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内蒙古-呼和浩特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2022年1月4日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T17614834510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_Toc30726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_Toc12739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_Toc12739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_Toc27779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_Toc27779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_Toc11658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_Toc23312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_Toc23312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_Toc29529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_Toc12259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_Toc12259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_Toc29255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_Toc29255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_Toc27267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_Toc27267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_Toc3402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_Toc3402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_Toc25969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_Toc25969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_Toc12983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_Toc12983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_Toc17441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_Toc17441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_Toc29920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_Toc29920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_Toc418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_Toc21645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_Toc21645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_Toc11691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_Toc11691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市政热力系统能耗</w:t>
      </w:r>
      <w:r>
        <w:tab/>
      </w:r>
      <w:r>
        <w:fldChar w:fldCharType="begin"/>
      </w:r>
      <w:r>
        <w:instrText xml:space="preserve"> PAGEREF _Toc13414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_Toc4836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_Toc25738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_Toc25738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_Toc6310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_Toc6310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_Toc28637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_Toc28637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_Toc901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_Toc901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_Toc24794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_Toc24794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_Toc4959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_Toc4959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_Toc8688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_Toc8688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_Toc13008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_Toc13008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_Toc32167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_Toc32167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_Toc19245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_Toc19245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_Toc9514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碳汇</w:t>
      </w:r>
      <w:r>
        <w:tab/>
      </w:r>
      <w:r>
        <w:fldChar w:fldCharType="begin"/>
      </w:r>
      <w:r>
        <w:instrText xml:space="preserve"> PAGEREF _Toc9514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_Toc10617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建筑运行碳排放</w:t>
      </w:r>
      <w:r>
        <w:tab/>
      </w:r>
      <w:r>
        <w:fldChar w:fldCharType="begin"/>
      </w:r>
      <w:r>
        <w:instrText xml:space="preserve"> PAGEREF _Toc10617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全生命周期</w:t>
      </w:r>
      <w:r>
        <w:tab/>
      </w:r>
      <w:r>
        <w:fldChar w:fldCharType="begin"/>
      </w:r>
      <w:r>
        <w:instrText xml:space="preserve"> PAGEREF _Toc6121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_Toc1014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_Toc1014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_Toc23911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_Toc23911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_Toc27963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_Toc27963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_Toc19067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_Toc19067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_Toc10484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_Toc10484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3072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内蒙古-呼和浩特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111.68°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2536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11.4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11549.99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3181.80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供冷期:6.14-8.31,供暖期:10.15-4.15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12739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7779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11658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23312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内蒙古-呼和浩特, 《建筑节能气象参数标准》</w:t>
      </w:r>
    </w:p>
    <w:p>
      <w:pPr>
        <w:pStyle w:val="4"/>
      </w:pPr>
      <w:bookmarkStart w:id="43" w:name="_Toc29529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12259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29255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07月06日15时</w:t>
            </w:r>
          </w:p>
        </w:tc>
        <w:tc>
          <w:tcPr>
            <w:vAlign w:val="center"/>
          </w:tcPr>
          <w:p>
            <w:r>
              <w:t>33.3</w:t>
            </w:r>
          </w:p>
        </w:tc>
        <w:tc>
          <w:tcPr>
            <w:vAlign w:val="center"/>
          </w:tcPr>
          <w:p>
            <w:r>
              <w:t>16.1</w:t>
            </w:r>
          </w:p>
        </w:tc>
        <w:tc>
          <w:tcPr>
            <w:vAlign w:val="center"/>
          </w:tcPr>
          <w:p>
            <w:r>
              <w:t>5.7</w:t>
            </w:r>
          </w:p>
        </w:tc>
        <w:tc>
          <w:tcPr>
            <w:vAlign w:val="center"/>
          </w:tcPr>
          <w:p>
            <w: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01月08日07时</w:t>
            </w:r>
          </w:p>
        </w:tc>
        <w:tc>
          <w:tcPr>
            <w:vAlign w:val="center"/>
          </w:tcPr>
          <w:p>
            <w:r>
              <w:t>-21.1</w:t>
            </w:r>
          </w:p>
        </w:tc>
        <w:tc>
          <w:tcPr>
            <w:vAlign w:val="center"/>
          </w:tcPr>
          <w:p>
            <w:r>
              <w:t>-21.7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-20.2</w:t>
            </w:r>
          </w:p>
        </w:tc>
      </w:tr>
    </w:tbl>
    <w:p>
      <w:pPr>
        <w:pStyle w:val="2"/>
        <w:widowControl w:val="0"/>
        <w:jc w:val="both"/>
      </w:pPr>
      <w:bookmarkStart w:id="48" w:name="_Toc27267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3402"/>
      <w:r>
        <w:t>围护结构概况</w:t>
      </w:r>
      <w:bookmarkEnd w:id="50"/>
    </w:p>
    <w:p/>
    <w:tbl>
      <w:tblPr>
        <w:tblStyle w:val="18"/>
        <w:tblW w:w="52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580"/>
        <w:gridCol w:w="2273"/>
        <w:gridCol w:w="2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25969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12983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</w:pPr>
      <w:bookmarkStart w:id="54" w:name="_Toc17441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29920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418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2328.42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21645"/>
      <w:r>
        <w:t>制冷系统</w:t>
      </w:r>
      <w:bookmarkEnd w:id="57"/>
    </w:p>
    <w:p>
      <w:pPr>
        <w:pStyle w:val="4"/>
        <w:widowControl w:val="0"/>
        <w:jc w:val="both"/>
      </w:pPr>
      <w:bookmarkStart w:id="58" w:name="_Toc11691"/>
      <w:r>
        <w:t>供暖系统</w:t>
      </w:r>
      <w:bookmarkEnd w:id="58"/>
    </w:p>
    <w:p>
      <w:pPr>
        <w:pStyle w:val="5"/>
        <w:widowControl w:val="0"/>
        <w:jc w:val="both"/>
      </w:pPr>
      <w:bookmarkStart w:id="59" w:name="_Toc13414"/>
      <w:r>
        <w:t>市政热力系统能耗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1273"/>
        <w:gridCol w:w="990"/>
        <w:gridCol w:w="848"/>
        <w:gridCol w:w="990"/>
        <w:gridCol w:w="1273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热源折合电耗(kWh)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19212227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7126281</w:t>
            </w:r>
          </w:p>
        </w:tc>
        <w:tc>
          <w:tcPr>
            <w:vAlign w:val="center"/>
          </w:tcPr>
          <w:p>
            <w:r>
              <w:t>83189</w:t>
            </w:r>
          </w:p>
        </w:tc>
        <w:tc>
          <w:tcPr>
            <w:vAlign w:val="center"/>
          </w:tcPr>
          <w:p>
            <w:r>
              <w:t>7209470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446273</w:t>
            </w:r>
          </w:p>
        </w:tc>
      </w:tr>
    </w:tbl>
    <w:p>
      <w:pPr>
        <w:pStyle w:val="4"/>
        <w:widowControl w:val="0"/>
        <w:jc w:val="both"/>
      </w:pPr>
      <w:bookmarkStart w:id="60" w:name="_Toc4836"/>
      <w:r>
        <w:t>空调风机</w:t>
      </w:r>
      <w:bookmarkEnd w:id="6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8692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538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848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591</w:t>
            </w:r>
          </w:p>
        </w:tc>
      </w:tr>
    </w:tbl>
    <w:p>
      <w:pPr>
        <w:pStyle w:val="2"/>
        <w:widowControl w:val="0"/>
        <w:jc w:val="both"/>
      </w:pPr>
      <w:bookmarkStart w:id="61" w:name="_Toc25738"/>
      <w:r>
        <w:t>照明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287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2452</w:t>
            </w:r>
          </w:p>
        </w:tc>
        <w:tc>
          <w:tcPr>
            <w:vAlign w:val="center"/>
          </w:tcPr>
          <w:p>
            <w:r>
              <w:t>37078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2295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2313</w:t>
            </w:r>
          </w:p>
        </w:tc>
      </w:tr>
    </w:tbl>
    <w:p>
      <w:pPr>
        <w:pStyle w:val="2"/>
        <w:widowControl w:val="0"/>
        <w:jc w:val="both"/>
      </w:pPr>
      <w:bookmarkStart w:id="62" w:name="_Toc6310"/>
      <w:r>
        <w:t>插座设备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122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2452</w:t>
            </w:r>
          </w:p>
        </w:tc>
        <w:tc>
          <w:tcPr>
            <w:vAlign w:val="center"/>
          </w:tcPr>
          <w:p>
            <w:r>
              <w:t>86442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5358</w:t>
            </w:r>
          </w:p>
        </w:tc>
      </w:tr>
    </w:tbl>
    <w:p>
      <w:pPr>
        <w:pStyle w:val="2"/>
        <w:widowControl w:val="0"/>
        <w:jc w:val="both"/>
      </w:pPr>
      <w:bookmarkStart w:id="63" w:name="_Toc28637"/>
      <w:r>
        <w:t>排风机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4519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4" w:name="_Toc901"/>
      <w:r>
        <w:t>生活热水</w:t>
      </w:r>
      <w:bookmarkEnd w:id="64"/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公建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7120.16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公建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7120.16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14240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14240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14240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881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14240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1763</w:t>
            </w:r>
          </w:p>
        </w:tc>
      </w:tr>
    </w:tbl>
    <w:p/>
    <w:p>
      <w:pPr>
        <w:pStyle w:val="2"/>
        <w:widowControl w:val="0"/>
        <w:jc w:val="both"/>
      </w:pPr>
      <w:bookmarkStart w:id="65" w:name="_Toc24794"/>
      <w:r>
        <w:t>电梯</w:t>
      </w:r>
      <w:bookmarkEnd w:id="65"/>
    </w:p>
    <w:p>
      <w:pPr>
        <w:pStyle w:val="4"/>
        <w:widowControl w:val="0"/>
        <w:jc w:val="both"/>
      </w:pPr>
      <w:bookmarkStart w:id="66" w:name="_Toc4959"/>
      <w:r>
        <w:t>直梯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5977</w:t>
            </w:r>
          </w:p>
        </w:tc>
      </w:tr>
    </w:tbl>
    <w:p>
      <w:pPr>
        <w:pStyle w:val="4"/>
        <w:widowControl w:val="0"/>
        <w:jc w:val="both"/>
      </w:pPr>
      <w:bookmarkStart w:id="67" w:name="_Toc8688"/>
      <w:r>
        <w:t>电梯碳排放</w:t>
      </w:r>
      <w:bookmarkEnd w:id="6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5977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370</w:t>
            </w:r>
          </w:p>
        </w:tc>
      </w:tr>
    </w:tbl>
    <w:p>
      <w:pPr>
        <w:pStyle w:val="2"/>
        <w:widowControl w:val="0"/>
        <w:jc w:val="both"/>
      </w:pPr>
      <w:bookmarkStart w:id="68" w:name="_Toc13008"/>
      <w:r>
        <w:t>光伏发电</w:t>
      </w:r>
      <w:bookmarkEnd w:id="68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95426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5907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5907</w:t>
            </w:r>
          </w:p>
        </w:tc>
      </w:tr>
    </w:tbl>
    <w:p>
      <w:pPr>
        <w:pStyle w:val="2"/>
        <w:widowControl w:val="0"/>
        <w:jc w:val="both"/>
      </w:pPr>
      <w:bookmarkStart w:id="69" w:name="_Toc32167"/>
      <w:r>
        <w:t>风力发电</w:t>
      </w:r>
      <w:bookmarkEnd w:id="6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平均高度超过15m的建筑占15%面积以上的市区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</w:t>
            </w:r>
          </w:p>
        </w:tc>
      </w:tr>
    </w:tbl>
    <w:p>
      <w:pPr>
        <w:pStyle w:val="2"/>
        <w:widowControl w:val="0"/>
        <w:jc w:val="both"/>
      </w:pPr>
      <w:bookmarkStart w:id="70" w:name="_Toc19245"/>
      <w:r>
        <w:t>计算结果</w:t>
      </w:r>
      <w:bookmarkEnd w:id="70"/>
    </w:p>
    <w:p>
      <w:pPr>
        <w:pStyle w:val="4"/>
        <w:widowControl w:val="0"/>
        <w:jc w:val="both"/>
      </w:pPr>
      <w:bookmarkStart w:id="71" w:name="_Toc9514"/>
      <w:r>
        <w:t>碳汇</w:t>
      </w:r>
      <w:bookmarkEnd w:id="71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restart"/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阔叶小乔木、针叶乔木、疏叶乔木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棕榈类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72</w:t>
            </w:r>
          </w:p>
        </w:tc>
      </w:tr>
    </w:tbl>
    <w:p>
      <w:pPr>
        <w:pStyle w:val="4"/>
        <w:widowControl w:val="0"/>
        <w:jc w:val="both"/>
      </w:pPr>
      <w:bookmarkStart w:id="72" w:name="_Toc10617"/>
      <w:r>
        <w:t>建筑运行碳排放</w:t>
      </w:r>
      <w:bookmarkEnd w:id="7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2810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6375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2485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29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2843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2514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240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591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212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23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21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263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233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1031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2313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912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2389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5358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2113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3" w:name="动力系统能耗"/>
            <w:r>
              <w:rPr>
                <w:rFonts w:hint="eastAsia"/>
                <w:lang w:val="en-US"/>
              </w:rPr>
              <w:t>165</w:t>
            </w:r>
            <w:bookmarkEnd w:id="7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4" w:name="电力CO2排放因子6"/>
            <w:r>
              <w:t>0.8843</w:t>
            </w:r>
            <w:bookmarkEnd w:id="7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其他能耗_电耗CO2排放"/>
            <w:r>
              <w:t>4889</w:t>
            </w:r>
            <w:bookmarkEnd w:id="7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动力系统能耗_电耗CO2排放平米"/>
            <w:r>
              <w:t>146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排风机能耗"/>
            <w:r>
              <w:rPr>
                <w:rFonts w:hint="eastAsia"/>
                <w:lang w:val="en-US"/>
              </w:rPr>
              <w:t>2015</w:t>
            </w:r>
            <w:bookmarkEnd w:id="7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排风机能耗_电耗CO2排放平米"/>
            <w:r>
              <w:t>1782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热水系统能耗"/>
            <w:r>
              <w:rPr>
                <w:rFonts w:hint="eastAsia"/>
                <w:lang w:val="en-US"/>
              </w:rPr>
              <w:t>0</w:t>
            </w:r>
            <w:bookmarkEnd w:id="7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热水系统能耗_电耗CO2排放平米"/>
            <w:r>
              <w:t>0</w:t>
            </w:r>
            <w:bookmarkEnd w:id="8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其他能耗"/>
            <w:r>
              <w:rPr>
                <w:rFonts w:hint="eastAsia"/>
                <w:lang w:val="en-US"/>
              </w:rPr>
              <w:t>2180</w:t>
            </w:r>
            <w:bookmarkEnd w:id="8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其他能耗_电耗CO2排放平米"/>
            <w:r>
              <w:t>1928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源能耗_燃料类型"/>
            <w:r>
              <w:t>无</w:t>
            </w:r>
            <w:bookmarkEnd w:id="83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热源锅炉能耗"/>
            <w:r>
              <w:rPr>
                <w:rFonts w:hint="eastAsia"/>
                <w:lang w:val="en-US"/>
              </w:rPr>
              <w:t>0</w:t>
            </w:r>
            <w:bookmarkEnd w:id="84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热源能耗_燃料CO2排放因子"/>
            <w:r>
              <w:t>0</w:t>
            </w:r>
            <w:bookmarkEnd w:id="85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热源能耗锅炉碳排放"/>
            <w:r>
              <w:t>0</w:t>
            </w:r>
            <w:bookmarkEnd w:id="86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源能耗锅炉碳排放平米"/>
            <w:r>
              <w:t>0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太阳能能耗"/>
            <w:r>
              <w:rPr>
                <w:rFonts w:hint="eastAsia"/>
                <w:lang w:val="en-US"/>
              </w:rPr>
              <w:t>393</w:t>
            </w:r>
            <w:bookmarkEnd w:id="88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7"/>
            <w:r>
              <w:t>0.8843</w:t>
            </w:r>
            <w:bookmarkEnd w:id="89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可再生能源能耗_电耗CO2排放"/>
            <w:r>
              <w:t>6796</w:t>
            </w:r>
            <w:bookmarkEnd w:id="90"/>
            <w:bookmarkStart w:id="91" w:name="_GoBack"/>
            <w:bookmarkEnd w:id="9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太阳能能耗_电耗CO2排放平米"/>
            <w:r>
              <w:t>348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光伏能耗"/>
            <w:r>
              <w:rPr>
                <w:rFonts w:hint="eastAsia"/>
                <w:lang w:val="en-US"/>
              </w:rPr>
              <w:t>2634</w:t>
            </w:r>
            <w:bookmarkEnd w:id="9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光伏能耗_电耗CO2排放平米"/>
            <w:r>
              <w:t>2329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风力能耗"/>
            <w:r>
              <w:rPr>
                <w:rFonts w:hint="eastAsia"/>
                <w:lang w:val="en-US"/>
              </w:rPr>
              <w:t>3</w:t>
            </w:r>
            <w:bookmarkEnd w:id="9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风力能耗_电耗CO2排放平米"/>
            <w:r>
              <w:t>3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可再生能源能耗"/>
            <w:r>
              <w:rPr>
                <w:rFonts w:hint="eastAsia"/>
                <w:lang w:val="en-US"/>
              </w:rPr>
              <w:t>3030</w:t>
            </w:r>
            <w:bookmarkEnd w:id="9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可再生能源能耗_电耗CO2排放平米"/>
            <w:r>
              <w:t>2680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建筑总碳排放"/>
            <w:r>
              <w:t>13612</w:t>
            </w:r>
            <w:bookmarkEnd w:id="9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建筑总碳排放平米"/>
            <w:r>
              <w:t>5367</w:t>
            </w:r>
            <w:bookmarkEnd w:id="100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1" w:name="_Toc6121"/>
      <w:r>
        <w:t>全生命周期</w:t>
      </w:r>
      <w:bookmarkEnd w:id="10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13612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5367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-185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13427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5295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2" w:name="_Toc1014"/>
      <w:r>
        <w:t>附录</w:t>
      </w:r>
      <w:bookmarkEnd w:id="102"/>
    </w:p>
    <w:p>
      <w:pPr>
        <w:pStyle w:val="4"/>
        <w:jc w:val="both"/>
      </w:pPr>
      <w:bookmarkStart w:id="103" w:name="_Toc23911"/>
      <w:r>
        <w:t>工作日/节假日人员逐时在室率(%)</w:t>
      </w:r>
      <w:bookmarkEnd w:id="10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4" w:name="_Toc27963"/>
      <w:r>
        <w:t>工作日/节假日照明开关时间表(%)</w:t>
      </w:r>
      <w:bookmarkEnd w:id="10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5" w:name="_Toc19067"/>
      <w:r>
        <w:t>工作日/节假日设备逐时使用率(%)</w:t>
      </w:r>
      <w:bookmarkEnd w:id="10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6" w:name="_Toc10484"/>
      <w:r>
        <w:t>工作日/节假日空调系统运行时间表(1:开,0:关)</w:t>
      </w:r>
      <w:bookmarkEnd w:id="106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53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</cp:lastModifiedBy>
  <cp:lastPrinted>2411-12-31T16:00:00Z</cp:lastPrinted>
  <dcterms:modified xsi:type="dcterms:W3CDTF">2022-01-04T15:21:59Z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71095705B33C4692A337DA5A532E34DE</vt:lpwstr>
  </property>
</Properties>
</file>