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rFonts w:hint="eastAsia"/>
          <w:color w:val="auto"/>
          <w:highlight w:val="none"/>
        </w:rPr>
      </w:pPr>
      <w:r>
        <w:rPr>
          <w:rFonts w:hint="eastAsia"/>
          <w:color w:val="auto"/>
          <w:highlight w:val="none"/>
        </w:rPr>
        <w:t>采暖通风设计</w:t>
      </w:r>
    </w:p>
    <w:p>
      <w:pPr>
        <w:bidi w:val="0"/>
        <w:rPr>
          <w:rFonts w:hint="eastAsia"/>
          <w:color w:val="auto"/>
          <w:highlight w:val="none"/>
        </w:rPr>
      </w:pPr>
      <w:r>
        <w:rPr>
          <w:rFonts w:hint="eastAsia"/>
          <w:color w:val="auto"/>
          <w:highlight w:val="none"/>
        </w:rPr>
        <w:t>1、设计参数</w:t>
      </w:r>
    </w:p>
    <w:p>
      <w:pPr>
        <w:bidi w:val="0"/>
        <w:rPr>
          <w:rFonts w:hint="eastAsia"/>
          <w:color w:val="auto"/>
          <w:highlight w:val="none"/>
        </w:rPr>
      </w:pPr>
      <w:r>
        <w:rPr>
          <w:rFonts w:hint="eastAsia"/>
          <w:color w:val="auto"/>
          <w:highlight w:val="none"/>
        </w:rPr>
        <w:t>（1）室外</w:t>
      </w:r>
    </w:p>
    <w:p>
      <w:pPr>
        <w:bidi w:val="0"/>
        <w:rPr>
          <w:rFonts w:hint="eastAsia"/>
          <w:color w:val="auto"/>
          <w:highlight w:val="none"/>
        </w:rPr>
      </w:pPr>
      <w:r>
        <w:rPr>
          <w:rFonts w:hint="eastAsia"/>
          <w:color w:val="auto"/>
          <w:highlight w:val="none"/>
        </w:rPr>
        <w:t>冬季采暖室外计算温度：-16.8℃</w:t>
      </w:r>
    </w:p>
    <w:p>
      <w:pPr>
        <w:bidi w:val="0"/>
        <w:rPr>
          <w:rFonts w:hint="eastAsia"/>
          <w:color w:val="auto"/>
          <w:highlight w:val="none"/>
        </w:rPr>
      </w:pPr>
      <w:r>
        <w:rPr>
          <w:rFonts w:hint="eastAsia"/>
          <w:color w:val="auto"/>
          <w:highlight w:val="none"/>
        </w:rPr>
        <w:t xml:space="preserve">室外风速：            冬季平均5.0m/s </w:t>
      </w:r>
    </w:p>
    <w:p>
      <w:pPr>
        <w:bidi w:val="0"/>
        <w:rPr>
          <w:rFonts w:hint="eastAsia"/>
          <w:color w:val="auto"/>
          <w:highlight w:val="none"/>
        </w:rPr>
      </w:pPr>
      <w:r>
        <w:rPr>
          <w:rFonts w:hint="eastAsia"/>
          <w:color w:val="auto"/>
          <w:highlight w:val="none"/>
        </w:rPr>
        <w:t>夏季平均5.1m/s</w:t>
      </w:r>
    </w:p>
    <w:p>
      <w:pPr>
        <w:bidi w:val="0"/>
        <w:rPr>
          <w:rFonts w:hint="eastAsia"/>
          <w:color w:val="auto"/>
          <w:highlight w:val="none"/>
        </w:rPr>
      </w:pPr>
      <w:r>
        <w:rPr>
          <w:rFonts w:hint="eastAsia"/>
          <w:color w:val="auto"/>
          <w:highlight w:val="none"/>
        </w:rPr>
        <w:t>采暖期延续时间为：180天。</w:t>
      </w:r>
    </w:p>
    <w:p>
      <w:pPr>
        <w:bidi w:val="0"/>
        <w:rPr>
          <w:rFonts w:hint="eastAsia" w:eastAsia="宋体"/>
          <w:color w:val="auto"/>
          <w:highlight w:val="none"/>
          <w:lang w:eastAsia="zh-CN"/>
        </w:rPr>
      </w:pPr>
      <w:r>
        <w:rPr>
          <w:rFonts w:hint="eastAsia"/>
          <w:color w:val="auto"/>
          <w:highlight w:val="none"/>
        </w:rPr>
        <w:t>风压：50年重现期w0=0.60kn／</w:t>
      </w:r>
      <w:r>
        <w:rPr>
          <w:rFonts w:hint="eastAsia"/>
          <w:color w:val="auto"/>
          <w:highlight w:val="none"/>
          <w:lang w:eastAsia="zh-CN"/>
        </w:rPr>
        <w:t>㎡</w:t>
      </w:r>
      <w:r>
        <w:rPr>
          <w:rFonts w:hint="eastAsia"/>
          <w:color w:val="auto"/>
          <w:highlight w:val="none"/>
        </w:rPr>
        <w:t>，100年重现期W0=0.70kn／</w:t>
      </w:r>
      <w:r>
        <w:rPr>
          <w:rFonts w:hint="eastAsia"/>
          <w:color w:val="auto"/>
          <w:highlight w:val="none"/>
          <w:lang w:eastAsia="zh-CN"/>
        </w:rPr>
        <w:t>㎡</w:t>
      </w:r>
    </w:p>
    <w:p>
      <w:pPr>
        <w:bidi w:val="0"/>
        <w:rPr>
          <w:rFonts w:hint="eastAsia"/>
          <w:color w:val="auto"/>
          <w:highlight w:val="none"/>
        </w:rPr>
      </w:pPr>
      <w:r>
        <w:rPr>
          <w:rFonts w:hint="eastAsia"/>
          <w:color w:val="auto"/>
          <w:highlight w:val="none"/>
        </w:rPr>
        <w:t>（2）室内</w:t>
      </w:r>
    </w:p>
    <w:p>
      <w:pPr>
        <w:bidi w:val="0"/>
        <w:rPr>
          <w:rFonts w:hint="eastAsia"/>
          <w:color w:val="auto"/>
          <w:highlight w:val="none"/>
        </w:rPr>
      </w:pPr>
      <w:r>
        <w:rPr>
          <w:rFonts w:hint="eastAsia"/>
          <w:color w:val="auto"/>
          <w:highlight w:val="none"/>
        </w:rPr>
        <w:t>采暖计算温度：    18℃。</w:t>
      </w:r>
    </w:p>
    <w:p>
      <w:pPr>
        <w:bidi w:val="0"/>
        <w:rPr>
          <w:rFonts w:hint="eastAsia"/>
          <w:color w:val="auto"/>
          <w:highlight w:val="none"/>
        </w:rPr>
      </w:pPr>
      <w:r>
        <w:rPr>
          <w:rFonts w:hint="eastAsia"/>
          <w:color w:val="auto"/>
          <w:highlight w:val="none"/>
        </w:rPr>
        <w:t>集中采暖系统室内计算温度</w:t>
      </w:r>
      <w:r>
        <w:rPr>
          <w:rFonts w:hint="eastAsia"/>
          <w:color w:val="auto"/>
          <w:highlight w:val="none"/>
          <w:lang w:eastAsia="zh-CN"/>
        </w:rPr>
        <w:t>：均采用</w:t>
      </w:r>
      <w:r>
        <w:rPr>
          <w:rFonts w:hint="eastAsia"/>
          <w:color w:val="auto"/>
          <w:highlight w:val="none"/>
          <w:lang w:val="en-US" w:eastAsia="zh-CN"/>
        </w:rPr>
        <w:t>25℃，</w:t>
      </w:r>
    </w:p>
    <w:p>
      <w:pPr>
        <w:bidi w:val="0"/>
        <w:rPr>
          <w:rFonts w:hint="eastAsia"/>
          <w:color w:val="auto"/>
          <w:highlight w:val="none"/>
        </w:rPr>
      </w:pPr>
      <w:r>
        <w:rPr>
          <w:rFonts w:hint="eastAsia"/>
          <w:color w:val="auto"/>
          <w:highlight w:val="none"/>
        </w:rPr>
        <w:t>3、设计范围本建设项目工程内采暖、通风设计。</w:t>
      </w:r>
    </w:p>
    <w:p>
      <w:pPr>
        <w:bidi w:val="0"/>
        <w:rPr>
          <w:rFonts w:hint="eastAsia"/>
          <w:color w:val="auto"/>
          <w:highlight w:val="none"/>
        </w:rPr>
      </w:pPr>
      <w:r>
        <w:rPr>
          <w:rFonts w:hint="eastAsia"/>
          <w:color w:val="auto"/>
          <w:highlight w:val="none"/>
        </w:rPr>
        <w:t>4、热负荷</w:t>
      </w:r>
    </w:p>
    <w:p>
      <w:pPr>
        <w:pStyle w:val="5"/>
        <w:ind w:firstLine="560"/>
        <w:rPr>
          <w:rFonts w:hint="eastAsia"/>
          <w:color w:val="auto"/>
          <w:sz w:val="28"/>
          <w:szCs w:val="28"/>
          <w:highlight w:val="none"/>
        </w:rPr>
      </w:pPr>
      <w:r>
        <w:rPr>
          <w:rFonts w:hint="eastAsia"/>
          <w:color w:val="auto"/>
          <w:sz w:val="28"/>
          <w:szCs w:val="28"/>
          <w:highlight w:val="none"/>
        </w:rPr>
        <w:t>本项目区域均为新建节能建筑，采暖热指标取</w:t>
      </w:r>
      <w:r>
        <w:rPr>
          <w:rFonts w:hint="eastAsia"/>
          <w:color w:val="auto"/>
          <w:sz w:val="28"/>
          <w:szCs w:val="28"/>
          <w:highlight w:val="none"/>
          <w:lang w:val="en-US" w:eastAsia="zh-CN"/>
        </w:rPr>
        <w:t>6</w:t>
      </w:r>
      <w:r>
        <w:rPr>
          <w:rFonts w:hint="eastAsia"/>
          <w:color w:val="auto"/>
          <w:sz w:val="28"/>
          <w:szCs w:val="28"/>
          <w:highlight w:val="none"/>
        </w:rPr>
        <w:t>0W/</w:t>
      </w:r>
      <w:r>
        <w:rPr>
          <w:rFonts w:hint="eastAsia"/>
          <w:color w:val="auto"/>
          <w:sz w:val="28"/>
          <w:szCs w:val="28"/>
          <w:highlight w:val="none"/>
          <w:lang w:eastAsia="zh-CN"/>
        </w:rPr>
        <w:t>㎡</w:t>
      </w:r>
      <w:r>
        <w:rPr>
          <w:rFonts w:hint="eastAsia"/>
          <w:color w:val="auto"/>
          <w:sz w:val="28"/>
          <w:szCs w:val="28"/>
          <w:highlight w:val="none"/>
        </w:rPr>
        <w:t>，采暖面积约</w:t>
      </w:r>
      <w:r>
        <w:rPr>
          <w:rFonts w:hint="eastAsia"/>
          <w:color w:val="auto"/>
          <w:sz w:val="28"/>
          <w:szCs w:val="28"/>
          <w:highlight w:val="none"/>
          <w:lang w:val="en-US" w:eastAsia="zh-CN"/>
        </w:rPr>
        <w:t>1628.64</w:t>
      </w:r>
      <w:r>
        <w:rPr>
          <w:rFonts w:hint="eastAsia"/>
          <w:color w:val="auto"/>
          <w:sz w:val="28"/>
          <w:szCs w:val="28"/>
          <w:highlight w:val="none"/>
        </w:rPr>
        <w:t>平方米，按面积指标估算采暖负荷为</w:t>
      </w:r>
      <w:r>
        <w:rPr>
          <w:rFonts w:hint="eastAsia"/>
          <w:color w:val="auto"/>
          <w:sz w:val="28"/>
          <w:szCs w:val="28"/>
          <w:highlight w:val="none"/>
          <w:lang w:val="en-US" w:eastAsia="zh-CN"/>
        </w:rPr>
        <w:t>97.72</w:t>
      </w:r>
      <w:r>
        <w:rPr>
          <w:rFonts w:hint="eastAsia"/>
          <w:color w:val="auto"/>
          <w:sz w:val="28"/>
          <w:szCs w:val="28"/>
          <w:highlight w:val="none"/>
        </w:rPr>
        <w:t>Kw。</w:t>
      </w:r>
    </w:p>
    <w:p>
      <w:pPr>
        <w:pStyle w:val="5"/>
        <w:ind w:firstLine="560"/>
        <w:rPr>
          <w:rFonts w:hint="eastAsia"/>
          <w:color w:val="auto"/>
          <w:sz w:val="28"/>
          <w:szCs w:val="28"/>
          <w:highlight w:val="none"/>
        </w:rPr>
      </w:pPr>
      <w:r>
        <w:rPr>
          <w:rFonts w:hint="eastAsia"/>
          <w:color w:val="auto"/>
          <w:sz w:val="28"/>
          <w:szCs w:val="28"/>
          <w:highlight w:val="none"/>
        </w:rPr>
        <w:t>采暖全年耗热量根据《城镇供热管网设计规范》计算公式：</w:t>
      </w:r>
    </w:p>
    <w:p>
      <w:pPr>
        <w:ind w:firstLine="560"/>
        <w:rPr>
          <w:rFonts w:hint="eastAsia" w:cs="宋体"/>
          <w:color w:val="auto"/>
          <w:szCs w:val="28"/>
          <w:highlight w:val="none"/>
        </w:rPr>
      </w:pPr>
      <w:r>
        <w:rPr>
          <w:rFonts w:hint="eastAsia" w:cs="宋体"/>
          <w:color w:val="auto"/>
          <w:position w:val="-30"/>
          <w:szCs w:val="28"/>
          <w:highlight w:val="none"/>
          <w:lang w:bidi="ar"/>
        </w:rPr>
        <w:object>
          <v:shape id="_x0000_i1025" o:spt="75" type="#_x0000_t75" style="height:33.75pt;width:122.25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p>
    <w:p>
      <w:pPr>
        <w:ind w:firstLine="560"/>
        <w:rPr>
          <w:rFonts w:hint="eastAsia" w:cs="宋体"/>
          <w:color w:val="auto"/>
          <w:szCs w:val="28"/>
          <w:highlight w:val="none"/>
        </w:rPr>
      </w:pPr>
      <w:r>
        <w:rPr>
          <w:rFonts w:hint="eastAsia" w:cs="宋体"/>
          <w:color w:val="auto"/>
          <w:szCs w:val="28"/>
          <w:highlight w:val="none"/>
          <w:lang w:bidi="ar"/>
        </w:rPr>
        <w:t>式中：</w:t>
      </w:r>
      <w:r>
        <w:rPr>
          <w:rFonts w:hint="eastAsia" w:cs="宋体"/>
          <w:color w:val="auto"/>
          <w:position w:val="-12"/>
          <w:szCs w:val="28"/>
          <w:highlight w:val="none"/>
          <w:lang w:bidi="ar"/>
        </w:rPr>
        <w:object>
          <v:shape id="_x0000_i1026" o:spt="75" type="#_x0000_t75" style="height:20.25pt;width:20.25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r>
        <w:rPr>
          <w:rFonts w:hint="eastAsia" w:cs="宋体"/>
          <w:color w:val="auto"/>
          <w:szCs w:val="28"/>
          <w:highlight w:val="none"/>
          <w:lang w:bidi="ar"/>
        </w:rPr>
        <w:t>——采暖全年耗热量（GJ）；</w:t>
      </w:r>
    </w:p>
    <w:p>
      <w:pPr>
        <w:ind w:firstLine="560"/>
        <w:rPr>
          <w:rFonts w:hint="eastAsia" w:cs="宋体"/>
          <w:color w:val="auto"/>
          <w:szCs w:val="28"/>
          <w:highlight w:val="none"/>
        </w:rPr>
      </w:pPr>
      <w:r>
        <w:rPr>
          <w:rFonts w:hint="eastAsia" w:cs="宋体"/>
          <w:color w:val="auto"/>
          <w:szCs w:val="28"/>
          <w:highlight w:val="none"/>
          <w:lang w:bidi="ar"/>
        </w:rPr>
        <w:t xml:space="preserve">      </w:t>
      </w:r>
      <w:r>
        <w:rPr>
          <w:rFonts w:hint="eastAsia" w:cs="宋体"/>
          <w:color w:val="auto"/>
          <w:position w:val="-6"/>
          <w:szCs w:val="28"/>
          <w:highlight w:val="none"/>
          <w:lang w:bidi="ar"/>
        </w:rPr>
        <w:object>
          <v:shape id="_x0000_i1027" o:spt="75" type="#_x0000_t75" style="height:13.5pt;width:13.5pt;" o:ole="t" filled="f" o:preferrelative="t" stroked="f" coordsize="21600,21600">
            <v:path/>
            <v:fill on="f" focussize="0,0"/>
            <v:stroke on="f"/>
            <v:imagedata r:id="rId11" o:title=""/>
            <o:lock v:ext="edit" aspectratio="t"/>
            <w10:wrap type="none"/>
            <w10:anchorlock/>
          </v:shape>
          <o:OLEObject Type="Embed" ProgID="Equation.KSEE3" ShapeID="_x0000_i1027" DrawAspect="Content" ObjectID="_1468075727" r:id="rId10">
            <o:LockedField>false</o:LockedField>
          </o:OLEObject>
        </w:object>
      </w:r>
      <w:r>
        <w:rPr>
          <w:rFonts w:hint="eastAsia" w:cs="宋体"/>
          <w:color w:val="auto"/>
          <w:szCs w:val="28"/>
          <w:highlight w:val="none"/>
          <w:lang w:bidi="ar"/>
        </w:rPr>
        <w:t>——采暖期天数（d）；</w:t>
      </w:r>
    </w:p>
    <w:p>
      <w:pPr>
        <w:ind w:firstLine="560"/>
        <w:rPr>
          <w:rFonts w:hint="eastAsia" w:cs="宋体"/>
          <w:color w:val="auto"/>
          <w:szCs w:val="28"/>
          <w:highlight w:val="none"/>
        </w:rPr>
      </w:pPr>
      <w:r>
        <w:rPr>
          <w:rFonts w:hint="eastAsia" w:cs="宋体"/>
          <w:color w:val="auto"/>
          <w:szCs w:val="28"/>
          <w:highlight w:val="none"/>
          <w:lang w:bidi="ar"/>
        </w:rPr>
        <w:t xml:space="preserve">      </w:t>
      </w:r>
      <w:r>
        <w:rPr>
          <w:rFonts w:hint="eastAsia" w:cs="宋体"/>
          <w:color w:val="auto"/>
          <w:position w:val="-12"/>
          <w:szCs w:val="28"/>
          <w:highlight w:val="none"/>
          <w:lang w:bidi="ar"/>
        </w:rPr>
        <w:object>
          <v:shape id="_x0000_i1028" o:spt="75" type="#_x0000_t75" style="height:18pt;width:15.75pt;" o:ole="t" filled="f" o:preferrelative="t" stroked="f" coordsize="21600,21600">
            <v:path/>
            <v:fill on="f" focussize="0,0"/>
            <v:stroke on="f"/>
            <v:imagedata r:id="rId13" o:title=""/>
            <o:lock v:ext="edit" aspectratio="t"/>
            <w10:wrap type="none"/>
            <w10:anchorlock/>
          </v:shape>
          <o:OLEObject Type="Embed" ProgID="Equation.KSEE3" ShapeID="_x0000_i1028" DrawAspect="Content" ObjectID="_1468075728" r:id="rId12">
            <o:LockedField>false</o:LockedField>
          </o:OLEObject>
        </w:object>
      </w:r>
      <w:r>
        <w:rPr>
          <w:rFonts w:hint="eastAsia" w:cs="宋体"/>
          <w:color w:val="auto"/>
          <w:szCs w:val="28"/>
          <w:highlight w:val="none"/>
          <w:lang w:bidi="ar"/>
        </w:rPr>
        <w:t>——采暖设计热负荷（KW）；</w:t>
      </w:r>
    </w:p>
    <w:p>
      <w:pPr>
        <w:ind w:firstLine="560"/>
        <w:rPr>
          <w:rFonts w:hint="eastAsia" w:cs="宋体"/>
          <w:color w:val="auto"/>
          <w:szCs w:val="28"/>
          <w:highlight w:val="none"/>
        </w:rPr>
      </w:pPr>
      <w:r>
        <w:rPr>
          <w:rFonts w:hint="eastAsia" w:cs="宋体"/>
          <w:color w:val="auto"/>
          <w:szCs w:val="28"/>
          <w:highlight w:val="none"/>
          <w:lang w:bidi="ar"/>
        </w:rPr>
        <w:t xml:space="preserve">      </w:t>
      </w:r>
      <w:r>
        <w:rPr>
          <w:rFonts w:hint="eastAsia" w:cs="宋体"/>
          <w:color w:val="auto"/>
          <w:position w:val="-12"/>
          <w:szCs w:val="28"/>
          <w:highlight w:val="none"/>
          <w:lang w:bidi="ar"/>
        </w:rPr>
        <w:object>
          <v:shape id="_x0000_i1029" o:spt="75" type="#_x0000_t75" style="height:18pt;width:9pt;" o:ole="t" filled="f" o:preferrelative="t" stroked="f" coordsize="21600,21600">
            <v:path/>
            <v:fill on="f" focussize="0,0"/>
            <v:stroke on="f"/>
            <v:imagedata r:id="rId15" o:title=""/>
            <o:lock v:ext="edit" aspectratio="t"/>
            <w10:wrap type="none"/>
            <w10:anchorlock/>
          </v:shape>
          <o:OLEObject Type="Embed" ProgID="Equation.KSEE3" ShapeID="_x0000_i1029" DrawAspect="Content" ObjectID="_1468075729" r:id="rId14">
            <o:LockedField>false</o:LockedField>
          </o:OLEObject>
        </w:object>
      </w:r>
      <w:r>
        <w:rPr>
          <w:rFonts w:hint="eastAsia" w:cs="宋体"/>
          <w:color w:val="auto"/>
          <w:szCs w:val="28"/>
          <w:highlight w:val="none"/>
          <w:lang w:bidi="ar"/>
        </w:rPr>
        <w:t>——室内计算温度（℃），取18℃；</w:t>
      </w:r>
    </w:p>
    <w:p>
      <w:pPr>
        <w:ind w:firstLine="560"/>
        <w:rPr>
          <w:rFonts w:hint="eastAsia" w:cs="宋体"/>
          <w:color w:val="auto"/>
          <w:szCs w:val="28"/>
          <w:highlight w:val="none"/>
        </w:rPr>
      </w:pPr>
      <w:r>
        <w:rPr>
          <w:rFonts w:hint="eastAsia" w:cs="宋体"/>
          <w:color w:val="auto"/>
          <w:szCs w:val="28"/>
          <w:highlight w:val="none"/>
          <w:lang w:bidi="ar"/>
        </w:rPr>
        <w:t xml:space="preserve">      </w:t>
      </w:r>
      <w:r>
        <w:rPr>
          <w:rFonts w:hint="eastAsia" w:cs="宋体"/>
          <w:color w:val="auto"/>
          <w:position w:val="-12"/>
          <w:szCs w:val="28"/>
          <w:highlight w:val="none"/>
          <w:lang w:bidi="ar"/>
        </w:rPr>
        <w:object>
          <v:shape id="_x0000_i1030" o:spt="75" type="#_x0000_t75" style="height:18pt;width:11.25pt;" o:ole="t" filled="f" o:preferrelative="t" stroked="f" coordsize="21600,21600">
            <v:path/>
            <v:fill on="f" focussize="0,0"/>
            <v:stroke on="f"/>
            <v:imagedata r:id="rId17" o:title=""/>
            <o:lock v:ext="edit" aspectratio="t"/>
            <w10:wrap type="none"/>
            <w10:anchorlock/>
          </v:shape>
          <o:OLEObject Type="Embed" ProgID="Equation.KSEE3" ShapeID="_x0000_i1030" DrawAspect="Content" ObjectID="_1468075730" r:id="rId16">
            <o:LockedField>false</o:LockedField>
          </o:OLEObject>
        </w:object>
      </w:r>
      <w:r>
        <w:rPr>
          <w:rFonts w:hint="eastAsia" w:cs="宋体"/>
          <w:color w:val="auto"/>
          <w:szCs w:val="28"/>
          <w:highlight w:val="none"/>
          <w:lang w:bidi="ar"/>
        </w:rPr>
        <w:t>——采暖期室外平均温度（℃）。</w:t>
      </w:r>
    </w:p>
    <w:p>
      <w:pPr>
        <w:ind w:firstLine="560"/>
        <w:rPr>
          <w:rFonts w:hint="eastAsia" w:cs="宋体"/>
          <w:color w:val="auto"/>
          <w:szCs w:val="28"/>
          <w:highlight w:val="none"/>
        </w:rPr>
      </w:pPr>
      <w:r>
        <w:rPr>
          <w:rFonts w:hint="eastAsia" w:cs="宋体"/>
          <w:color w:val="auto"/>
          <w:szCs w:val="28"/>
          <w:highlight w:val="none"/>
          <w:lang w:bidi="ar"/>
        </w:rPr>
        <w:t xml:space="preserve">      </w:t>
      </w:r>
      <w:r>
        <w:rPr>
          <w:rFonts w:hint="eastAsia" w:cs="宋体"/>
          <w:color w:val="auto"/>
          <w:position w:val="-12"/>
          <w:szCs w:val="28"/>
          <w:highlight w:val="none"/>
          <w:lang w:bidi="ar"/>
        </w:rPr>
        <w:object>
          <v:shape id="_x0000_i1031" o:spt="75" type="#_x0000_t75" style="height:18pt;width:15.75pt;" o:ole="t" filled="f" o:preferrelative="t" stroked="f" coordsize="21600,21600">
            <v:path/>
            <v:fill on="f" focussize="0,0"/>
            <v:stroke on="f"/>
            <v:imagedata r:id="rId19" o:title=""/>
            <o:lock v:ext="edit" aspectratio="t"/>
            <w10:wrap type="none"/>
            <w10:anchorlock/>
          </v:shape>
          <o:OLEObject Type="Embed" ProgID="Equation.KSEE3" ShapeID="_x0000_i1031" DrawAspect="Content" ObjectID="_1468075731" r:id="rId18">
            <o:LockedField>false</o:LockedField>
          </o:OLEObject>
        </w:object>
      </w:r>
      <w:r>
        <w:rPr>
          <w:rFonts w:hint="eastAsia" w:cs="宋体"/>
          <w:color w:val="auto"/>
          <w:szCs w:val="28"/>
          <w:highlight w:val="none"/>
          <w:lang w:bidi="ar"/>
        </w:rPr>
        <w:t>——采暖期室外计算温度（℃）。</w:t>
      </w:r>
    </w:p>
    <w:p>
      <w:pPr>
        <w:pStyle w:val="5"/>
        <w:ind w:firstLine="560"/>
        <w:rPr>
          <w:rFonts w:hint="eastAsia"/>
          <w:color w:val="auto"/>
          <w:sz w:val="28"/>
          <w:szCs w:val="28"/>
          <w:highlight w:val="none"/>
        </w:rPr>
      </w:pPr>
      <w:r>
        <w:rPr>
          <w:rFonts w:hint="eastAsia"/>
          <w:color w:val="auto"/>
          <w:kern w:val="2"/>
          <w:position w:val="-12"/>
          <w:sz w:val="28"/>
          <w:szCs w:val="28"/>
          <w:highlight w:val="none"/>
          <w:lang w:bidi="ar"/>
        </w:rPr>
        <w:object>
          <v:shape id="_x0000_i1032" o:spt="75" type="#_x0000_t75" style="height:20.25pt;width:20.25pt;" o:ole="t" filled="f" o:preferrelative="t" stroked="f" coordsize="21600,21600">
            <v:path/>
            <v:fill on="f" focussize="0,0"/>
            <v:stroke on="f"/>
            <v:imagedata r:id="rId9" o:title=""/>
            <o:lock v:ext="edit" aspectratio="t"/>
            <w10:wrap type="none"/>
            <w10:anchorlock/>
          </v:shape>
          <o:OLEObject Type="Embed" ProgID="Equation.KSEE3" ShapeID="_x0000_i1032" DrawAspect="Content" ObjectID="_1468075732" r:id="rId20">
            <o:LockedField>false</o:LockedField>
          </o:OLEObject>
        </w:object>
      </w:r>
      <w:r>
        <w:rPr>
          <w:rFonts w:hint="eastAsia"/>
          <w:color w:val="auto"/>
          <w:sz w:val="28"/>
          <w:szCs w:val="28"/>
          <w:highlight w:val="none"/>
        </w:rPr>
        <w:t>=0.0864×180×</w:t>
      </w:r>
      <w:r>
        <w:rPr>
          <w:rFonts w:hint="eastAsia"/>
          <w:color w:val="auto"/>
          <w:sz w:val="28"/>
          <w:szCs w:val="28"/>
          <w:highlight w:val="none"/>
          <w:lang w:val="en-US" w:eastAsia="zh-CN"/>
        </w:rPr>
        <w:t>97.72</w:t>
      </w:r>
      <w:r>
        <w:rPr>
          <w:rFonts w:hint="eastAsia"/>
          <w:color w:val="auto"/>
          <w:sz w:val="28"/>
          <w:szCs w:val="28"/>
          <w:highlight w:val="none"/>
        </w:rPr>
        <w:t>×</w:t>
      </w:r>
      <w:r>
        <w:rPr>
          <w:rFonts w:hint="eastAsia"/>
          <w:color w:val="auto"/>
          <w:position w:val="-28"/>
          <w:sz w:val="28"/>
          <w:szCs w:val="28"/>
          <w:highlight w:val="none"/>
        </w:rPr>
        <w:object>
          <v:shape id="_x0000_i1033" o:spt="75" type="#_x0000_t75" style="height:32.85pt;width:62.65pt;" o:ole="t" filled="f" o:preferrelative="t" stroked="f" coordsize="21600,21600">
            <v:path/>
            <v:fill on="f" focussize="0,0"/>
            <v:stroke on="f"/>
            <v:imagedata r:id="rId22" o:title=""/>
            <o:lock v:ext="edit" aspectratio="t"/>
            <w10:wrap type="none"/>
            <w10:anchorlock/>
          </v:shape>
          <o:OLEObject Type="Embed" ProgID="Equation.KSEE3" ShapeID="_x0000_i1033" DrawAspect="Content" ObjectID="_1468075733" r:id="rId21">
            <o:LockedField>false</o:LockedField>
          </o:OLEObject>
        </w:object>
      </w:r>
      <w:r>
        <w:rPr>
          <w:rFonts w:hint="eastAsia"/>
          <w:color w:val="auto"/>
          <w:sz w:val="28"/>
          <w:szCs w:val="28"/>
          <w:highlight w:val="none"/>
        </w:rPr>
        <w:t>=</w:t>
      </w:r>
      <w:r>
        <w:rPr>
          <w:rFonts w:hint="eastAsia"/>
          <w:color w:val="auto"/>
          <w:sz w:val="28"/>
          <w:szCs w:val="28"/>
          <w:highlight w:val="none"/>
          <w:lang w:val="en-US" w:eastAsia="zh-CN"/>
        </w:rPr>
        <w:t>1048.10</w:t>
      </w:r>
      <w:r>
        <w:rPr>
          <w:rFonts w:hint="eastAsia"/>
          <w:color w:val="auto"/>
          <w:sz w:val="28"/>
          <w:szCs w:val="28"/>
          <w:highlight w:val="none"/>
        </w:rPr>
        <w:t>GJ</w:t>
      </w:r>
    </w:p>
    <w:p>
      <w:pPr>
        <w:ind w:firstLine="560"/>
        <w:rPr>
          <w:rFonts w:hint="eastAsia" w:cs="宋体"/>
          <w:color w:val="auto"/>
          <w:szCs w:val="28"/>
          <w:highlight w:val="none"/>
        </w:rPr>
      </w:pPr>
      <w:r>
        <w:rPr>
          <w:rFonts w:hint="eastAsia" w:cs="宋体"/>
          <w:color w:val="auto"/>
          <w:szCs w:val="28"/>
          <w:highlight w:val="none"/>
        </w:rPr>
        <w:t>热力管网损耗按3%计，则热力管网损耗为：</w:t>
      </w:r>
      <w:r>
        <w:rPr>
          <w:rFonts w:hint="eastAsia"/>
          <w:color w:val="auto"/>
          <w:sz w:val="28"/>
          <w:szCs w:val="28"/>
          <w:highlight w:val="none"/>
          <w:lang w:val="en-US" w:eastAsia="zh-CN"/>
        </w:rPr>
        <w:t>1048.10</w:t>
      </w:r>
      <w:r>
        <w:rPr>
          <w:rFonts w:hint="eastAsia" w:cs="宋体"/>
          <w:color w:val="auto"/>
          <w:szCs w:val="28"/>
          <w:highlight w:val="none"/>
        </w:rPr>
        <w:t>÷(1-3%)×3%=</w:t>
      </w:r>
      <w:r>
        <w:rPr>
          <w:rFonts w:hint="eastAsia" w:cs="宋体"/>
          <w:color w:val="auto"/>
          <w:szCs w:val="28"/>
          <w:highlight w:val="none"/>
          <w:lang w:val="en-US" w:eastAsia="zh-CN"/>
        </w:rPr>
        <w:t>32.42</w:t>
      </w:r>
      <w:r>
        <w:rPr>
          <w:rFonts w:hint="eastAsia" w:cs="宋体"/>
          <w:color w:val="auto"/>
          <w:szCs w:val="28"/>
          <w:highlight w:val="none"/>
        </w:rPr>
        <w:t>GJ</w:t>
      </w:r>
    </w:p>
    <w:p>
      <w:pPr>
        <w:ind w:firstLine="560"/>
        <w:rPr>
          <w:rFonts w:hint="eastAsia" w:cs="宋体"/>
          <w:color w:val="auto"/>
          <w:szCs w:val="28"/>
          <w:highlight w:val="none"/>
        </w:rPr>
      </w:pPr>
      <w:r>
        <w:rPr>
          <w:rFonts w:hint="eastAsia" w:cs="宋体"/>
          <w:color w:val="auto"/>
          <w:szCs w:val="28"/>
          <w:highlight w:val="none"/>
        </w:rPr>
        <w:t>热力总量为：</w:t>
      </w:r>
      <w:r>
        <w:rPr>
          <w:rFonts w:hint="eastAsia"/>
          <w:color w:val="auto"/>
          <w:sz w:val="28"/>
          <w:szCs w:val="28"/>
          <w:highlight w:val="none"/>
          <w:lang w:val="en-US" w:eastAsia="zh-CN"/>
        </w:rPr>
        <w:t>1048.10</w:t>
      </w:r>
      <w:r>
        <w:rPr>
          <w:rFonts w:hint="eastAsia" w:cs="宋体"/>
          <w:color w:val="auto"/>
          <w:szCs w:val="28"/>
          <w:highlight w:val="none"/>
        </w:rPr>
        <w:t>GJ+</w:t>
      </w:r>
      <w:r>
        <w:rPr>
          <w:rFonts w:hint="eastAsia" w:cs="宋体"/>
          <w:color w:val="auto"/>
          <w:szCs w:val="28"/>
          <w:highlight w:val="none"/>
          <w:lang w:val="en-US" w:eastAsia="zh-CN"/>
        </w:rPr>
        <w:t>32.42</w:t>
      </w:r>
      <w:r>
        <w:rPr>
          <w:rFonts w:hint="eastAsia" w:cs="宋体"/>
          <w:color w:val="auto"/>
          <w:szCs w:val="28"/>
          <w:highlight w:val="none"/>
        </w:rPr>
        <w:t>GJ =</w:t>
      </w:r>
      <w:r>
        <w:rPr>
          <w:rFonts w:hint="eastAsia" w:cs="宋体"/>
          <w:color w:val="auto"/>
          <w:szCs w:val="28"/>
          <w:highlight w:val="none"/>
          <w:lang w:val="en-US" w:eastAsia="zh-CN"/>
        </w:rPr>
        <w:t>1080.52</w:t>
      </w:r>
      <w:r>
        <w:rPr>
          <w:rFonts w:hint="eastAsia" w:cs="宋体"/>
          <w:color w:val="auto"/>
          <w:szCs w:val="28"/>
          <w:highlight w:val="none"/>
        </w:rPr>
        <w:t>GJ。</w:t>
      </w:r>
    </w:p>
    <w:p>
      <w:pPr>
        <w:ind w:firstLine="560"/>
        <w:rPr>
          <w:rFonts w:hint="eastAsia" w:cs="宋体"/>
          <w:color w:val="auto"/>
          <w:szCs w:val="28"/>
          <w:highlight w:val="none"/>
        </w:rPr>
      </w:pPr>
      <w:bookmarkStart w:id="0" w:name="_Toc288810913"/>
      <w:bookmarkEnd w:id="0"/>
      <w:r>
        <w:rPr>
          <w:rFonts w:hint="eastAsia" w:cs="宋体"/>
          <w:color w:val="auto"/>
          <w:szCs w:val="28"/>
          <w:highlight w:val="none"/>
        </w:rPr>
        <w:t xml:space="preserve"> 5、通风设计</w:t>
      </w:r>
    </w:p>
    <w:p>
      <w:pPr>
        <w:ind w:firstLine="0" w:firstLineChars="0"/>
        <w:jc w:val="left"/>
        <w:rPr>
          <w:rFonts w:hint="eastAsia" w:eastAsia="宋体" w:cs="宋体"/>
          <w:color w:val="auto"/>
          <w:szCs w:val="28"/>
          <w:highlight w:val="none"/>
          <w:lang w:eastAsia="zh-CN"/>
        </w:rPr>
      </w:pPr>
      <w:r>
        <w:rPr>
          <w:rFonts w:hint="eastAsia" w:cs="宋体"/>
          <w:color w:val="auto"/>
          <w:szCs w:val="28"/>
          <w:highlight w:val="none"/>
        </w:rPr>
        <w:t xml:space="preserve">    通风部分：公共卫生间采用BLD-400自带止回阀通风器，风量400m³/h，功率60W。</w:t>
      </w:r>
      <w:r>
        <w:rPr>
          <w:rFonts w:hint="eastAsia" w:cs="宋体"/>
          <w:color w:val="auto"/>
          <w:szCs w:val="28"/>
          <w:highlight w:val="none"/>
          <w:lang w:eastAsia="zh-CN"/>
        </w:rPr>
        <w:t>其余房间采用自然通风。</w:t>
      </w:r>
    </w:p>
    <w:p>
      <w:pPr>
        <w:ind w:firstLine="560"/>
        <w:rPr>
          <w:rFonts w:hint="eastAsia" w:cs="宋体"/>
          <w:color w:val="auto"/>
          <w:szCs w:val="28"/>
          <w:highlight w:val="none"/>
        </w:rPr>
      </w:pPr>
      <w:r>
        <w:rPr>
          <w:rFonts w:hint="eastAsia" w:cs="宋体"/>
          <w:color w:val="auto"/>
          <w:szCs w:val="28"/>
          <w:highlight w:val="none"/>
        </w:rPr>
        <w:t>6、系统设计</w:t>
      </w:r>
    </w:p>
    <w:p>
      <w:pPr>
        <w:ind w:firstLine="560"/>
        <w:rPr>
          <w:rFonts w:hint="eastAsia" w:cs="宋体"/>
          <w:color w:val="auto"/>
          <w:szCs w:val="28"/>
          <w:highlight w:val="none"/>
        </w:rPr>
      </w:pPr>
      <w:r>
        <w:rPr>
          <w:rFonts w:hint="eastAsia" w:cs="宋体"/>
          <w:color w:val="auto"/>
          <w:szCs w:val="28"/>
          <w:highlight w:val="none"/>
        </w:rPr>
        <w:t>本设计建筑均采用散热器采暖方式。散热器采暖系统形式采用上供下回单管顺流同程式系统。在建筑物的热力引入口处，安装相应的热水采暖入口装置。供回水管道在最高点和最低点分别设置排气和泄水装置。</w:t>
      </w:r>
    </w:p>
    <w:p>
      <w:pPr>
        <w:ind w:firstLine="560"/>
        <w:rPr>
          <w:rFonts w:hint="eastAsia"/>
          <w:color w:val="auto"/>
          <w:szCs w:val="30"/>
          <w:highlight w:val="none"/>
        </w:rPr>
      </w:pPr>
      <w:r>
        <w:rPr>
          <w:rFonts w:hint="eastAsia" w:cs="宋体"/>
          <w:color w:val="auto"/>
          <w:szCs w:val="28"/>
          <w:highlight w:val="none"/>
        </w:rPr>
        <w:t>散热器均采用四柱760型，采暖系统选用热镀锌钢管。采用螺纹连接的连接方式并对镀锌层破坏的表面及外露螺纹部分做好防腐处理。管道穿越楼板处设比管径大2号的钢套管，套管高出地面20mm。室外直埋敷设及室内管沟敷设的采暖管道，采用聚氨酯硬质泡沫塑料预制保温管材，保温层厚度δ≮50mm。</w:t>
      </w:r>
    </w:p>
    <w:p>
      <w:pPr>
        <w:spacing w:before="240"/>
        <w:ind w:left="0" w:leftChars="0" w:firstLine="0" w:firstLineChars="0"/>
        <w:rPr>
          <w:rFonts w:hint="eastAsia" w:cs="宋体"/>
          <w:color w:val="auto"/>
          <w:szCs w:val="28"/>
          <w:highlight w:val="none"/>
        </w:rPr>
      </w:pPr>
      <w:r>
        <w:rPr>
          <w:rFonts w:hint="eastAsia"/>
          <w:color w:val="auto"/>
          <w:szCs w:val="30"/>
          <w:highlight w:val="none"/>
        </w:rPr>
        <w:t>1、供热方式选择</w:t>
      </w:r>
    </w:p>
    <w:p>
      <w:pPr>
        <w:ind w:firstLine="560"/>
        <w:rPr>
          <w:rFonts w:hint="eastAsia"/>
          <w:color w:val="auto"/>
          <w:szCs w:val="30"/>
          <w:highlight w:val="none"/>
        </w:rPr>
      </w:pPr>
      <w:r>
        <w:rPr>
          <w:rFonts w:hint="eastAsia" w:cs="宋体"/>
          <w:color w:val="auto"/>
          <w:szCs w:val="28"/>
          <w:highlight w:val="none"/>
        </w:rPr>
        <w:t>本项目采暖热源为市政集中供热，</w:t>
      </w:r>
      <w:r>
        <w:rPr>
          <w:rFonts w:hint="eastAsia"/>
          <w:color w:val="auto"/>
          <w:szCs w:val="30"/>
          <w:highlight w:val="none"/>
        </w:rPr>
        <w:t>由</w:t>
      </w:r>
      <w:r>
        <w:rPr>
          <w:rFonts w:hint="eastAsia"/>
          <w:color w:val="auto"/>
          <w:szCs w:val="30"/>
          <w:highlight w:val="none"/>
          <w:lang w:eastAsia="zh-CN"/>
        </w:rPr>
        <w:t>西园小区采暖主干管接入</w:t>
      </w:r>
      <w:r>
        <w:rPr>
          <w:rFonts w:hint="eastAsia"/>
          <w:color w:val="auto"/>
          <w:szCs w:val="30"/>
          <w:highlight w:val="none"/>
          <w:lang w:val="en-GB" w:eastAsia="zh-CN"/>
        </w:rPr>
        <w:t>（本项目正南侧）</w:t>
      </w:r>
      <w:r>
        <w:rPr>
          <w:rFonts w:hint="eastAsia"/>
          <w:color w:val="auto"/>
          <w:szCs w:val="30"/>
          <w:highlight w:val="none"/>
        </w:rPr>
        <w:t>。</w:t>
      </w:r>
    </w:p>
    <w:p>
      <w:pPr>
        <w:autoSpaceDE w:val="0"/>
        <w:autoSpaceDN w:val="0"/>
        <w:adjustRightInd w:val="0"/>
        <w:ind w:left="0" w:leftChars="0" w:firstLine="0" w:firstLineChars="0"/>
        <w:jc w:val="left"/>
        <w:rPr>
          <w:color w:val="auto"/>
          <w:highlight w:val="none"/>
        </w:rPr>
      </w:pPr>
      <w:bookmarkStart w:id="1" w:name="_GoBack"/>
      <w:bookmarkEnd w:id="1"/>
      <w:r>
        <w:rPr>
          <w:rFonts w:hint="eastAsia"/>
          <w:color w:val="auto"/>
          <w:highlight w:val="none"/>
        </w:rPr>
        <w:t>2、供热分区、室外供热管网走向及敷设方式</w:t>
      </w:r>
    </w:p>
    <w:p>
      <w:pPr>
        <w:autoSpaceDE w:val="0"/>
        <w:autoSpaceDN w:val="0"/>
        <w:adjustRightInd w:val="0"/>
        <w:ind w:firstLine="560"/>
        <w:jc w:val="left"/>
        <w:rPr>
          <w:color w:val="auto"/>
          <w:highlight w:val="none"/>
        </w:rPr>
      </w:pPr>
      <w:r>
        <w:rPr>
          <w:rFonts w:hint="eastAsia"/>
          <w:color w:val="auto"/>
          <w:highlight w:val="none"/>
        </w:rPr>
        <w:t>热力管网的选线原则本着管道尽量短，以便降低初投资及运行费用，同时还必须符合总体规划。</w:t>
      </w:r>
    </w:p>
    <w:p>
      <w:pPr>
        <w:autoSpaceDE w:val="0"/>
        <w:autoSpaceDN w:val="0"/>
        <w:adjustRightInd w:val="0"/>
        <w:ind w:firstLine="560"/>
        <w:jc w:val="left"/>
        <w:rPr>
          <w:color w:val="auto"/>
          <w:highlight w:val="none"/>
        </w:rPr>
      </w:pPr>
      <w:r>
        <w:rPr>
          <w:rFonts w:hint="eastAsia"/>
          <w:color w:val="auto"/>
          <w:highlight w:val="none"/>
        </w:rPr>
        <w:t>项目区内热水网敷设采用无补偿直埋敷设方式。室外管道采用聚氨酯保温层，外加高密度聚乙烯保护管，其标准符合《高密度聚乙烯外护管聚氨酯泡沫塑料预制直埋保温管》</w:t>
      </w:r>
      <w:r>
        <w:rPr>
          <w:color w:val="auto"/>
          <w:highlight w:val="none"/>
        </w:rPr>
        <w:t>(CJ/T114)</w:t>
      </w:r>
      <w:r>
        <w:rPr>
          <w:rFonts w:hint="eastAsia"/>
          <w:color w:val="auto"/>
          <w:highlight w:val="none"/>
        </w:rPr>
        <w:t>的规定。分支管网处设有检查井，检查井设计满足有关规定的要求。</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33D8D"/>
    <w:rsid w:val="4BC33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124" w:firstLineChars="200"/>
      <w:jc w:val="both"/>
    </w:pPr>
    <w:rPr>
      <w:rFonts w:ascii="宋体" w:hAnsi="宋体" w:eastAsia="宋体" w:cs="Times New Roman"/>
      <w:kern w:val="2"/>
      <w:sz w:val="28"/>
      <w:szCs w:val="24"/>
      <w:lang w:val="en-US" w:eastAsia="zh-CN" w:bidi="ar-SA"/>
    </w:rPr>
  </w:style>
  <w:style w:type="paragraph" w:styleId="2">
    <w:name w:val="heading 3"/>
    <w:basedOn w:val="1"/>
    <w:next w:val="1"/>
    <w:qFormat/>
    <w:uiPriority w:val="0"/>
    <w:pPr>
      <w:keepNext/>
      <w:keepLines/>
      <w:adjustRightInd w:val="0"/>
      <w:snapToGrid w:val="0"/>
      <w:spacing w:before="120" w:after="120" w:line="520" w:lineRule="exact"/>
      <w:ind w:firstLine="420" w:firstLineChars="200"/>
      <w:outlineLvl w:val="2"/>
    </w:pPr>
    <w:rPr>
      <w:rFonts w:ascii="Calibri" w:hAnsi="Calibri"/>
      <w:b/>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8.wmf"/><Relationship Id="rId21" Type="http://schemas.openxmlformats.org/officeDocument/2006/relationships/oleObject" Target="embeddings/oleObject9.bin"/><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2022-03-14T02:39:00Z</dcterms:created>
  <dc:creator>Administrator</dc:creator>
  <cp:lastModifiedBy>Administrator</cp:lastModifiedBy>
  <dcterms:modified xsi:type="dcterms:W3CDTF">2022-03-14T02:41:23Z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E3F4A8EF89DE4DF7B956BAC79E460388</vt:lpwstr>
  </property>
</Properties>
</file>