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eastAsiaTheme="minorEastAsia"/>
          <w:sz w:val="24"/>
          <w:szCs w:val="40"/>
        </w:rPr>
      </w:pPr>
      <w:r>
        <w:rPr>
          <w:rFonts w:hint="eastAsia" w:eastAsiaTheme="minorEastAsia"/>
          <w:sz w:val="24"/>
          <w:szCs w:val="40"/>
        </w:rPr>
        <w:t>6.1.2 场地人行出入口500m内应设有公共交通站点或配备联系公共交通站点的专用接驳车，乡镇区域内建筑场地周边应设有长途客运站点。</w:t>
      </w:r>
    </w:p>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1 达标自评</w:t>
      </w:r>
    </w:p>
    <w:p>
      <w:pPr>
        <w:rPr>
          <w:rFonts w:ascii="Times New Roman" w:hAnsi="Times New Roman" w:cs="Times New Roman"/>
          <w:szCs w:val="21"/>
        </w:rPr>
      </w:pPr>
      <w:sdt>
        <w:sdtPr>
          <w:rPr>
            <w:rFonts w:hint="eastAsia"/>
            <w:sz w:val="28"/>
          </w:rPr>
          <w:id w:val="1205061480"/>
          <w14:checkbox>
            <w14:checked w14:val="1"/>
            <w14:checkedState w14:val="0052" w14:font="Wingdings 2"/>
            <w14:uncheckedState w14:val="00A3" w14:font="Wingdings 2"/>
          </w14:checkbox>
        </w:sdtPr>
        <w:sdtEndPr>
          <w:rPr>
            <w:rFonts w:hint="eastAsia"/>
            <w:sz w:val="28"/>
          </w:rPr>
        </w:sdtEndPr>
        <w:sdtContent>
          <w:r>
            <w:rPr>
              <w:rFonts w:hint="eastAsia" w:ascii="Wingdings 2" w:hAnsi="Wingdings 2" w:eastAsiaTheme="minorEastAsia" w:cstheme="minorBidi"/>
              <w:kern w:val="2"/>
              <w:sz w:val="28"/>
              <w:szCs w:val="22"/>
              <w:lang w:val="en-US" w:eastAsia="zh-CN" w:bidi="ar-SA"/>
            </w:rPr>
            <w:t>R</w:t>
          </w:r>
        </w:sdtContent>
      </w:sdt>
      <w:r>
        <w:rPr>
          <w:rFonts w:ascii="Times New Roman" w:hAnsi="Times New Roman" w:cs="Times New Roman"/>
          <w:szCs w:val="21"/>
        </w:rPr>
        <w:t>达标；</w:t>
      </w:r>
      <w:sdt>
        <w:sdtPr>
          <w:rPr>
            <w:rFonts w:hint="eastAsia"/>
            <w:sz w:val="28"/>
          </w:rPr>
          <w:id w:val="1200202762"/>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r>
        <w:rPr>
          <w:rFonts w:ascii="Times New Roman" w:hAnsi="Times New Roman" w:cs="Times New Roman"/>
          <w:szCs w:val="21"/>
        </w:rPr>
        <w:t>不达标</w:t>
      </w:r>
    </w:p>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2 评价要点</w:t>
      </w:r>
    </w:p>
    <w:p>
      <w:pPr>
        <w:rPr>
          <w:rFonts w:ascii="Times New Roman" w:hAnsi="Times New Roman" w:cs="Times New Roman"/>
        </w:rPr>
      </w:pPr>
      <w:r>
        <w:rPr>
          <w:rFonts w:ascii="Times New Roman" w:hAnsi="Times New Roman" w:cs="Times New Roman"/>
        </w:rPr>
        <w:t>场地人行出入口500m内设有：</w:t>
      </w:r>
      <w:sdt>
        <w:sdtPr>
          <w:rPr>
            <w:rFonts w:ascii="Times New Roman" w:hAnsi="Times New Roman" w:cs="Times New Roman"/>
          </w:rPr>
          <w:id w:val="-812487474"/>
        </w:sdtPr>
        <w:sdtEndPr>
          <w:rPr>
            <w:rFonts w:ascii="Times New Roman" w:hAnsi="Times New Roman" w:cs="Times New Roman"/>
          </w:rPr>
        </w:sdtEndPr>
        <w:sdtContent>
          <w:sdt>
            <w:sdtPr>
              <w:rPr>
                <w:rFonts w:hint="eastAsia"/>
                <w:sz w:val="28"/>
              </w:rPr>
              <w:id w:val="-1591847899"/>
              <w14:checkbox>
                <w14:checked w14:val="1"/>
                <w14:checkedState w14:val="0052" w14:font="Wingdings 2"/>
                <w14:uncheckedState w14:val="00A3" w14:font="Wingdings 2"/>
              </w14:checkbox>
            </w:sdtPr>
            <w:sdtEndPr>
              <w:rPr>
                <w:rFonts w:hint="eastAsia"/>
                <w:sz w:val="28"/>
              </w:rPr>
            </w:sdtEndPr>
            <w:sdtContent>
              <w:r>
                <w:rPr>
                  <w:rFonts w:hint="eastAsia" w:ascii="Wingdings 2" w:hAnsi="Wingdings 2" w:eastAsiaTheme="minorEastAsia" w:cstheme="minorBidi"/>
                  <w:kern w:val="2"/>
                  <w:sz w:val="28"/>
                  <w:szCs w:val="22"/>
                  <w:lang w:val="en-US" w:eastAsia="zh-CN" w:bidi="ar-SA"/>
                </w:rPr>
                <w:t>R</w:t>
              </w:r>
            </w:sdtContent>
          </w:sdt>
        </w:sdtContent>
      </w:sdt>
      <w:r>
        <w:rPr>
          <w:rFonts w:ascii="Times New Roman" w:hAnsi="Times New Roman" w:cs="Times New Roman"/>
        </w:rPr>
        <w:t xml:space="preserve">公共交通站点  </w:t>
      </w:r>
      <w:sdt>
        <w:sdtPr>
          <w:rPr>
            <w:rFonts w:ascii="Times New Roman" w:hAnsi="Times New Roman" w:cs="Times New Roman"/>
          </w:rPr>
          <w:id w:val="2013799550"/>
        </w:sdtPr>
        <w:sdtEndPr>
          <w:rPr>
            <w:rFonts w:ascii="Times New Roman" w:hAnsi="Times New Roman" w:cs="Times New Roman"/>
          </w:rPr>
        </w:sdtEndPr>
        <w:sdtContent>
          <w:sdt>
            <w:sdtPr>
              <w:rPr>
                <w:rFonts w:hint="eastAsia"/>
                <w:sz w:val="28"/>
              </w:rPr>
              <w:id w:val="1541929009"/>
              <w14:checkbox>
                <w14:checked w14:val="0"/>
                <w14:checkedState w14:val="0052" w14:font="Wingdings 2"/>
                <w14:uncheckedState w14:val="00A3" w14:font="Wingdings 2"/>
              </w14:checkbox>
            </w:sdtPr>
            <w:sdtEndPr>
              <w:rPr>
                <w:rFonts w:hint="eastAsia"/>
                <w:sz w:val="28"/>
              </w:rPr>
            </w:sdtEndPr>
            <w:sdtContent>
              <w:r>
                <w:rPr>
                  <w:rFonts w:hint="eastAsia" w:ascii="Wingdings 2" w:hAnsi="Wingdings 2" w:eastAsiaTheme="minorEastAsia" w:cstheme="minorBidi"/>
                  <w:kern w:val="2"/>
                  <w:sz w:val="28"/>
                  <w:szCs w:val="22"/>
                  <w:lang w:val="en-US" w:eastAsia="zh-CN" w:bidi="ar-SA"/>
                </w:rPr>
                <w:t>£</w:t>
              </w:r>
            </w:sdtContent>
          </w:sdt>
        </w:sdtContent>
      </w:sdt>
      <w:r>
        <w:rPr>
          <w:rFonts w:ascii="Times New Roman" w:hAnsi="Times New Roman" w:cs="Times New Roman"/>
        </w:rPr>
        <w:t>联系公共交通站点的专用接驳车</w:t>
      </w:r>
      <w:sdt>
        <w:sdtPr>
          <w:rPr>
            <w:rFonts w:ascii="Times New Roman" w:hAnsi="Times New Roman" w:cs="Times New Roman"/>
          </w:rPr>
          <w:id w:val="-1978367910"/>
          <w:showingPlcHdr/>
        </w:sdtPr>
        <w:sdtEndPr>
          <w:rPr>
            <w:rFonts w:ascii="Times New Roman" w:hAnsi="Times New Roman" w:cs="Times New Roman"/>
          </w:rPr>
        </w:sdtEndPr>
        <w:sdtContent>
          <w:r>
            <w:rPr>
              <w:rFonts w:ascii="Times New Roman" w:hAnsi="Times New Roman" w:cs="Times New Roman"/>
            </w:rPr>
            <w:t xml:space="preserve">     </w:t>
          </w:r>
        </w:sdtContent>
      </w:sdt>
    </w:p>
    <w:p>
      <w:pPr>
        <w:rPr>
          <w:rFonts w:ascii="Times New Roman" w:hAnsi="Times New Roman" w:cs="Times New Roman"/>
        </w:rPr>
      </w:pPr>
      <w:r>
        <w:rPr>
          <w:rFonts w:ascii="Times New Roman" w:hAnsi="Times New Roman" w:cs="Times New Roman"/>
        </w:rPr>
        <w:t>请对场地内公共交通站点之间的交通流线或联系公共交通站点的专用接驳车设置情况进行简要说明</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9356" w:type="dxa"/>
          </w:tcPr>
          <w:p>
            <w:pPr>
              <w:rPr>
                <w:rFonts w:hint="default"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eastAsia="zh-CN"/>
              </w:rPr>
              <w:t>小区</w:t>
            </w:r>
            <w:r>
              <w:rPr>
                <w:rFonts w:hint="eastAsia" w:ascii="Times New Roman" w:hAnsi="Times New Roman" w:eastAsia="宋体" w:cs="Times New Roman"/>
                <w:kern w:val="0"/>
                <w:sz w:val="20"/>
                <w:szCs w:val="21"/>
                <w:lang w:val="en-US" w:eastAsia="zh-CN"/>
              </w:rPr>
              <w:t>500米内设有八角公交站，八角西街公交站，八角南路公交站，古城东街南口公交站等，出行非常方便。且环绕在小区四周，方便小区各个方位的居民根据需求自行选择。</w:t>
            </w:r>
            <w:bookmarkStart w:id="0" w:name="_GoBack"/>
            <w:bookmarkEnd w:id="0"/>
          </w:p>
        </w:tc>
      </w:tr>
    </w:tbl>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3 证明材料</w:t>
      </w:r>
    </w:p>
    <w:p>
      <w:pPr>
        <w:rPr>
          <w:rFonts w:ascii="Times New Roman" w:hAnsi="Times New Roman" w:eastAsia="宋体" w:cs="Times New Roman"/>
          <w:szCs w:val="21"/>
        </w:rPr>
      </w:pPr>
      <w:r>
        <w:rPr>
          <w:rFonts w:ascii="Times New Roman" w:hAnsi="Times New Roman" w:eastAsia="宋体" w:cs="Times New Roman"/>
          <w:szCs w:val="21"/>
        </w:rPr>
        <w:t>提交材料及要求：</w:t>
      </w:r>
    </w:p>
    <w:p>
      <w:pPr>
        <w:rPr>
          <w:rFonts w:ascii="Times New Roman" w:hAnsi="Times New Roman" w:cs="Times New Roman"/>
        </w:rPr>
      </w:pPr>
      <w:r>
        <w:rPr>
          <w:rFonts w:ascii="Times New Roman" w:hAnsi="Times New Roman" w:cs="Times New Roman"/>
        </w:rPr>
        <w:t>1）项目竣工</w:t>
      </w:r>
      <w:r>
        <w:rPr>
          <w:rFonts w:hint="eastAsia" w:ascii="Times New Roman" w:hAnsi="Times New Roman" w:cs="Times New Roman"/>
        </w:rPr>
        <w:t>总平面图</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2）场地周边公共交通设施布局</w:t>
      </w:r>
      <w:r>
        <w:rPr>
          <w:rFonts w:hint="eastAsia" w:ascii="Times New Roman" w:hAnsi="Times New Roman" w:cs="Times New Roman"/>
        </w:rPr>
        <w:t>示意</w:t>
      </w:r>
      <w:r>
        <w:rPr>
          <w:rFonts w:ascii="Times New Roman" w:hAnsi="Times New Roman" w:cs="Times New Roman"/>
        </w:rPr>
        <w:t>图，应标出场地到达公交站点的步行线路、</w:t>
      </w:r>
      <w:r>
        <w:rPr>
          <w:rFonts w:hint="eastAsia" w:ascii="Times New Roman" w:hAnsi="Times New Roman" w:cs="Times New Roman"/>
        </w:rPr>
        <w:t>场地出入口达到公交站点的距离</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专用接驳车服务的实施方案；</w:t>
      </w:r>
    </w:p>
    <w:p>
      <w:pPr>
        <w:rPr>
          <w:rFonts w:ascii="Times New Roman" w:hAnsi="Times New Roman" w:cs="Times New Roman"/>
        </w:rPr>
      </w:pPr>
      <w:r>
        <w:rPr>
          <w:rFonts w:hint="eastAsia" w:ascii="Times New Roman" w:hAnsi="Times New Roman" w:cs="Times New Roman"/>
        </w:rPr>
        <w:t>4）公共交通站点或专用接驳车运行的影像资料</w:t>
      </w:r>
      <w:r>
        <w:rPr>
          <w:rFonts w:ascii="Times New Roman" w:hAnsi="Times New Roman" w:cs="Times New Roman"/>
        </w:rPr>
        <w:t>。</w:t>
      </w:r>
    </w:p>
    <w:p>
      <w:pPr>
        <w:ind w:left="210" w:hanging="210" w:hangingChars="100"/>
      </w:pPr>
    </w:p>
    <w:p>
      <w:pPr>
        <w:rPr>
          <w:rFonts w:ascii="Times New Roman" w:hAnsi="Times New Roman" w:eastAsia="宋体" w:cs="Times New Roman"/>
          <w:szCs w:val="21"/>
        </w:rPr>
      </w:pPr>
      <w:r>
        <w:rPr>
          <w:rFonts w:ascii="Times New Roman" w:hAnsi="Times New Roman" w:eastAsia="宋体" w:cs="Times New Roman"/>
          <w:szCs w:val="21"/>
        </w:rPr>
        <w:t>实际提交材料：</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9356" w:type="dxa"/>
          </w:tcPr>
          <w:p>
            <w:pPr>
              <w:rPr>
                <w:rFonts w:ascii="Times New Roman" w:hAnsi="Times New Roman" w:eastAsia="宋体" w:cs="Times New Roman"/>
                <w:kern w:val="0"/>
                <w:sz w:val="20"/>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4F"/>
    <w:rsid w:val="00074A38"/>
    <w:rsid w:val="004E6004"/>
    <w:rsid w:val="007B2A4F"/>
    <w:rsid w:val="008A1A93"/>
    <w:rsid w:val="00A24C41"/>
    <w:rsid w:val="00C6674E"/>
    <w:rsid w:val="00EB13BD"/>
    <w:rsid w:val="00FF28AB"/>
    <w:rsid w:val="7D995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5"/>
    <w:semiHidden/>
    <w:unhideWhenUsed/>
    <w:qFormat/>
    <w:uiPriority w:val="9"/>
    <w:pPr>
      <w:keepNext/>
      <w:keepLines/>
      <w:spacing w:before="260" w:after="260" w:line="416" w:lineRule="auto"/>
      <w:outlineLvl w:val="2"/>
    </w:pPr>
    <w:rPr>
      <w:b/>
      <w:bCs/>
      <w:sz w:val="32"/>
      <w:szCs w:val="32"/>
    </w:rPr>
  </w:style>
  <w:style w:type="paragraph" w:styleId="3">
    <w:name w:val="heading 4"/>
    <w:basedOn w:val="2"/>
    <w:next w:val="1"/>
    <w:link w:val="11"/>
    <w:unhideWhenUsed/>
    <w:qFormat/>
    <w:uiPriority w:val="0"/>
    <w:pPr>
      <w:spacing w:line="240" w:lineRule="auto"/>
      <w:jc w:val="left"/>
      <w:outlineLvl w:val="3"/>
    </w:pPr>
    <w:rPr>
      <w:rFonts w:ascii="Times New Roman" w:hAnsi="Times New Roman" w:eastAsia="宋体" w:cs="Times New Roman"/>
      <w:sz w:val="21"/>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uiPriority w:val="99"/>
    <w:rPr>
      <w:sz w:val="18"/>
      <w:szCs w:val="18"/>
    </w:rPr>
  </w:style>
  <w:style w:type="character" w:customStyle="1" w:styleId="10">
    <w:name w:val="页脚 字符"/>
    <w:basedOn w:val="8"/>
    <w:link w:val="4"/>
    <w:uiPriority w:val="99"/>
    <w:rPr>
      <w:sz w:val="18"/>
      <w:szCs w:val="18"/>
    </w:rPr>
  </w:style>
  <w:style w:type="character" w:customStyle="1" w:styleId="11">
    <w:name w:val="标题 4 字符"/>
    <w:basedOn w:val="8"/>
    <w:link w:val="3"/>
    <w:uiPriority w:val="0"/>
    <w:rPr>
      <w:rFonts w:ascii="Times New Roman" w:hAnsi="Times New Roman" w:eastAsia="宋体" w:cs="Times New Roman"/>
      <w:b/>
      <w:bCs/>
      <w:szCs w:val="32"/>
    </w:rPr>
  </w:style>
  <w:style w:type="character" w:styleId="12">
    <w:name w:val="Placeholder Text"/>
    <w:basedOn w:val="8"/>
    <w:semiHidden/>
    <w:qFormat/>
    <w:uiPriority w:val="99"/>
    <w:rPr>
      <w:color w:val="808080"/>
    </w:rPr>
  </w:style>
  <w:style w:type="table" w:customStyle="1" w:styleId="13">
    <w:name w:val="网格型1"/>
    <w:basedOn w:val="6"/>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样式1"/>
    <w:basedOn w:val="8"/>
    <w:uiPriority w:val="1"/>
    <w:rPr>
      <w:rFonts w:eastAsiaTheme="minorEastAsia"/>
      <w:sz w:val="21"/>
    </w:rPr>
  </w:style>
  <w:style w:type="character" w:customStyle="1" w:styleId="15">
    <w:name w:val="标题 3 字符"/>
    <w:basedOn w:val="8"/>
    <w:link w:val="2"/>
    <w:semiHidden/>
    <w:uiPriority w:val="9"/>
    <w:rPr>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48</Words>
  <Characters>277</Characters>
  <Lines>2</Lines>
  <Paragraphs>1</Paragraphs>
  <TotalTime>17</TotalTime>
  <ScaleCrop>false</ScaleCrop>
  <LinksUpToDate>false</LinksUpToDate>
  <CharactersWithSpaces>324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2019-07-12T07:56:00Z</dcterms:created>
  <dc:creator>dongYP</dc:creator>
  <cp:lastModifiedBy>天凉好个秋</cp:lastModifiedBy>
  <dcterms:modified xsi:type="dcterms:W3CDTF">2022-03-15T06:26:41Z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0CED24C3717C4222A6CF6D3FA7C547CB</vt:lpwstr>
  </property>
</Properties>
</file>