
<file path=[Content_Types].xml><?xml version="1.0" encoding="utf-8"?>
<Types xmlns="http://schemas.openxmlformats.org/package/2006/content-types">
  <Default Extension="xml" ContentType="application/xml"/>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空调系统节能率计算书</w:t>
      </w:r>
    </w:p>
    <w:p>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公共建筑</w:t>
      </w: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4"/>
              <w:tabs>
                <w:tab w:val="clear" w:pos="4153"/>
                <w:tab w:val="clear" w:pos="8306"/>
              </w:tabs>
              <w:snapToGrid/>
              <w:jc w:val="both"/>
              <w:rPr>
                <w:rFonts w:ascii="宋体" w:hAnsi="宋体"/>
                <w:szCs w:val="21"/>
              </w:rPr>
            </w:pPr>
            <w:bookmarkStart w:id="1" w:name="项目名称"/>
            <w:r>
              <w:rPr>
                <w:rFonts w:hint="eastAsia" w:ascii="宋体" w:hAnsi="宋体"/>
                <w:szCs w:val="21"/>
              </w:rPr>
              <w:t>食堂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2" w:name="地理位置"/>
            <w:r>
              <w:t>湖南-长沙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3" w:name="设计编号"/>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4" w:name="建设单位"/>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5" w:name="设计单位"/>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6" w:name="报告日期"/>
            <w:r>
              <w:rPr>
                <w:rFonts w:hint="eastAsia" w:ascii="宋体" w:hAnsi="宋体"/>
                <w:szCs w:val="21"/>
              </w:rPr>
              <w:t>2022年1月3日</w:t>
            </w:r>
          </w:p>
        </w:tc>
      </w:tr>
    </w:tbl>
    <w:p>
      <w:pPr>
        <w:rPr>
          <w:rFonts w:ascii="宋体" w:hAnsi="宋体"/>
          <w:lang w:val="en-US"/>
        </w:rPr>
      </w:pPr>
    </w:p>
    <w:p>
      <w:pPr>
        <w:jc w:val="center"/>
        <w:rPr>
          <w:rFonts w:ascii="宋体" w:hAnsi="宋体"/>
          <w:b/>
          <w:bCs/>
          <w:sz w:val="30"/>
          <w:szCs w:val="32"/>
        </w:rPr>
      </w:pPr>
      <w:bookmarkStart w:id="7" w:name="二维码"/>
      <w:r>
        <w:drawing>
          <wp:inline distT="0" distB="0" distL="0" distR="0">
            <wp:extent cx="1514475" cy="15144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3"/>
                    <a:stretch>
                      <a:fillRect/>
                    </a:stretch>
                  </pic:blipFill>
                  <pic:spPr>
                    <a:xfrm>
                      <a:off x="0" y="0"/>
                      <a:ext cx="1514634" cy="1514634"/>
                    </a:xfrm>
                    <a:prstGeom prst="rect">
                      <a:avLst/>
                    </a:prstGeom>
                  </pic:spPr>
                </pic:pic>
              </a:graphicData>
            </a:graphic>
          </wp:inline>
        </w:drawing>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5"/>
              <w:pBdr>
                <w:bottom w:val="none" w:color="auto" w:sz="0" w:space="0"/>
              </w:pBdr>
              <w:tabs>
                <w:tab w:val="clear" w:pos="4153"/>
                <w:tab w:val="clear" w:pos="8306"/>
              </w:tabs>
              <w:snapToGrid/>
              <w:jc w:val="both"/>
              <w:rPr>
                <w:rFonts w:ascii="宋体" w:hAnsi="宋体"/>
              </w:rPr>
            </w:pPr>
            <w:bookmarkStart w:id="8" w:name="软件全称"/>
            <w:r>
              <w:rPr>
                <w:rFonts w:hint="eastAsia" w:ascii="宋体" w:hAnsi="宋体"/>
              </w:rPr>
              <w:t>能耗计算BESI2020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vAlign w:val="center"/>
          </w:tcPr>
          <w:p>
            <w:pPr>
              <w:jc w:val="both"/>
              <w:rPr>
                <w:rFonts w:ascii="宋体" w:hAnsi="宋体"/>
                <w:szCs w:val="18"/>
              </w:rPr>
            </w:pPr>
            <w:bookmarkStart w:id="9" w:name="软件版本"/>
            <w:r>
              <w:rPr>
                <w:rFonts w:hint="eastAsia" w:ascii="宋体" w:hAnsi="宋体"/>
                <w:szCs w:val="18"/>
              </w:rPr>
              <w:t>20200909(SP1)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0" w:hRule="atLeast"/>
          <w:jc w:val="center"/>
        </w:trPr>
        <w:tc>
          <w:tcPr>
            <w:tcW w:w="1800" w:type="dxa"/>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vAlign w:val="bottom"/>
          </w:tcPr>
          <w:p>
            <w:pPr>
              <w:jc w:val="both"/>
              <w:rPr>
                <w:rFonts w:ascii="宋体" w:hAnsi="宋体"/>
                <w:szCs w:val="18"/>
              </w:rPr>
            </w:pPr>
            <w:r>
              <w:rPr>
                <w:rFonts w:hint="eastAsia" w:ascii="宋体" w:cs="宋体"/>
                <w:szCs w:val="18"/>
                <w:lang w:val="zh-CN"/>
              </w:rPr>
              <w:t>北京绿建软件有限公司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vAlign w:val="center"/>
          </w:tcPr>
          <w:p>
            <w:pPr>
              <w:jc w:val="both"/>
              <w:rPr>
                <w:rFonts w:ascii="宋体" w:hAnsi="宋体"/>
                <w:szCs w:val="18"/>
              </w:rPr>
            </w:pPr>
            <w:bookmarkStart w:id="10" w:name="加密锁号"/>
            <w:r>
              <w:rPr>
                <w:rFonts w:hint="eastAsia" w:ascii="宋体" w:hAnsi="宋体"/>
                <w:szCs w:val="18"/>
              </w:rPr>
              <w:t xml:space="preserve">T19894369515 </w:t>
            </w:r>
          </w:p>
        </w:tc>
      </w:tr>
    </w:tbl>
    <w:p>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bookmarkStart w:id="11" w:name="目录"/>
      <w:r>
        <w:rPr>
          <w:rFonts w:ascii="宋体" w:hAnsi="宋体"/>
          <w:bCs w:val="0"/>
          <w:caps/>
        </w:rPr>
        <w:fldChar w:fldCharType="begin"/>
      </w:r>
      <w:r>
        <w:rPr>
          <w:rFonts w:ascii="宋体" w:hAnsi="宋体"/>
          <w:bCs w:val="0"/>
          <w:caps/>
        </w:rPr>
        <w:instrText xml:space="preserve"> HYPERLINK \l _Toc29299 </w:instrText>
      </w:r>
      <w:r>
        <w:rPr>
          <w:rFonts w:ascii="宋体" w:hAnsi="宋体"/>
          <w:bCs w:val="0"/>
          <w:caps/>
        </w:rPr>
        <w:fldChar w:fldCharType="separate"/>
      </w:r>
      <w:r>
        <w:rPr>
          <w:rFonts w:hint="eastAsia"/>
        </w:rPr>
        <w:t>1 建筑概况</w:t>
      </w:r>
      <w:r>
        <w:tab/>
      </w:r>
      <w:r>
        <w:fldChar w:fldCharType="begin"/>
      </w:r>
      <w:r>
        <w:instrText xml:space="preserve"> PAGEREF _Toc29299 \h </w:instrText>
      </w:r>
      <w:r>
        <w:fldChar w:fldCharType="separate"/>
      </w:r>
      <w:r>
        <w:t>4</w:t>
      </w:r>
      <w:r>
        <w:fldChar w:fldCharType="end"/>
      </w:r>
      <w:r>
        <w:rPr>
          <w:rFonts w:ascii="宋体" w:hAnsi="宋体"/>
          <w:bCs w:val="0"/>
          <w:caps/>
        </w:rPr>
        <w:fldChar w:fldCharType="end"/>
      </w:r>
    </w:p>
    <w:p>
      <w:pPr>
        <w:pStyle w:val="16"/>
        <w:tabs>
          <w:tab w:val="right" w:leader="dot" w:pos="9070"/>
          <w:tab w:val="clear" w:pos="180"/>
          <w:tab w:val="clear" w:pos="420"/>
          <w:tab w:val="clear" w:pos="9360"/>
        </w:tabs>
      </w:pPr>
      <w:r>
        <w:fldChar w:fldCharType="begin"/>
      </w:r>
      <w:r>
        <w:instrText xml:space="preserve"> HYPERLINK \l _Toc16440 </w:instrText>
      </w:r>
      <w:r>
        <w:fldChar w:fldCharType="separate"/>
      </w:r>
      <w:r>
        <w:rPr>
          <w:rFonts w:hint="eastAsia"/>
        </w:rPr>
        <w:t>2 计算依据</w:t>
      </w:r>
      <w:r>
        <w:tab/>
      </w:r>
      <w:r>
        <w:fldChar w:fldCharType="begin"/>
      </w:r>
      <w:r>
        <w:instrText xml:space="preserve"> PAGEREF _Toc16440 \h </w:instrText>
      </w:r>
      <w:r>
        <w:fldChar w:fldCharType="separate"/>
      </w:r>
      <w:r>
        <w:t>4</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_Toc9634 </w:instrText>
      </w:r>
      <w:r>
        <w:fldChar w:fldCharType="separate"/>
      </w:r>
      <w:r>
        <w:rPr>
          <w:rFonts w:hint="eastAsia"/>
        </w:rPr>
        <w:t>3 计算要求</w:t>
      </w:r>
      <w:r>
        <w:tab/>
      </w:r>
      <w:r>
        <w:fldChar w:fldCharType="begin"/>
      </w:r>
      <w:r>
        <w:instrText xml:space="preserve"> PAGEREF _Toc9634 \h </w:instrText>
      </w:r>
      <w:r>
        <w:fldChar w:fldCharType="separate"/>
      </w:r>
      <w:r>
        <w:t>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_Toc31654 </w:instrText>
      </w:r>
      <w:r>
        <w:fldChar w:fldCharType="separate"/>
      </w:r>
      <w:r>
        <w:rPr>
          <w:rFonts w:hint="eastAsia"/>
          <w:kern w:val="2"/>
          <w:lang w:val="en-GB"/>
        </w:rPr>
        <w:t xml:space="preserve">3.1 </w:t>
      </w:r>
      <w:r>
        <w:rPr>
          <w:rFonts w:hint="eastAsia"/>
          <w:kern w:val="2"/>
        </w:rPr>
        <w:t>计算目标</w:t>
      </w:r>
      <w:r>
        <w:tab/>
      </w:r>
      <w:r>
        <w:fldChar w:fldCharType="begin"/>
      </w:r>
      <w:r>
        <w:instrText xml:space="preserve"> PAGEREF _Toc31654 \h </w:instrText>
      </w:r>
      <w:r>
        <w:fldChar w:fldCharType="separate"/>
      </w:r>
      <w:r>
        <w:t>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_Toc20353 </w:instrText>
      </w:r>
      <w:r>
        <w:fldChar w:fldCharType="separate"/>
      </w:r>
      <w:r>
        <w:rPr>
          <w:rFonts w:hint="eastAsia"/>
          <w:kern w:val="2"/>
          <w:lang w:val="en-GB"/>
        </w:rPr>
        <w:t xml:space="preserve">3.2 </w:t>
      </w:r>
      <w:r>
        <w:rPr>
          <w:rFonts w:hint="eastAsia"/>
          <w:kern w:val="2"/>
        </w:rPr>
        <w:t>计算方法</w:t>
      </w:r>
      <w:r>
        <w:tab/>
      </w:r>
      <w:r>
        <w:fldChar w:fldCharType="begin"/>
      </w:r>
      <w:r>
        <w:instrText xml:space="preserve"> PAGEREF _Toc20353 \h </w:instrText>
      </w:r>
      <w:r>
        <w:fldChar w:fldCharType="separate"/>
      </w:r>
      <w:r>
        <w:t>4</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_Toc22566 </w:instrText>
      </w:r>
      <w:r>
        <w:fldChar w:fldCharType="separate"/>
      </w:r>
      <w:r>
        <w:rPr>
          <w:rFonts w:hint="eastAsia"/>
        </w:rPr>
        <w:t>4 气象数据</w:t>
      </w:r>
      <w:r>
        <w:tab/>
      </w:r>
      <w:r>
        <w:fldChar w:fldCharType="begin"/>
      </w:r>
      <w:r>
        <w:instrText xml:space="preserve"> PAGEREF _Toc22566 \h </w:instrText>
      </w:r>
      <w:r>
        <w:fldChar w:fldCharType="separate"/>
      </w:r>
      <w:r>
        <w:t>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_Toc24519 </w:instrText>
      </w:r>
      <w:r>
        <w:fldChar w:fldCharType="separate"/>
      </w:r>
      <w:r>
        <w:rPr>
          <w:rFonts w:hint="eastAsia"/>
          <w:lang w:val="en-GB"/>
        </w:rPr>
        <w:t xml:space="preserve">4.1 </w:t>
      </w:r>
      <w:r>
        <w:rPr>
          <w:rFonts w:hint="eastAsia"/>
        </w:rPr>
        <w:t>气象地点</w:t>
      </w:r>
      <w:r>
        <w:tab/>
      </w:r>
      <w:r>
        <w:fldChar w:fldCharType="begin"/>
      </w:r>
      <w:r>
        <w:instrText xml:space="preserve"> PAGEREF _Toc24519 \h </w:instrText>
      </w:r>
      <w:r>
        <w:fldChar w:fldCharType="separate"/>
      </w:r>
      <w:r>
        <w:t>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_Toc6568 </w:instrText>
      </w:r>
      <w:r>
        <w:fldChar w:fldCharType="separate"/>
      </w:r>
      <w:r>
        <w:rPr>
          <w:rFonts w:hint="eastAsia"/>
          <w:lang w:val="en-GB"/>
        </w:rPr>
        <w:t xml:space="preserve">4.2 </w:t>
      </w:r>
      <w:r>
        <w:rPr>
          <w:rFonts w:hint="eastAsia"/>
        </w:rPr>
        <w:t>逐日干球温度表</w:t>
      </w:r>
      <w:r>
        <w:tab/>
      </w:r>
      <w:r>
        <w:fldChar w:fldCharType="begin"/>
      </w:r>
      <w:r>
        <w:instrText xml:space="preserve"> PAGEREF _Toc6568 \h </w:instrText>
      </w:r>
      <w:r>
        <w:fldChar w:fldCharType="separate"/>
      </w:r>
      <w:r>
        <w:t>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_Toc6505 </w:instrText>
      </w:r>
      <w:r>
        <w:fldChar w:fldCharType="separate"/>
      </w:r>
      <w:r>
        <w:rPr>
          <w:rFonts w:hint="eastAsia"/>
          <w:lang w:val="en-GB"/>
        </w:rPr>
        <w:t xml:space="preserve">4.3 </w:t>
      </w:r>
      <w:r>
        <w:rPr>
          <w:rFonts w:hint="eastAsia"/>
        </w:rPr>
        <w:t>逐月辐照量表</w:t>
      </w:r>
      <w:r>
        <w:tab/>
      </w:r>
      <w:r>
        <w:fldChar w:fldCharType="begin"/>
      </w:r>
      <w:r>
        <w:instrText xml:space="preserve"> PAGEREF _Toc6505 \h </w:instrText>
      </w:r>
      <w:r>
        <w:fldChar w:fldCharType="separate"/>
      </w:r>
      <w:r>
        <w:t>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_Toc29418 </w:instrText>
      </w:r>
      <w:r>
        <w:fldChar w:fldCharType="separate"/>
      </w:r>
      <w:r>
        <w:rPr>
          <w:rFonts w:hint="eastAsia"/>
          <w:lang w:val="en-GB"/>
        </w:rPr>
        <w:t xml:space="preserve">4.4 </w:t>
      </w:r>
      <w:r>
        <w:rPr>
          <w:rFonts w:hint="eastAsia"/>
        </w:rPr>
        <w:t>峰值工况</w:t>
      </w:r>
      <w:r>
        <w:tab/>
      </w:r>
      <w:r>
        <w:fldChar w:fldCharType="begin"/>
      </w:r>
      <w:r>
        <w:instrText xml:space="preserve"> PAGEREF _Toc29418 \h </w:instrText>
      </w:r>
      <w:r>
        <w:fldChar w:fldCharType="separate"/>
      </w:r>
      <w:r>
        <w:t>5</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_Toc31046 </w:instrText>
      </w:r>
      <w:r>
        <w:fldChar w:fldCharType="separate"/>
      </w:r>
      <w:r>
        <w:rPr>
          <w:rFonts w:hint="eastAsia"/>
        </w:rPr>
        <w:t xml:space="preserve">5 </w:t>
      </w:r>
      <w:r>
        <w:t>围护结构概况</w:t>
      </w:r>
      <w:r>
        <w:tab/>
      </w:r>
      <w:r>
        <w:fldChar w:fldCharType="begin"/>
      </w:r>
      <w:r>
        <w:instrText xml:space="preserve"> PAGEREF _Toc31046 \h </w:instrText>
      </w:r>
      <w:r>
        <w:fldChar w:fldCharType="separate"/>
      </w:r>
      <w:r>
        <w:t>5</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_Toc5636 </w:instrText>
      </w:r>
      <w:r>
        <w:fldChar w:fldCharType="separate"/>
      </w:r>
      <w:r>
        <w:rPr>
          <w:rFonts w:hint="eastAsia"/>
        </w:rPr>
        <w:t xml:space="preserve">6 </w:t>
      </w:r>
      <w:r>
        <w:t>房间类型</w:t>
      </w:r>
      <w:r>
        <w:tab/>
      </w:r>
      <w:r>
        <w:fldChar w:fldCharType="begin"/>
      </w:r>
      <w:r>
        <w:instrText xml:space="preserve"> PAGEREF _Toc5636 \h </w:instrText>
      </w:r>
      <w:r>
        <w:fldChar w:fldCharType="separate"/>
      </w:r>
      <w:r>
        <w:t>6</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_Toc14085 </w:instrText>
      </w:r>
      <w:r>
        <w:fldChar w:fldCharType="separate"/>
      </w:r>
      <w:r>
        <w:rPr>
          <w:rFonts w:hint="eastAsia"/>
          <w:lang w:val="en-GB"/>
        </w:rPr>
        <w:t xml:space="preserve">6.1 </w:t>
      </w:r>
      <w:r>
        <w:t>房间表</w:t>
      </w:r>
      <w:r>
        <w:tab/>
      </w:r>
      <w:r>
        <w:fldChar w:fldCharType="begin"/>
      </w:r>
      <w:r>
        <w:instrText xml:space="preserve"> PAGEREF _Toc14085 \h </w:instrText>
      </w:r>
      <w:r>
        <w:fldChar w:fldCharType="separate"/>
      </w:r>
      <w:r>
        <w:t>6</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_Toc6723 </w:instrText>
      </w:r>
      <w:r>
        <w:fldChar w:fldCharType="separate"/>
      </w:r>
      <w:r>
        <w:rPr>
          <w:rFonts w:hint="eastAsia"/>
          <w:lang w:val="en-GB"/>
        </w:rPr>
        <w:t xml:space="preserve">6.2 </w:t>
      </w:r>
      <w:r>
        <w:t>作息时间表</w:t>
      </w:r>
      <w:r>
        <w:tab/>
      </w:r>
      <w:r>
        <w:fldChar w:fldCharType="begin"/>
      </w:r>
      <w:r>
        <w:instrText xml:space="preserve"> PAGEREF _Toc6723 \h </w:instrText>
      </w:r>
      <w:r>
        <w:fldChar w:fldCharType="separate"/>
      </w:r>
      <w:r>
        <w:t>6</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_Toc23030 </w:instrText>
      </w:r>
      <w:r>
        <w:fldChar w:fldCharType="separate"/>
      </w:r>
      <w:r>
        <w:rPr>
          <w:rFonts w:hint="eastAsia"/>
        </w:rPr>
        <w:t xml:space="preserve">7 </w:t>
      </w:r>
      <w:r>
        <w:t>设计系统</w:t>
      </w:r>
      <w:r>
        <w:tab/>
      </w:r>
      <w:r>
        <w:fldChar w:fldCharType="begin"/>
      </w:r>
      <w:r>
        <w:instrText xml:space="preserve"> PAGEREF _Toc23030 \h </w:instrText>
      </w:r>
      <w:r>
        <w:fldChar w:fldCharType="separate"/>
      </w:r>
      <w:r>
        <w:t>6</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_Toc27145 </w:instrText>
      </w:r>
      <w:r>
        <w:fldChar w:fldCharType="separate"/>
      </w:r>
      <w:r>
        <w:rPr>
          <w:rFonts w:hint="eastAsia"/>
          <w:lang w:val="en-GB"/>
        </w:rPr>
        <w:t xml:space="preserve">7.1 </w:t>
      </w:r>
      <w:r>
        <w:t>系统类型</w:t>
      </w:r>
      <w:r>
        <w:tab/>
      </w:r>
      <w:r>
        <w:fldChar w:fldCharType="begin"/>
      </w:r>
      <w:r>
        <w:instrText xml:space="preserve"> PAGEREF _Toc27145 \h </w:instrText>
      </w:r>
      <w:r>
        <w:fldChar w:fldCharType="separate"/>
      </w:r>
      <w:r>
        <w:t>6</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_Toc27131 </w:instrText>
      </w:r>
      <w:r>
        <w:fldChar w:fldCharType="separate"/>
      </w:r>
      <w:r>
        <w:rPr>
          <w:rFonts w:hint="eastAsia"/>
          <w:lang w:val="en-GB"/>
        </w:rPr>
        <w:t xml:space="preserve">7.2 </w:t>
      </w:r>
      <w:r>
        <w:t>制冷系统</w:t>
      </w:r>
      <w:r>
        <w:tab/>
      </w:r>
      <w:r>
        <w:fldChar w:fldCharType="begin"/>
      </w:r>
      <w:r>
        <w:instrText xml:space="preserve"> PAGEREF _Toc27131 \h </w:instrText>
      </w:r>
      <w:r>
        <w:fldChar w:fldCharType="separate"/>
      </w:r>
      <w:r>
        <w:t>6</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_Toc16527 </w:instrText>
      </w:r>
      <w:r>
        <w:fldChar w:fldCharType="separate"/>
      </w:r>
      <w:r>
        <w:rPr>
          <w:rFonts w:hint="eastAsia" w:eastAsia="宋体"/>
          <w:szCs w:val="24"/>
          <w:lang w:val="en-GB"/>
        </w:rPr>
        <w:t xml:space="preserve">7.2.1 </w:t>
      </w:r>
      <w:r>
        <w:t>冷水机组</w:t>
      </w:r>
      <w:r>
        <w:tab/>
      </w:r>
      <w:r>
        <w:fldChar w:fldCharType="begin"/>
      </w:r>
      <w:r>
        <w:instrText xml:space="preserve"> PAGEREF _Toc16527 \h </w:instrText>
      </w:r>
      <w:r>
        <w:fldChar w:fldCharType="separate"/>
      </w:r>
      <w:r>
        <w:t>6</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_Toc17607 </w:instrText>
      </w:r>
      <w:r>
        <w:fldChar w:fldCharType="separate"/>
      </w:r>
      <w:r>
        <w:rPr>
          <w:rFonts w:hint="eastAsia" w:eastAsia="宋体"/>
          <w:szCs w:val="24"/>
          <w:lang w:val="en-GB"/>
        </w:rPr>
        <w:t xml:space="preserve">7.2.2 </w:t>
      </w:r>
      <w:r>
        <w:t>水泵系统</w:t>
      </w:r>
      <w:r>
        <w:tab/>
      </w:r>
      <w:r>
        <w:fldChar w:fldCharType="begin"/>
      </w:r>
      <w:r>
        <w:instrText xml:space="preserve"> PAGEREF _Toc17607 \h </w:instrText>
      </w:r>
      <w:r>
        <w:fldChar w:fldCharType="separate"/>
      </w:r>
      <w:r>
        <w:t>7</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_Toc16049 </w:instrText>
      </w:r>
      <w:r>
        <w:fldChar w:fldCharType="separate"/>
      </w:r>
      <w:r>
        <w:rPr>
          <w:rFonts w:hint="eastAsia" w:eastAsia="宋体"/>
          <w:szCs w:val="24"/>
          <w:lang w:val="en-GB"/>
        </w:rPr>
        <w:t xml:space="preserve">7.2.3 </w:t>
      </w:r>
      <w:r>
        <w:t>运行工况</w:t>
      </w:r>
      <w:r>
        <w:tab/>
      </w:r>
      <w:r>
        <w:fldChar w:fldCharType="begin"/>
      </w:r>
      <w:r>
        <w:instrText xml:space="preserve"> PAGEREF _Toc16049 \h </w:instrText>
      </w:r>
      <w:r>
        <w:fldChar w:fldCharType="separate"/>
      </w:r>
      <w:r>
        <w:t>7</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_Toc8687 </w:instrText>
      </w:r>
      <w:r>
        <w:fldChar w:fldCharType="separate"/>
      </w:r>
      <w:r>
        <w:rPr>
          <w:rFonts w:hint="eastAsia" w:eastAsia="宋体"/>
          <w:szCs w:val="24"/>
          <w:lang w:val="en-GB"/>
        </w:rPr>
        <w:t xml:space="preserve">7.2.4 </w:t>
      </w:r>
      <w:r>
        <w:t>制冷能耗</w:t>
      </w:r>
      <w:r>
        <w:tab/>
      </w:r>
      <w:r>
        <w:fldChar w:fldCharType="begin"/>
      </w:r>
      <w:r>
        <w:instrText xml:space="preserve"> PAGEREF _Toc8687 \h </w:instrText>
      </w:r>
      <w:r>
        <w:fldChar w:fldCharType="separate"/>
      </w:r>
      <w:r>
        <w:t>7</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_Toc5940 </w:instrText>
      </w:r>
      <w:r>
        <w:fldChar w:fldCharType="separate"/>
      </w:r>
      <w:r>
        <w:rPr>
          <w:rFonts w:hint="eastAsia"/>
          <w:lang w:val="en-GB"/>
        </w:rPr>
        <w:t xml:space="preserve">7.3 </w:t>
      </w:r>
      <w:r>
        <w:t>供暖系统</w:t>
      </w:r>
      <w:r>
        <w:tab/>
      </w:r>
      <w:r>
        <w:fldChar w:fldCharType="begin"/>
      </w:r>
      <w:r>
        <w:instrText xml:space="preserve"> PAGEREF _Toc5940 \h </w:instrText>
      </w:r>
      <w:r>
        <w:fldChar w:fldCharType="separate"/>
      </w:r>
      <w:r>
        <w:t>7</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_Toc25757 </w:instrText>
      </w:r>
      <w:r>
        <w:fldChar w:fldCharType="separate"/>
      </w:r>
      <w:r>
        <w:rPr>
          <w:rFonts w:hint="eastAsia" w:eastAsia="宋体"/>
          <w:szCs w:val="24"/>
          <w:lang w:val="en-GB"/>
        </w:rPr>
        <w:t xml:space="preserve">7.3.1 </w:t>
      </w:r>
      <w:r>
        <w:t>热泵系统</w:t>
      </w:r>
      <w:r>
        <w:tab/>
      </w:r>
      <w:r>
        <w:fldChar w:fldCharType="begin"/>
      </w:r>
      <w:r>
        <w:instrText xml:space="preserve"> PAGEREF _Toc25757 \h </w:instrText>
      </w:r>
      <w:r>
        <w:fldChar w:fldCharType="separate"/>
      </w:r>
      <w:r>
        <w:t>7</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_Toc5668 </w:instrText>
      </w:r>
      <w:r>
        <w:fldChar w:fldCharType="separate"/>
      </w:r>
      <w:r>
        <w:rPr>
          <w:rFonts w:hint="eastAsia"/>
          <w:lang w:val="en-GB"/>
        </w:rPr>
        <w:t xml:space="preserve">7.4 </w:t>
      </w:r>
      <w:r>
        <w:t>空调风机</w:t>
      </w:r>
      <w:r>
        <w:tab/>
      </w:r>
      <w:r>
        <w:fldChar w:fldCharType="begin"/>
      </w:r>
      <w:r>
        <w:instrText xml:space="preserve"> PAGEREF _Toc5668 \h </w:instrText>
      </w:r>
      <w:r>
        <w:fldChar w:fldCharType="separate"/>
      </w:r>
      <w:r>
        <w:t>8</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_Toc4086 </w:instrText>
      </w:r>
      <w:r>
        <w:fldChar w:fldCharType="separate"/>
      </w:r>
      <w:r>
        <w:rPr>
          <w:rFonts w:hint="eastAsia" w:eastAsia="宋体"/>
          <w:szCs w:val="24"/>
          <w:lang w:val="en-GB"/>
        </w:rPr>
        <w:t xml:space="preserve">7.4.1 </w:t>
      </w:r>
      <w:r>
        <w:t>全空气机组</w:t>
      </w:r>
      <w:r>
        <w:tab/>
      </w:r>
      <w:r>
        <w:fldChar w:fldCharType="begin"/>
      </w:r>
      <w:r>
        <w:instrText xml:space="preserve"> PAGEREF _Toc4086 \h </w:instrText>
      </w:r>
      <w:r>
        <w:fldChar w:fldCharType="separate"/>
      </w:r>
      <w:r>
        <w:t>8</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_Toc9278 </w:instrText>
      </w:r>
      <w:r>
        <w:fldChar w:fldCharType="separate"/>
      </w:r>
      <w:r>
        <w:rPr>
          <w:rFonts w:hint="eastAsia"/>
          <w:lang w:val="en-GB"/>
        </w:rPr>
        <w:t xml:space="preserve">7.5 </w:t>
      </w:r>
      <w:r>
        <w:t>负荷分项统计</w:t>
      </w:r>
      <w:r>
        <w:tab/>
      </w:r>
      <w:r>
        <w:fldChar w:fldCharType="begin"/>
      </w:r>
      <w:r>
        <w:instrText xml:space="preserve"> PAGEREF _Toc9278 \h </w:instrText>
      </w:r>
      <w:r>
        <w:fldChar w:fldCharType="separate"/>
      </w:r>
      <w:r>
        <w:t>8</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_Toc7007 </w:instrText>
      </w:r>
      <w:r>
        <w:fldChar w:fldCharType="separate"/>
      </w:r>
      <w:r>
        <w:rPr>
          <w:rFonts w:hint="eastAsia"/>
          <w:lang w:val="en-GB"/>
        </w:rPr>
        <w:t xml:space="preserve">7.6 </w:t>
      </w:r>
      <w:r>
        <w:t>逐月电耗</w:t>
      </w:r>
      <w:r>
        <w:tab/>
      </w:r>
      <w:r>
        <w:fldChar w:fldCharType="begin"/>
      </w:r>
      <w:r>
        <w:instrText xml:space="preserve"> PAGEREF _Toc7007 \h </w:instrText>
      </w:r>
      <w:r>
        <w:fldChar w:fldCharType="separate"/>
      </w:r>
      <w:r>
        <w:t>8</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_Toc11902 </w:instrText>
      </w:r>
      <w:r>
        <w:fldChar w:fldCharType="separate"/>
      </w:r>
      <w:r>
        <w:rPr>
          <w:rFonts w:hint="eastAsia"/>
        </w:rPr>
        <w:t xml:space="preserve">8 </w:t>
      </w:r>
      <w:r>
        <w:t>参照系统</w:t>
      </w:r>
      <w:r>
        <w:tab/>
      </w:r>
      <w:r>
        <w:fldChar w:fldCharType="begin"/>
      </w:r>
      <w:r>
        <w:instrText xml:space="preserve"> PAGEREF _Toc11902 \h </w:instrText>
      </w:r>
      <w:r>
        <w:fldChar w:fldCharType="separate"/>
      </w:r>
      <w:r>
        <w:t>9</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_Toc3661 </w:instrText>
      </w:r>
      <w:r>
        <w:fldChar w:fldCharType="separate"/>
      </w:r>
      <w:r>
        <w:rPr>
          <w:rFonts w:hint="eastAsia"/>
          <w:lang w:val="en-GB"/>
        </w:rPr>
        <w:t xml:space="preserve">8.1 </w:t>
      </w:r>
      <w:r>
        <w:t>系统类型</w:t>
      </w:r>
      <w:r>
        <w:tab/>
      </w:r>
      <w:r>
        <w:fldChar w:fldCharType="begin"/>
      </w:r>
      <w:r>
        <w:instrText xml:space="preserve"> PAGEREF _Toc3661 \h </w:instrText>
      </w:r>
      <w:r>
        <w:fldChar w:fldCharType="separate"/>
      </w:r>
      <w:r>
        <w:t>9</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_Toc23370 </w:instrText>
      </w:r>
      <w:r>
        <w:fldChar w:fldCharType="separate"/>
      </w:r>
      <w:r>
        <w:rPr>
          <w:rFonts w:hint="eastAsia"/>
          <w:lang w:val="en-GB"/>
        </w:rPr>
        <w:t xml:space="preserve">8.2 </w:t>
      </w:r>
      <w:r>
        <w:t>制冷系统</w:t>
      </w:r>
      <w:r>
        <w:tab/>
      </w:r>
      <w:r>
        <w:fldChar w:fldCharType="begin"/>
      </w:r>
      <w:r>
        <w:instrText xml:space="preserve"> PAGEREF _Toc23370 \h </w:instrText>
      </w:r>
      <w:r>
        <w:fldChar w:fldCharType="separate"/>
      </w:r>
      <w:r>
        <w:t>9</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_Toc18250 </w:instrText>
      </w:r>
      <w:r>
        <w:fldChar w:fldCharType="separate"/>
      </w:r>
      <w:r>
        <w:rPr>
          <w:rFonts w:hint="eastAsia" w:eastAsia="宋体"/>
          <w:szCs w:val="24"/>
          <w:lang w:val="en-GB"/>
        </w:rPr>
        <w:t xml:space="preserve">8.2.1 </w:t>
      </w:r>
      <w:r>
        <w:t>冷水机组</w:t>
      </w:r>
      <w:r>
        <w:tab/>
      </w:r>
      <w:r>
        <w:fldChar w:fldCharType="begin"/>
      </w:r>
      <w:r>
        <w:instrText xml:space="preserve"> PAGEREF _Toc18250 \h </w:instrText>
      </w:r>
      <w:r>
        <w:fldChar w:fldCharType="separate"/>
      </w:r>
      <w:r>
        <w:t>9</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_Toc466 </w:instrText>
      </w:r>
      <w:r>
        <w:fldChar w:fldCharType="separate"/>
      </w:r>
      <w:r>
        <w:rPr>
          <w:rFonts w:hint="eastAsia" w:eastAsia="宋体"/>
          <w:szCs w:val="24"/>
          <w:lang w:val="en-GB"/>
        </w:rPr>
        <w:t xml:space="preserve">8.2.2 </w:t>
      </w:r>
      <w:r>
        <w:t>冷却水泵</w:t>
      </w:r>
      <w:r>
        <w:tab/>
      </w:r>
      <w:r>
        <w:fldChar w:fldCharType="begin"/>
      </w:r>
      <w:r>
        <w:instrText xml:space="preserve"> PAGEREF _Toc466 \h </w:instrText>
      </w:r>
      <w:r>
        <w:fldChar w:fldCharType="separate"/>
      </w:r>
      <w:r>
        <w:t>9</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_Toc12363 </w:instrText>
      </w:r>
      <w:r>
        <w:fldChar w:fldCharType="separate"/>
      </w:r>
      <w:r>
        <w:rPr>
          <w:rFonts w:hint="eastAsia" w:eastAsia="宋体"/>
          <w:szCs w:val="24"/>
          <w:lang w:val="en-GB"/>
        </w:rPr>
        <w:t xml:space="preserve">8.2.3 </w:t>
      </w:r>
      <w:r>
        <w:t>冷冻水泵</w:t>
      </w:r>
      <w:r>
        <w:tab/>
      </w:r>
      <w:r>
        <w:fldChar w:fldCharType="begin"/>
      </w:r>
      <w:r>
        <w:instrText xml:space="preserve"> PAGEREF _Toc12363 \h </w:instrText>
      </w:r>
      <w:r>
        <w:fldChar w:fldCharType="separate"/>
      </w:r>
      <w:r>
        <w:t>9</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_Toc15778 </w:instrText>
      </w:r>
      <w:r>
        <w:fldChar w:fldCharType="separate"/>
      </w:r>
      <w:r>
        <w:rPr>
          <w:rFonts w:hint="eastAsia" w:eastAsia="宋体"/>
          <w:szCs w:val="24"/>
          <w:lang w:val="en-GB"/>
        </w:rPr>
        <w:t xml:space="preserve">8.2.4 </w:t>
      </w:r>
      <w:r>
        <w:t>冷却塔</w:t>
      </w:r>
      <w:r>
        <w:tab/>
      </w:r>
      <w:r>
        <w:fldChar w:fldCharType="begin"/>
      </w:r>
      <w:r>
        <w:instrText xml:space="preserve"> PAGEREF _Toc15778 \h </w:instrText>
      </w:r>
      <w:r>
        <w:fldChar w:fldCharType="separate"/>
      </w:r>
      <w:r>
        <w:t>9</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_Toc29324 </w:instrText>
      </w:r>
      <w:r>
        <w:fldChar w:fldCharType="separate"/>
      </w:r>
      <w:r>
        <w:rPr>
          <w:rFonts w:hint="eastAsia"/>
          <w:lang w:val="en-GB"/>
        </w:rPr>
        <w:t xml:space="preserve">8.3 </w:t>
      </w:r>
      <w:r>
        <w:t>供暖系统</w:t>
      </w:r>
      <w:r>
        <w:tab/>
      </w:r>
      <w:r>
        <w:fldChar w:fldCharType="begin"/>
      </w:r>
      <w:r>
        <w:instrText xml:space="preserve"> PAGEREF _Toc29324 \h </w:instrText>
      </w:r>
      <w:r>
        <w:fldChar w:fldCharType="separate"/>
      </w:r>
      <w:r>
        <w:t>10</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_Toc1903 </w:instrText>
      </w:r>
      <w:r>
        <w:fldChar w:fldCharType="separate"/>
      </w:r>
      <w:r>
        <w:rPr>
          <w:rFonts w:hint="eastAsia" w:eastAsia="宋体"/>
          <w:szCs w:val="24"/>
          <w:lang w:val="en-GB"/>
        </w:rPr>
        <w:t xml:space="preserve">8.3.1 </w:t>
      </w:r>
      <w:r>
        <w:t>热水锅炉能耗</w:t>
      </w:r>
      <w:r>
        <w:tab/>
      </w:r>
      <w:r>
        <w:fldChar w:fldCharType="begin"/>
      </w:r>
      <w:r>
        <w:instrText xml:space="preserve"> PAGEREF _Toc1903 \h </w:instrText>
      </w:r>
      <w:r>
        <w:fldChar w:fldCharType="separate"/>
      </w:r>
      <w:r>
        <w:t>10</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_Toc3732 </w:instrText>
      </w:r>
      <w:r>
        <w:fldChar w:fldCharType="separate"/>
      </w:r>
      <w:r>
        <w:rPr>
          <w:rFonts w:hint="eastAsia" w:eastAsia="宋体"/>
          <w:szCs w:val="24"/>
          <w:lang w:val="en-GB"/>
        </w:rPr>
        <w:t xml:space="preserve">8.3.2 </w:t>
      </w:r>
      <w:r>
        <w:t>热水循环水泵能耗</w:t>
      </w:r>
      <w:r>
        <w:tab/>
      </w:r>
      <w:r>
        <w:fldChar w:fldCharType="begin"/>
      </w:r>
      <w:r>
        <w:instrText xml:space="preserve"> PAGEREF _Toc3732 \h </w:instrText>
      </w:r>
      <w:r>
        <w:fldChar w:fldCharType="separate"/>
      </w:r>
      <w:r>
        <w:t>10</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_Toc17833 </w:instrText>
      </w:r>
      <w:r>
        <w:fldChar w:fldCharType="separate"/>
      </w:r>
      <w:r>
        <w:rPr>
          <w:rFonts w:hint="eastAsia"/>
          <w:lang w:val="en-GB"/>
        </w:rPr>
        <w:t xml:space="preserve">8.4 </w:t>
      </w:r>
      <w:r>
        <w:t>空调风机</w:t>
      </w:r>
      <w:r>
        <w:tab/>
      </w:r>
      <w:r>
        <w:fldChar w:fldCharType="begin"/>
      </w:r>
      <w:r>
        <w:instrText xml:space="preserve"> PAGEREF _Toc17833 \h </w:instrText>
      </w:r>
      <w:r>
        <w:fldChar w:fldCharType="separate"/>
      </w:r>
      <w:r>
        <w:t>10</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_Toc8462 </w:instrText>
      </w:r>
      <w:r>
        <w:fldChar w:fldCharType="separate"/>
      </w:r>
      <w:r>
        <w:rPr>
          <w:rFonts w:hint="eastAsia" w:eastAsia="宋体"/>
          <w:szCs w:val="24"/>
          <w:lang w:val="en-GB"/>
        </w:rPr>
        <w:t xml:space="preserve">8.4.1 </w:t>
      </w:r>
      <w:r>
        <w:t>全空气机组</w:t>
      </w:r>
      <w:r>
        <w:tab/>
      </w:r>
      <w:r>
        <w:fldChar w:fldCharType="begin"/>
      </w:r>
      <w:r>
        <w:instrText xml:space="preserve"> PAGEREF _Toc8462 \h </w:instrText>
      </w:r>
      <w:r>
        <w:fldChar w:fldCharType="separate"/>
      </w:r>
      <w:r>
        <w:t>10</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_Toc6754 </w:instrText>
      </w:r>
      <w:r>
        <w:fldChar w:fldCharType="separate"/>
      </w:r>
      <w:r>
        <w:rPr>
          <w:rFonts w:hint="eastAsia"/>
          <w:lang w:val="en-GB"/>
        </w:rPr>
        <w:t xml:space="preserve">8.5 </w:t>
      </w:r>
      <w:r>
        <w:t>负荷分项统计</w:t>
      </w:r>
      <w:r>
        <w:tab/>
      </w:r>
      <w:r>
        <w:fldChar w:fldCharType="begin"/>
      </w:r>
      <w:r>
        <w:instrText xml:space="preserve"> PAGEREF _Toc6754 \h </w:instrText>
      </w:r>
      <w:r>
        <w:fldChar w:fldCharType="separate"/>
      </w:r>
      <w:r>
        <w:t>10</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_Toc9104 </w:instrText>
      </w:r>
      <w:r>
        <w:fldChar w:fldCharType="separate"/>
      </w:r>
      <w:r>
        <w:rPr>
          <w:rFonts w:hint="eastAsia"/>
          <w:lang w:val="en-GB"/>
        </w:rPr>
        <w:t xml:space="preserve">8.6 </w:t>
      </w:r>
      <w:r>
        <w:t>逐月电耗</w:t>
      </w:r>
      <w:r>
        <w:tab/>
      </w:r>
      <w:r>
        <w:fldChar w:fldCharType="begin"/>
      </w:r>
      <w:r>
        <w:instrText xml:space="preserve"> PAGEREF _Toc9104 \h </w:instrText>
      </w:r>
      <w:r>
        <w:fldChar w:fldCharType="separate"/>
      </w:r>
      <w:r>
        <w:t>10</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_Toc8570 </w:instrText>
      </w:r>
      <w:r>
        <w:fldChar w:fldCharType="separate"/>
      </w:r>
      <w:r>
        <w:rPr>
          <w:rFonts w:hint="eastAsia"/>
        </w:rPr>
        <w:t xml:space="preserve">9 </w:t>
      </w:r>
      <w:r>
        <w:t>计算结果</w:t>
      </w:r>
      <w:r>
        <w:tab/>
      </w:r>
      <w:r>
        <w:fldChar w:fldCharType="begin"/>
      </w:r>
      <w:r>
        <w:instrText xml:space="preserve"> PAGEREF _Toc8570 \h </w:instrText>
      </w:r>
      <w:r>
        <w:fldChar w:fldCharType="separate"/>
      </w:r>
      <w:r>
        <w:t>11</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_Toc12433 </w:instrText>
      </w:r>
      <w:r>
        <w:fldChar w:fldCharType="separate"/>
      </w:r>
      <w:r>
        <w:rPr>
          <w:rFonts w:hint="eastAsia"/>
        </w:rPr>
        <w:t xml:space="preserve">10 </w:t>
      </w:r>
      <w:r>
        <w:t>绿色建筑性能评估得分</w:t>
      </w:r>
      <w:r>
        <w:tab/>
      </w:r>
      <w:r>
        <w:fldChar w:fldCharType="begin"/>
      </w:r>
      <w:r>
        <w:instrText xml:space="preserve"> PAGEREF _Toc12433 \h </w:instrText>
      </w:r>
      <w:r>
        <w:fldChar w:fldCharType="separate"/>
      </w:r>
      <w:r>
        <w:t>11</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_Toc10556 </w:instrText>
      </w:r>
      <w:r>
        <w:fldChar w:fldCharType="separate"/>
      </w:r>
      <w:r>
        <w:rPr>
          <w:rFonts w:hint="eastAsia"/>
          <w:lang w:val="en-GB"/>
        </w:rPr>
        <w:t xml:space="preserve">10.1 </w:t>
      </w:r>
      <w:r>
        <w:t>合理选择和优化供暖、通风与空调系统</w:t>
      </w:r>
      <w:r>
        <w:tab/>
      </w:r>
      <w:r>
        <w:fldChar w:fldCharType="begin"/>
      </w:r>
      <w:r>
        <w:instrText xml:space="preserve"> PAGEREF _Toc10556 \h </w:instrText>
      </w:r>
      <w:r>
        <w:fldChar w:fldCharType="separate"/>
      </w:r>
      <w:r>
        <w:t>11</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_Toc19483 </w:instrText>
      </w:r>
      <w:r>
        <w:fldChar w:fldCharType="separate"/>
      </w:r>
      <w:r>
        <w:rPr>
          <w:rFonts w:hint="eastAsia"/>
        </w:rPr>
        <w:t xml:space="preserve">11 </w:t>
      </w:r>
      <w:r>
        <w:t>附录</w:t>
      </w:r>
      <w:r>
        <w:tab/>
      </w:r>
      <w:r>
        <w:fldChar w:fldCharType="begin"/>
      </w:r>
      <w:r>
        <w:instrText xml:space="preserve"> PAGEREF _Toc19483 \h </w:instrText>
      </w:r>
      <w:r>
        <w:fldChar w:fldCharType="separate"/>
      </w:r>
      <w:r>
        <w:t>13</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_Toc204 </w:instrText>
      </w:r>
      <w:r>
        <w:fldChar w:fldCharType="separate"/>
      </w:r>
      <w:r>
        <w:rPr>
          <w:rFonts w:hint="eastAsia"/>
          <w:lang w:val="en-GB"/>
        </w:rPr>
        <w:t xml:space="preserve">11.1 </w:t>
      </w:r>
      <w:r>
        <w:t>工作日/节假日人员逐时在室率(%)</w:t>
      </w:r>
      <w:r>
        <w:tab/>
      </w:r>
      <w:r>
        <w:fldChar w:fldCharType="begin"/>
      </w:r>
      <w:r>
        <w:instrText xml:space="preserve"> PAGEREF _Toc204 \h </w:instrText>
      </w:r>
      <w:r>
        <w:fldChar w:fldCharType="separate"/>
      </w:r>
      <w:r>
        <w:t>13</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_Toc32508 </w:instrText>
      </w:r>
      <w:r>
        <w:fldChar w:fldCharType="separate"/>
      </w:r>
      <w:r>
        <w:rPr>
          <w:rFonts w:hint="eastAsia"/>
          <w:lang w:val="en-GB"/>
        </w:rPr>
        <w:t xml:space="preserve">11.2 </w:t>
      </w:r>
      <w:r>
        <w:t>工作日/节假日照明开关时间表(%)</w:t>
      </w:r>
      <w:r>
        <w:tab/>
      </w:r>
      <w:r>
        <w:fldChar w:fldCharType="begin"/>
      </w:r>
      <w:r>
        <w:instrText xml:space="preserve"> PAGEREF _Toc32508 \h </w:instrText>
      </w:r>
      <w:r>
        <w:fldChar w:fldCharType="separate"/>
      </w:r>
      <w:r>
        <w:t>13</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_Toc4885 </w:instrText>
      </w:r>
      <w:r>
        <w:fldChar w:fldCharType="separate"/>
      </w:r>
      <w:r>
        <w:rPr>
          <w:rFonts w:hint="eastAsia"/>
          <w:lang w:val="en-GB"/>
        </w:rPr>
        <w:t xml:space="preserve">11.3 </w:t>
      </w:r>
      <w:r>
        <w:t>工作日/节假日设备逐时使用率(%)</w:t>
      </w:r>
      <w:r>
        <w:tab/>
      </w:r>
      <w:r>
        <w:fldChar w:fldCharType="begin"/>
      </w:r>
      <w:r>
        <w:instrText xml:space="preserve"> PAGEREF _Toc4885 \h </w:instrText>
      </w:r>
      <w:r>
        <w:fldChar w:fldCharType="separate"/>
      </w:r>
      <w:r>
        <w:t>13</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_Toc16510 </w:instrText>
      </w:r>
      <w:r>
        <w:fldChar w:fldCharType="separate"/>
      </w:r>
      <w:r>
        <w:rPr>
          <w:rFonts w:hint="eastAsia"/>
          <w:lang w:val="en-GB"/>
        </w:rPr>
        <w:t xml:space="preserve">11.4 </w:t>
      </w:r>
      <w:r>
        <w:t>工作日/节假日空调系统运行时间表(1:开,0:关)</w:t>
      </w:r>
      <w:r>
        <w:tab/>
      </w:r>
      <w:r>
        <w:fldChar w:fldCharType="begin"/>
      </w:r>
      <w:r>
        <w:instrText xml:space="preserve"> PAGEREF _Toc16510 \h </w:instrText>
      </w:r>
      <w:r>
        <w:fldChar w:fldCharType="separate"/>
      </w:r>
      <w:r>
        <w:t>14</w:t>
      </w:r>
      <w:r>
        <w:fldChar w:fldCharType="end"/>
      </w:r>
      <w:r>
        <w:fldChar w:fldCharType="end"/>
      </w:r>
    </w:p>
    <w:p>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pPr>
        <w:pStyle w:val="16"/>
      </w:pPr>
    </w:p>
    <w:p>
      <w:pPr>
        <w:pStyle w:val="2"/>
      </w:pPr>
      <w:bookmarkStart w:id="12" w:name="_Toc29299"/>
      <w:r>
        <w:rPr>
          <w:rFonts w:hint="eastAsia"/>
        </w:rPr>
        <w:t>建筑概况</w:t>
      </w:r>
      <w:bookmarkEnd w:id="12"/>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3115"/>
        <w:gridCol w:w="31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231" w:type="dxa"/>
            <w:gridSpan w:val="2"/>
          </w:tcPr>
          <w:p>
            <w:pPr>
              <w:pStyle w:val="3"/>
              <w:ind w:firstLine="0" w:firstLineChars="0"/>
              <w:rPr>
                <w:rFonts w:ascii="宋体" w:hAnsi="宋体"/>
                <w:lang w:val="en-US"/>
              </w:rPr>
            </w:pPr>
            <w:bookmarkStart w:id="13" w:name="工程名称"/>
            <w:r>
              <w:t>食堂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231" w:type="dxa"/>
            <w:gridSpan w:val="2"/>
          </w:tcPr>
          <w:p>
            <w:pPr>
              <w:pStyle w:val="3"/>
              <w:ind w:firstLine="0" w:firstLineChars="0"/>
              <w:rPr>
                <w:rFonts w:ascii="宋体" w:hAnsi="宋体"/>
                <w:lang w:val="en-US"/>
              </w:rPr>
            </w:pPr>
            <w:bookmarkStart w:id="14" w:name="工程地点"/>
            <w:r>
              <w:t>湖南-长沙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地理位置</w:t>
            </w:r>
          </w:p>
        </w:tc>
        <w:tc>
          <w:tcPr>
            <w:tcW w:w="3115" w:type="dxa"/>
          </w:tcPr>
          <w:p>
            <w:pPr>
              <w:pStyle w:val="3"/>
              <w:ind w:firstLine="0" w:firstLineChars="0"/>
              <w:rPr>
                <w:rFonts w:ascii="宋体" w:hAnsi="宋体"/>
                <w:lang w:val="en-US"/>
              </w:rPr>
            </w:pPr>
            <w:r>
              <w:rPr>
                <w:rFonts w:hint="eastAsia" w:ascii="宋体" w:hAnsi="宋体"/>
                <w:lang w:val="en-US"/>
              </w:rPr>
              <w:t>北纬：</w:t>
            </w:r>
            <w:bookmarkStart w:id="15" w:name="纬度"/>
            <w:r>
              <w:rPr>
                <w:rFonts w:hint="eastAsia" w:ascii="宋体" w:hAnsi="宋体"/>
                <w:lang w:val="en-US"/>
              </w:rPr>
              <w:t>28.00°</w:t>
            </w:r>
          </w:p>
        </w:tc>
        <w:tc>
          <w:tcPr>
            <w:tcW w:w="3116" w:type="dxa"/>
          </w:tcPr>
          <w:p>
            <w:pPr>
              <w:pStyle w:val="3"/>
              <w:ind w:firstLine="0" w:firstLineChars="0"/>
              <w:rPr>
                <w:rFonts w:ascii="宋体" w:hAnsi="宋体"/>
                <w:lang w:val="en-US"/>
              </w:rPr>
            </w:pPr>
            <w:r>
              <w:rPr>
                <w:rFonts w:hint="eastAsia" w:ascii="宋体" w:hAnsi="宋体"/>
                <w:lang w:val="en-US"/>
              </w:rPr>
              <w:t>东经：</w:t>
            </w:r>
            <w:bookmarkStart w:id="16" w:name="经度"/>
            <w:r>
              <w:rPr>
                <w:rFonts w:hint="eastAsia" w:ascii="宋体" w:hAnsi="宋体"/>
                <w:lang w:val="en-US"/>
              </w:rPr>
              <w:t>113.08°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pPr>
              <w:pStyle w:val="3"/>
              <w:ind w:firstLine="0" w:firstLineChars="0"/>
              <w:rPr>
                <w:rFonts w:ascii="宋体" w:hAnsi="宋体"/>
                <w:lang w:val="en-US"/>
              </w:rPr>
            </w:pPr>
            <w:r>
              <w:rPr>
                <w:rFonts w:hint="eastAsia" w:ascii="宋体" w:hAnsi="宋体"/>
                <w:lang w:val="en-US"/>
              </w:rPr>
              <w:t>地上</w:t>
            </w:r>
            <w:bookmarkStart w:id="17" w:name="地上建筑面积"/>
            <w:r>
              <w:rPr>
                <w:rFonts w:hint="eastAsia" w:ascii="宋体" w:hAnsi="宋体"/>
                <w:lang w:val="en-US"/>
              </w:rPr>
              <w:t>18728    地下</w:t>
            </w:r>
            <w:bookmarkStart w:id="18" w:name="地下建筑面积"/>
            <w:r>
              <w:rPr>
                <w:rFonts w:hint="eastAsia" w:ascii="宋体" w:hAnsi="宋体"/>
                <w:lang w:val="en-US"/>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建筑层数</w:t>
            </w:r>
          </w:p>
        </w:tc>
        <w:tc>
          <w:tcPr>
            <w:tcW w:w="6231" w:type="dxa"/>
            <w:gridSpan w:val="2"/>
          </w:tcPr>
          <w:p>
            <w:pPr>
              <w:pStyle w:val="3"/>
              <w:ind w:firstLine="0" w:firstLineChars="0"/>
              <w:rPr>
                <w:rFonts w:ascii="宋体" w:hAnsi="宋体"/>
                <w:lang w:val="en-US"/>
              </w:rPr>
            </w:pPr>
            <w:r>
              <w:rPr>
                <w:rFonts w:hint="eastAsia" w:ascii="宋体" w:hAnsi="宋体"/>
                <w:lang w:val="en-US"/>
              </w:rPr>
              <w:t>地上</w:t>
            </w:r>
            <w:bookmarkStart w:id="19" w:name="地上建筑层数"/>
            <w:r>
              <w:rPr>
                <w:rFonts w:hint="eastAsia" w:ascii="宋体" w:hAnsi="宋体"/>
                <w:lang w:val="en-US"/>
              </w:rPr>
              <w:t>3          地下</w:t>
            </w:r>
            <w:bookmarkStart w:id="20" w:name="地下建筑层数"/>
            <w: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建筑高度（m）</w:t>
            </w:r>
          </w:p>
        </w:tc>
        <w:tc>
          <w:tcPr>
            <w:tcW w:w="6231" w:type="dxa"/>
            <w:gridSpan w:val="2"/>
          </w:tcPr>
          <w:p>
            <w:pPr>
              <w:pStyle w:val="3"/>
              <w:ind w:firstLine="0" w:firstLineChars="0"/>
              <w:rPr>
                <w:rFonts w:ascii="宋体" w:hAnsi="宋体"/>
                <w:lang w:val="en-US"/>
              </w:rPr>
            </w:pPr>
            <w:r>
              <w:rPr>
                <w:rFonts w:hint="eastAsia" w:ascii="宋体" w:hAnsi="宋体"/>
                <w:lang w:val="en-US"/>
              </w:rPr>
              <w:t>地上</w:t>
            </w:r>
            <w:bookmarkStart w:id="21" w:name="地上建筑高度"/>
            <w:r>
              <w:rPr>
                <w:rFonts w:hint="eastAsia" w:ascii="宋体" w:hAnsi="宋体"/>
                <w:lang w:val="en-US"/>
              </w:rPr>
              <w:t>15.0     地下</w:t>
            </w:r>
            <w:bookmarkStart w:id="22" w:name="地下建筑高度"/>
            <w:r>
              <w:rPr>
                <w:rFonts w:hint="eastAsia" w:ascii="宋体" w:hAnsi="宋体"/>
                <w:lang w:val="en-US"/>
              </w:rPr>
              <w:t>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231" w:type="dxa"/>
            <w:gridSpan w:val="2"/>
          </w:tcPr>
          <w:p>
            <w:pPr>
              <w:pStyle w:val="3"/>
              <w:ind w:firstLine="0" w:firstLineChars="0"/>
              <w:rPr>
                <w:rFonts w:ascii="宋体" w:hAnsi="宋体"/>
                <w:lang w:val="en-US"/>
              </w:rPr>
            </w:pPr>
            <w:bookmarkStart w:id="23" w:name="建筑体积"/>
            <w:r>
              <w:t>93639.86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pPr>
              <w:pStyle w:val="3"/>
              <w:ind w:firstLine="0" w:firstLineChars="0"/>
              <w:rPr>
                <w:rFonts w:ascii="宋体" w:hAnsi="宋体"/>
                <w:lang w:val="en-US"/>
              </w:rPr>
            </w:pPr>
            <w:bookmarkStart w:id="24" w:name="外表面积"/>
            <w:r>
              <w:t>11657.06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北向角度</w:t>
            </w:r>
          </w:p>
        </w:tc>
        <w:tc>
          <w:tcPr>
            <w:tcW w:w="6231" w:type="dxa"/>
            <w:gridSpan w:val="2"/>
          </w:tcPr>
          <w:p>
            <w:pPr>
              <w:pStyle w:val="3"/>
              <w:ind w:firstLine="0" w:firstLineChars="0"/>
              <w:rPr>
                <w:rFonts w:ascii="宋体" w:hAnsi="宋体"/>
                <w:lang w:val="en-US"/>
              </w:rPr>
            </w:pPr>
            <w:bookmarkStart w:id="25" w:name="北向角度"/>
            <w: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结构类型</w:t>
            </w:r>
          </w:p>
        </w:tc>
        <w:tc>
          <w:tcPr>
            <w:tcW w:w="6231" w:type="dxa"/>
            <w:gridSpan w:val="2"/>
          </w:tcPr>
          <w:p>
            <w:pPr>
              <w:pStyle w:val="3"/>
              <w:ind w:firstLine="0" w:firstLineChars="0"/>
              <w:rPr>
                <w:rFonts w:ascii="宋体" w:hAnsi="宋体"/>
                <w:lang w:val="en-US"/>
              </w:rPr>
            </w:pPr>
            <w:bookmarkStart w:id="26" w:name="结构类型"/>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外墙太阳辐射吸收系数</w:t>
            </w:r>
          </w:p>
        </w:tc>
        <w:tc>
          <w:tcPr>
            <w:tcW w:w="6231" w:type="dxa"/>
            <w:gridSpan w:val="2"/>
          </w:tcPr>
          <w:p>
            <w:pPr>
              <w:pStyle w:val="3"/>
              <w:ind w:firstLine="0" w:firstLineChars="0"/>
              <w:rPr>
                <w:rFonts w:ascii="宋体" w:hAnsi="宋体"/>
                <w:lang w:val="en-US"/>
              </w:rPr>
            </w:pPr>
            <w:bookmarkStart w:id="27" w:name="外墙ρ"/>
            <w:r>
              <w:rPr>
                <w:rFonts w:hint="eastAsia"/>
              </w:rPr>
              <w:t>0.75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屋顶太阳辐射吸收系数</w:t>
            </w:r>
          </w:p>
        </w:tc>
        <w:tc>
          <w:tcPr>
            <w:tcW w:w="6231" w:type="dxa"/>
            <w:gridSpan w:val="2"/>
          </w:tcPr>
          <w:p>
            <w:pPr>
              <w:pStyle w:val="3"/>
              <w:ind w:firstLine="0" w:firstLineChars="0"/>
              <w:rPr>
                <w:rFonts w:ascii="宋体" w:hAnsi="宋体"/>
                <w:lang w:val="en-US"/>
              </w:rPr>
            </w:pPr>
            <w:bookmarkStart w:id="28" w:name="屋顶ρ"/>
            <w:r>
              <w:rPr>
                <w:rFonts w:hint="eastAsia"/>
              </w:rPr>
              <w:t>0.75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pPr>
            <w:r>
              <w:rPr>
                <w:rFonts w:hint="eastAsia"/>
              </w:rPr>
              <w:t>控温期</w:t>
            </w:r>
          </w:p>
        </w:tc>
        <w:tc>
          <w:tcPr>
            <w:tcW w:w="6231" w:type="dxa"/>
            <w:gridSpan w:val="2"/>
          </w:tcPr>
          <w:p>
            <w:pPr>
              <w:pStyle w:val="3"/>
              <w:ind w:firstLine="0" w:firstLineChars="0"/>
            </w:pPr>
            <w:bookmarkStart w:id="29" w:name="控温期"/>
            <w:r>
              <w:t>供冷期:6.1-10.1,供暖期:11.1-3.1</w:t>
            </w:r>
          </w:p>
        </w:tc>
      </w:tr>
    </w:tbl>
    <w:p>
      <w:pPr>
        <w:pStyle w:val="3"/>
        <w:ind w:firstLine="0" w:firstLineChars="0"/>
        <w:rPr>
          <w:lang w:val="en-US"/>
        </w:rPr>
      </w:pPr>
      <w:bookmarkStart w:id="30" w:name="TitleFormat"/>
    </w:p>
    <w:p>
      <w:pPr>
        <w:pStyle w:val="3"/>
        <w:ind w:firstLine="0" w:firstLineChars="0"/>
        <w:rPr>
          <w:lang w:val="en-US"/>
        </w:rPr>
      </w:pPr>
    </w:p>
    <w:p>
      <w:pPr>
        <w:pStyle w:val="2"/>
      </w:pPr>
      <w:bookmarkStart w:id="31" w:name="_Toc16440"/>
      <w:r>
        <w:rPr>
          <w:rFonts w:hint="eastAsia"/>
        </w:rPr>
        <w:t>计算依据</w:t>
      </w:r>
      <w:bookmarkEnd w:id="31"/>
    </w:p>
    <w:p>
      <w:pPr>
        <w:widowControl w:val="0"/>
        <w:jc w:val="both"/>
        <w:rPr>
          <w:kern w:val="2"/>
          <w:szCs w:val="24"/>
          <w:lang w:val="en-US"/>
        </w:rPr>
      </w:pPr>
      <w:bookmarkStart w:id="32" w:name="计算依据"/>
      <w:r>
        <w:rPr>
          <w:kern w:val="2"/>
          <w:szCs w:val="24"/>
          <w:lang w:val="en-US"/>
        </w:rPr>
        <w:t>1. 《绿色建筑评价标准》(GB/T50378-2014)</w:t>
      </w:r>
    </w:p>
    <w:p>
      <w:pPr>
        <w:widowControl w:val="0"/>
        <w:jc w:val="both"/>
        <w:rPr>
          <w:kern w:val="2"/>
          <w:szCs w:val="24"/>
          <w:lang w:val="en-US"/>
        </w:rPr>
      </w:pPr>
      <w:r>
        <w:rPr>
          <w:kern w:val="2"/>
          <w:szCs w:val="24"/>
          <w:lang w:val="en-US"/>
        </w:rPr>
        <w:t>2. 《民用建筑绿色性能计算标准》(JGJ/T 449-2018)</w:t>
      </w:r>
    </w:p>
    <w:p>
      <w:pPr>
        <w:widowControl w:val="0"/>
        <w:jc w:val="both"/>
        <w:rPr>
          <w:kern w:val="2"/>
          <w:szCs w:val="24"/>
          <w:lang w:val="en-US"/>
        </w:rPr>
      </w:pPr>
      <w:r>
        <w:rPr>
          <w:kern w:val="2"/>
          <w:szCs w:val="24"/>
          <w:lang w:val="en-US"/>
        </w:rPr>
        <w:t>3. 《建筑能效标识技术标准》(JGJ/T 288-2012)</w:t>
      </w:r>
    </w:p>
    <w:p>
      <w:pPr>
        <w:widowControl w:val="0"/>
        <w:jc w:val="both"/>
        <w:rPr>
          <w:kern w:val="2"/>
          <w:szCs w:val="24"/>
          <w:lang w:val="en-US"/>
        </w:rPr>
      </w:pPr>
      <w:r>
        <w:rPr>
          <w:kern w:val="2"/>
          <w:szCs w:val="24"/>
          <w:lang w:val="en-US"/>
        </w:rPr>
        <w:t>4. 《公共建筑节能设计标准》(GB50189-2015)</w:t>
      </w:r>
    </w:p>
    <w:p>
      <w:pPr>
        <w:widowControl w:val="0"/>
        <w:jc w:val="both"/>
        <w:rPr>
          <w:kern w:val="2"/>
          <w:szCs w:val="24"/>
          <w:lang w:val="en-US"/>
        </w:rPr>
      </w:pPr>
      <w:r>
        <w:rPr>
          <w:kern w:val="2"/>
          <w:szCs w:val="24"/>
          <w:lang w:val="en-US"/>
        </w:rPr>
        <w:t>5. 《民用建筑热工设计规范》(GB50176)</w:t>
      </w:r>
    </w:p>
    <w:p>
      <w:pPr>
        <w:widowControl w:val="0"/>
        <w:jc w:val="both"/>
        <w:rPr>
          <w:kern w:val="2"/>
          <w:szCs w:val="24"/>
          <w:lang w:val="en-US"/>
        </w:rPr>
      </w:pPr>
    </w:p>
    <w:p>
      <w:pPr>
        <w:pStyle w:val="2"/>
      </w:pPr>
      <w:bookmarkStart w:id="33" w:name="_Toc9634"/>
      <w:bookmarkStart w:id="34" w:name="_Toc31856"/>
      <w:bookmarkStart w:id="35" w:name="_Toc25351"/>
      <w:r>
        <w:rPr>
          <w:rFonts w:hint="eastAsia"/>
        </w:rPr>
        <w:t>计算要求</w:t>
      </w:r>
      <w:bookmarkEnd w:id="33"/>
    </w:p>
    <w:p>
      <w:pPr>
        <w:pStyle w:val="4"/>
        <w:tabs>
          <w:tab w:val="clear" w:pos="578"/>
        </w:tabs>
        <w:rPr>
          <w:kern w:val="2"/>
          <w:sz w:val="21"/>
        </w:rPr>
      </w:pPr>
      <w:bookmarkStart w:id="36" w:name="_Toc31654"/>
      <w:bookmarkStart w:id="37" w:name="_Toc20530"/>
      <w:bookmarkStart w:id="38" w:name="_Toc3445"/>
      <w:r>
        <w:rPr>
          <w:rFonts w:hint="eastAsia"/>
          <w:kern w:val="2"/>
          <w:sz w:val="21"/>
        </w:rPr>
        <w:t>计算目标</w:t>
      </w:r>
      <w:bookmarkEnd w:id="36"/>
    </w:p>
    <w:p>
      <w:pPr>
        <w:ind w:firstLine="420" w:firstLineChars="200"/>
        <w:rPr>
          <w:kern w:val="2"/>
          <w:szCs w:val="24"/>
          <w:lang w:val="en-US"/>
        </w:rPr>
      </w:pPr>
      <w:r>
        <w:rPr>
          <w:rFonts w:hint="eastAsia"/>
          <w:szCs w:val="21"/>
          <w:lang w:val="en-US"/>
        </w:rPr>
        <w:t>依据《绿色建筑评价标准》(GB/T50378-2014)第5.2.6相关内容，对于建筑空调系统节能率进行计算。</w:t>
      </w:r>
      <w:r>
        <w:rPr>
          <w:rFonts w:hint="eastAsia"/>
          <w:kern w:val="2"/>
          <w:szCs w:val="24"/>
          <w:lang w:val="en-US"/>
        </w:rPr>
        <w:t xml:space="preserve"> </w:t>
      </w:r>
    </w:p>
    <w:p>
      <w:pPr>
        <w:pStyle w:val="4"/>
        <w:tabs>
          <w:tab w:val="clear" w:pos="578"/>
        </w:tabs>
        <w:rPr>
          <w:kern w:val="2"/>
          <w:sz w:val="21"/>
        </w:rPr>
      </w:pPr>
      <w:bookmarkStart w:id="39" w:name="_Toc20353"/>
      <w:bookmarkStart w:id="40" w:name="_Toc30695"/>
      <w:bookmarkStart w:id="41" w:name="_Toc6638"/>
      <w:r>
        <w:rPr>
          <w:rFonts w:hint="eastAsia"/>
          <w:kern w:val="2"/>
          <w:sz w:val="21"/>
        </w:rPr>
        <w:t>计算方法</w:t>
      </w:r>
      <w:bookmarkEnd w:id="39"/>
    </w:p>
    <w:p>
      <w:pPr>
        <w:pStyle w:val="3"/>
        <w:ind w:firstLine="420"/>
        <w:rPr>
          <w:lang w:val="en-US"/>
        </w:rPr>
      </w:pPr>
      <w:r>
        <w:rPr>
          <w:rFonts w:hint="eastAsia"/>
          <w:lang w:val="en-US"/>
        </w:rPr>
        <w:t>暖通空调系统节能措施包括合理选择系统形式，提高设备与系统效率，优化系统控制策略等。</w:t>
      </w:r>
    </w:p>
    <w:p>
      <w:pPr>
        <w:pStyle w:val="3"/>
        <w:ind w:firstLine="420"/>
        <w:rPr>
          <w:lang w:val="en-US"/>
        </w:rPr>
      </w:pPr>
      <w:r>
        <w:rPr>
          <w:rFonts w:hint="eastAsia"/>
          <w:lang w:val="en-US"/>
        </w:rPr>
        <w:t>参照建筑和设计建筑在外形、内部的功能分区、气象参数、建筑的室内供暖空调设计参数、房间运行模式(人员、灯光、设备等)以及围护结构均保持一致。</w:t>
      </w:r>
    </w:p>
    <w:p>
      <w:pPr>
        <w:pStyle w:val="3"/>
        <w:ind w:firstLine="420"/>
        <w:rPr>
          <w:lang w:val="en-US"/>
        </w:rPr>
      </w:pPr>
      <w:r>
        <w:rPr>
          <w:rFonts w:hint="eastAsia"/>
          <w:lang w:val="en-US"/>
        </w:rPr>
        <w:t>在供暖、通风和空调系统形式以及冷热源能效、输配系统和末端方式上，设计建筑按照用户设计要求设定，参照建筑则根据现有国家和行业有关建筑节能设计标准统一设定。通过分别计算和统计参照建筑和设计建筑在不同负荷率下的负荷情况，得出各自的全年空调系统耗电量及空调系统节能率。</w:t>
      </w:r>
    </w:p>
    <w:p>
      <w:pPr>
        <w:pStyle w:val="3"/>
        <w:ind w:firstLine="420"/>
        <w:rPr>
          <w:kern w:val="2"/>
          <w:szCs w:val="24"/>
          <w:lang w:val="en-US"/>
        </w:rPr>
      </w:pPr>
      <w:r>
        <w:rPr>
          <w:rFonts w:hint="eastAsia"/>
          <w:lang w:val="en-US"/>
        </w:rPr>
        <w:t>即：空调系统节能率 ＝ （参照建筑全年空调系统耗电量 － 设计建筑全年空调系统耗电量） /  参照建筑全年空调系统耗电量 × 100%</w:t>
      </w:r>
    </w:p>
    <w:p>
      <w:pPr>
        <w:pStyle w:val="2"/>
      </w:pPr>
      <w:bookmarkStart w:id="42" w:name="_Toc22566"/>
      <w:r>
        <w:rPr>
          <w:rFonts w:hint="eastAsia"/>
        </w:rPr>
        <w:t>气象数据</w:t>
      </w:r>
      <w:bookmarkEnd w:id="42"/>
    </w:p>
    <w:p>
      <w:pPr>
        <w:pStyle w:val="4"/>
      </w:pPr>
      <w:bookmarkStart w:id="43" w:name="_Toc24519"/>
      <w:r>
        <w:rPr>
          <w:rFonts w:hint="eastAsia"/>
        </w:rPr>
        <w:t>气象地点</w:t>
      </w:r>
      <w:bookmarkEnd w:id="43"/>
    </w:p>
    <w:p>
      <w:pPr>
        <w:pStyle w:val="3"/>
        <w:ind w:firstLine="420"/>
        <w:rPr>
          <w:lang w:val="en-US"/>
        </w:rPr>
      </w:pPr>
      <w:bookmarkStart w:id="44" w:name="气象数据来源"/>
      <w:r>
        <w:t>湖南-长沙（望城）, 《中国建筑热环境分析专用气象数据集》</w:t>
      </w:r>
    </w:p>
    <w:p>
      <w:pPr>
        <w:pStyle w:val="4"/>
      </w:pPr>
      <w:bookmarkStart w:id="45" w:name="_Toc6568"/>
      <w:r>
        <w:rPr>
          <w:rFonts w:hint="eastAsia"/>
        </w:rPr>
        <w:t>逐日干球温度表</w:t>
      </w:r>
      <w:bookmarkEnd w:id="45"/>
    </w:p>
    <w:p>
      <w:pPr>
        <w:pStyle w:val="3"/>
        <w:ind w:firstLine="0" w:firstLineChars="0"/>
        <w:rPr>
          <w:lang w:val="en-US"/>
        </w:rPr>
      </w:pPr>
      <w:bookmarkStart w:id="46" w:name="日均干球温度变化表"/>
    </w:p>
    <w:p>
      <w:pPr>
        <w:pStyle w:val="4"/>
      </w:pPr>
      <w:bookmarkStart w:id="47" w:name="_Toc6505"/>
      <w:r>
        <w:rPr>
          <w:rFonts w:hint="eastAsia"/>
        </w:rPr>
        <w:t>逐月辐照量表</w:t>
      </w:r>
      <w:bookmarkEnd w:id="47"/>
    </w:p>
    <w:p>
      <w:pPr>
        <w:pStyle w:val="3"/>
        <w:ind w:firstLine="0" w:firstLineChars="0"/>
        <w:rPr>
          <w:lang w:val="en-US"/>
        </w:rPr>
      </w:pPr>
      <w:bookmarkStart w:id="48" w:name="逐月辐照量图表"/>
    </w:p>
    <w:p>
      <w:pPr>
        <w:pStyle w:val="4"/>
      </w:pPr>
      <w:bookmarkStart w:id="49" w:name="_Toc29418"/>
      <w:r>
        <w:rPr>
          <w:rFonts w:hint="eastAsia"/>
        </w:rPr>
        <w:t>峰值工况</w:t>
      </w:r>
      <w:bookmarkEnd w:id="49"/>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1"/>
        <w:gridCol w:w="1975"/>
        <w:gridCol w:w="1556"/>
        <w:gridCol w:w="1556"/>
        <w:gridCol w:w="1556"/>
        <w:gridCol w:w="155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气象数据</w:t>
            </w:r>
          </w:p>
        </w:tc>
        <w:tc>
          <w:tcPr>
            <w:shd w:val="clear" w:color="auto" w:fill="E6E6E6"/>
            <w:vAlign w:val="center"/>
          </w:tcPr>
          <w:p>
            <w:pPr>
              <w:jc w:val="center"/>
            </w:pPr>
            <w:r>
              <w:t>时刻</w:t>
            </w:r>
          </w:p>
        </w:tc>
        <w:tc>
          <w:tcPr>
            <w:shd w:val="clear" w:color="auto" w:fill="E6E6E6"/>
            <w:vAlign w:val="center"/>
          </w:tcPr>
          <w:p>
            <w:pPr>
              <w:jc w:val="center"/>
            </w:pPr>
            <w:r>
              <w:t>干球温度(℃)</w:t>
            </w:r>
          </w:p>
        </w:tc>
        <w:tc>
          <w:tcPr>
            <w:shd w:val="clear" w:color="auto" w:fill="E6E6E6"/>
            <w:vAlign w:val="center"/>
          </w:tcPr>
          <w:p>
            <w:pPr>
              <w:jc w:val="center"/>
            </w:pPr>
            <w:r>
              <w:t>湿球温度(℃)</w:t>
            </w:r>
          </w:p>
        </w:tc>
        <w:tc>
          <w:tcPr>
            <w:shd w:val="clear" w:color="auto" w:fill="E6E6E6"/>
            <w:vAlign w:val="center"/>
          </w:tcPr>
          <w:p>
            <w:pPr>
              <w:jc w:val="center"/>
            </w:pPr>
            <w:r>
              <w:t>含湿量(g/kg)</w:t>
            </w:r>
          </w:p>
        </w:tc>
        <w:tc>
          <w:tcPr>
            <w:shd w:val="clear" w:color="auto" w:fill="E6E6E6"/>
            <w:vAlign w:val="center"/>
          </w:tcPr>
          <w:p>
            <w:pPr>
              <w:jc w:val="center"/>
            </w:pPr>
            <w:r>
              <w:t>焓值(kj/kg)</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最热</w:t>
            </w:r>
          </w:p>
        </w:tc>
        <w:tc>
          <w:tcPr>
            <w:vAlign w:val="center"/>
          </w:tcPr>
          <w:p>
            <w:r>
              <w:t>08月06日14时</w:t>
            </w:r>
          </w:p>
        </w:tc>
        <w:tc>
          <w:tcPr>
            <w:vAlign w:val="center"/>
          </w:tcPr>
          <w:p>
            <w:r>
              <w:t>38.3</w:t>
            </w:r>
          </w:p>
        </w:tc>
        <w:tc>
          <w:tcPr>
            <w:vAlign w:val="center"/>
          </w:tcPr>
          <w:p>
            <w:r>
              <w:t>28.9</w:t>
            </w:r>
          </w:p>
        </w:tc>
        <w:tc>
          <w:tcPr>
            <w:vAlign w:val="center"/>
          </w:tcPr>
          <w:p>
            <w:r>
              <w:t>21.4</w:t>
            </w:r>
          </w:p>
        </w:tc>
        <w:tc>
          <w:tcPr>
            <w:vAlign w:val="center"/>
          </w:tcPr>
          <w:p>
            <w:r>
              <w:t>93.5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最冷</w:t>
            </w:r>
          </w:p>
        </w:tc>
        <w:tc>
          <w:tcPr>
            <w:vAlign w:val="center"/>
          </w:tcPr>
          <w:p>
            <w:r>
              <w:t>01月21日04时</w:t>
            </w:r>
          </w:p>
        </w:tc>
        <w:tc>
          <w:tcPr>
            <w:vAlign w:val="center"/>
          </w:tcPr>
          <w:p>
            <w:r>
              <w:t>-3.3</w:t>
            </w:r>
          </w:p>
        </w:tc>
        <w:tc>
          <w:tcPr>
            <w:vAlign w:val="center"/>
          </w:tcPr>
          <w:p>
            <w:r>
              <w:t>-3.3</w:t>
            </w:r>
          </w:p>
        </w:tc>
        <w:tc>
          <w:tcPr>
            <w:vAlign w:val="center"/>
          </w:tcPr>
          <w:p>
            <w:r>
              <w:t>2.9</w:t>
            </w:r>
          </w:p>
        </w:tc>
        <w:tc>
          <w:tcPr>
            <w:vAlign w:val="center"/>
          </w:tcPr>
          <w:p>
            <w:r>
              <w:t>3.9</w:t>
            </w:r>
          </w:p>
        </w:tc>
      </w:tr>
    </w:tbl>
    <w:p>
      <w:pPr>
        <w:pStyle w:val="2"/>
        <w:widowControl w:val="0"/>
        <w:jc w:val="both"/>
      </w:pPr>
      <w:bookmarkStart w:id="50" w:name="_Toc31046"/>
      <w:bookmarkStart w:id="51" w:name="气象峰值工况"/>
      <w:r>
        <w:t>围护结构概况</w:t>
      </w:r>
      <w:bookmarkEnd w:id="50"/>
    </w:p>
    <w:p/>
    <w:tbl>
      <w:tblPr>
        <w:tblStyle w:val="18"/>
        <w:tblW w:w="533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418"/>
        <w:gridCol w:w="1164"/>
        <w:gridCol w:w="2718"/>
        <w:gridCol w:w="1453"/>
        <w:gridCol w:w="1453"/>
        <w:gridCol w:w="169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677" w:type="pct"/>
            <w:gridSpan w:val="3"/>
            <w:tcBorders>
              <w:top w:val="single" w:color="auto" w:sz="12" w:space="0"/>
              <w:bottom w:val="single" w:color="auto" w:sz="6" w:space="0"/>
            </w:tcBorders>
            <w:shd w:val="clear" w:color="auto" w:fill="E6E6E6"/>
            <w:vAlign w:val="center"/>
          </w:tcPr>
          <w:p>
            <w:pPr>
              <w:jc w:val="center"/>
              <w:rPr>
                <w:rFonts w:eastAsia="宋体"/>
                <w:bCs/>
                <w:sz w:val="21"/>
                <w:szCs w:val="21"/>
                <w:lang w:eastAsia="zh-CN"/>
              </w:rPr>
            </w:pPr>
          </w:p>
        </w:tc>
        <w:tc>
          <w:tcPr>
            <w:tcW w:w="2323" w:type="pct"/>
            <w:gridSpan w:val="3"/>
            <w:tcBorders>
              <w:top w:val="single" w:color="auto" w:sz="12" w:space="0"/>
              <w:bottom w:val="single" w:color="auto" w:sz="6" w:space="0"/>
            </w:tcBorders>
            <w:shd w:val="clear" w:color="auto" w:fill="E6E6E6"/>
            <w:vAlign w:val="center"/>
          </w:tcPr>
          <w:p>
            <w:pPr>
              <w:jc w:val="center"/>
              <w:rPr>
                <w:rFonts w:eastAsia="宋体"/>
                <w:bCs/>
                <w:sz w:val="21"/>
                <w:szCs w:val="21"/>
                <w:lang w:eastAsia="zh-CN"/>
              </w:rPr>
            </w:pPr>
            <w:r>
              <w:rPr>
                <w:rFonts w:hAnsi="宋体" w:eastAsia="宋体"/>
                <w:bCs/>
                <w:sz w:val="21"/>
                <w:szCs w:val="21"/>
                <w:lang w:eastAsia="zh-CN"/>
              </w:rPr>
              <w:t>设计建筑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677" w:type="pct"/>
            <w:gridSpan w:val="3"/>
            <w:tcBorders>
              <w:top w:val="single" w:color="auto" w:sz="6" w:space="0"/>
              <w:bottom w:val="single" w:color="auto" w:sz="6" w:space="0"/>
            </w:tcBorders>
            <w:shd w:val="clear" w:color="auto" w:fill="E6E6E6"/>
            <w:vAlign w:val="center"/>
          </w:tcPr>
          <w:p>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2323" w:type="pct"/>
            <w:gridSpan w:val="3"/>
            <w:tcBorders>
              <w:top w:val="single" w:color="auto" w:sz="6" w:space="0"/>
              <w:bottom w:val="single" w:color="auto" w:sz="6" w:space="0"/>
            </w:tcBorders>
            <w:vAlign w:val="center"/>
          </w:tcPr>
          <w:p>
            <w:pPr>
              <w:jc w:val="center"/>
              <w:rPr>
                <w:rFonts w:eastAsia="宋体"/>
                <w:bCs/>
                <w:sz w:val="21"/>
                <w:szCs w:val="21"/>
                <w:lang w:eastAsia="zh-CN"/>
              </w:rPr>
            </w:pPr>
            <w:r>
              <w:rPr>
                <w:rFonts w:hint="eastAsia" w:eastAsia="宋体"/>
                <w:bCs/>
                <w:sz w:val="21"/>
                <w:szCs w:val="21"/>
                <w:lang w:eastAsia="zh-CN"/>
              </w:rPr>
              <w:t>0.82(D:3.61)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677" w:type="pct"/>
            <w:gridSpan w:val="3"/>
            <w:tcBorders>
              <w:top w:val="single" w:color="auto" w:sz="6" w:space="0"/>
              <w:bottom w:val="single" w:color="auto" w:sz="6" w:space="0"/>
            </w:tcBorders>
            <w:shd w:val="clear" w:color="auto" w:fill="E6E6E6"/>
            <w:vAlign w:val="center"/>
          </w:tcPr>
          <w:p>
            <w:pPr>
              <w:widowControl/>
              <w:jc w:val="center"/>
              <w:rPr>
                <w:rFonts w:eastAsia="宋体"/>
                <w:kern w:val="0"/>
                <w:sz w:val="21"/>
                <w:szCs w:val="21"/>
                <w:lang w:eastAsia="zh-CN"/>
              </w:rPr>
            </w:pPr>
            <w:r>
              <w:rPr>
                <w:rFonts w:hAnsi="宋体" w:eastAsia="宋体"/>
                <w:kern w:val="0"/>
                <w:sz w:val="21"/>
                <w:szCs w:val="21"/>
                <w:lang w:eastAsia="zh-CN"/>
              </w:rPr>
              <w:t>外墙</w:t>
            </w:r>
            <w:r>
              <w:rPr>
                <w:rFonts w:hint="eastAsia" w:hAnsi="宋体" w:eastAsia="宋体"/>
                <w:kern w:val="0"/>
                <w:sz w:val="21"/>
                <w:szCs w:val="21"/>
                <w:lang w:eastAsia="zh-CN"/>
              </w:rPr>
              <w:t>（包括非透明幕墙）</w:t>
            </w:r>
            <w:r>
              <w:rPr>
                <w:rFonts w:hAnsi="宋体" w:eastAsia="宋体"/>
                <w:kern w:val="0"/>
                <w:sz w:val="21"/>
                <w:szCs w:val="21"/>
                <w:lang w:eastAsia="zh-CN"/>
              </w:rPr>
              <w:t>传热系数</w:t>
            </w: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2323" w:type="pct"/>
            <w:gridSpan w:val="3"/>
            <w:tcBorders>
              <w:top w:val="single" w:color="auto" w:sz="6" w:space="0"/>
              <w:bottom w:val="single" w:color="auto" w:sz="6" w:space="0"/>
            </w:tcBorders>
            <w:vAlign w:val="center"/>
          </w:tcPr>
          <w:p>
            <w:pPr>
              <w:jc w:val="center"/>
              <w:rPr>
                <w:rFonts w:eastAsia="宋体"/>
                <w:bCs/>
                <w:sz w:val="21"/>
                <w:szCs w:val="21"/>
                <w:lang w:eastAsia="zh-CN"/>
              </w:rPr>
            </w:pPr>
            <w:r>
              <w:rPr>
                <w:rFonts w:hint="eastAsia" w:eastAsia="宋体"/>
                <w:bCs/>
                <w:sz w:val="21"/>
                <w:szCs w:val="21"/>
                <w:lang w:eastAsia="zh-CN"/>
              </w:rPr>
              <w:t>2.00(D:3.19)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677" w:type="pct"/>
            <w:gridSpan w:val="3"/>
            <w:tcBorders>
              <w:top w:val="single" w:color="auto" w:sz="6" w:space="0"/>
              <w:bottom w:val="single" w:color="auto" w:sz="6" w:space="0"/>
            </w:tcBorders>
            <w:shd w:val="clear" w:color="auto" w:fill="E6E6E6"/>
            <w:vAlign w:val="center"/>
          </w:tcPr>
          <w:p>
            <w:pPr>
              <w:widowControl/>
              <w:jc w:val="center"/>
              <w:rPr>
                <w:rFonts w:eastAsia="宋体"/>
                <w:bCs/>
                <w:sz w:val="21"/>
                <w:szCs w:val="21"/>
                <w:lang w:eastAsia="zh-CN"/>
              </w:rPr>
            </w:pPr>
            <w:r>
              <w:rPr>
                <w:rFonts w:hint="eastAsia" w:eastAsia="宋体"/>
                <w:sz w:val="21"/>
                <w:szCs w:val="21"/>
                <w:lang w:eastAsia="zh-CN"/>
              </w:rPr>
              <w:t>屋顶透明部分</w:t>
            </w:r>
            <w:r>
              <w:rPr>
                <w:rFonts w:hint="eastAsia" w:eastAsia="宋体"/>
                <w:bCs/>
                <w:sz w:val="21"/>
                <w:szCs w:val="21"/>
                <w:lang w:eastAsia="zh-CN"/>
              </w:rPr>
              <w:t>传热系数</w:t>
            </w:r>
          </w:p>
          <w:p>
            <w:pPr>
              <w:widowControl/>
              <w:jc w:val="center"/>
              <w:rPr>
                <w:rFonts w:hAnsi="宋体" w:eastAsia="宋体"/>
                <w:kern w:val="0"/>
                <w:sz w:val="21"/>
                <w:szCs w:val="21"/>
                <w:lang w:eastAsia="zh-CN"/>
              </w:rPr>
            </w:pP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2323" w:type="pct"/>
            <w:gridSpan w:val="3"/>
            <w:tcBorders>
              <w:top w:val="single" w:color="auto" w:sz="6" w:space="0"/>
              <w:bottom w:val="single" w:color="auto" w:sz="6" w:space="0"/>
            </w:tcBorders>
            <w:vAlign w:val="center"/>
          </w:tcPr>
          <w:p>
            <w:pPr>
              <w:jc w:val="center"/>
              <w:rPr>
                <w:rFonts w:eastAsia="宋体"/>
                <w:bCs/>
                <w:sz w:val="21"/>
                <w:szCs w:val="21"/>
                <w:lang w:eastAsia="zh-CN"/>
              </w:rPr>
            </w:pPr>
            <w:r>
              <w:rPr>
                <w:rFonts w:hint="eastAsia" w:eastAsia="宋体"/>
                <w:bCs/>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677" w:type="pct"/>
            <w:gridSpan w:val="3"/>
            <w:tcBorders>
              <w:top w:val="single" w:color="auto" w:sz="6" w:space="0"/>
              <w:bottom w:val="single" w:color="auto" w:sz="6" w:space="0"/>
            </w:tcBorders>
            <w:shd w:val="clear" w:color="auto" w:fill="E6E6E6"/>
            <w:vAlign w:val="center"/>
          </w:tcPr>
          <w:p>
            <w:pPr>
              <w:widowControl/>
              <w:jc w:val="center"/>
              <w:rPr>
                <w:rFonts w:eastAsia="宋体"/>
                <w:sz w:val="21"/>
                <w:szCs w:val="21"/>
                <w:lang w:eastAsia="zh-CN"/>
              </w:rPr>
            </w:pPr>
            <w:r>
              <w:rPr>
                <w:rFonts w:hint="eastAsia" w:eastAsia="宋体"/>
                <w:bCs/>
                <w:sz w:val="21"/>
                <w:szCs w:val="21"/>
                <w:lang w:eastAsia="zh-CN"/>
              </w:rPr>
              <w:t>屋顶透明部分太阳得热系数</w:t>
            </w:r>
          </w:p>
        </w:tc>
        <w:tc>
          <w:tcPr>
            <w:tcW w:w="2323" w:type="pct"/>
            <w:gridSpan w:val="3"/>
            <w:tcBorders>
              <w:top w:val="single" w:color="auto" w:sz="6" w:space="0"/>
              <w:bottom w:val="single" w:color="auto" w:sz="6" w:space="0"/>
            </w:tcBorders>
            <w:vAlign w:val="center"/>
          </w:tcPr>
          <w:p>
            <w:pPr>
              <w:jc w:val="center"/>
              <w:rPr>
                <w:rFonts w:eastAsia="宋体"/>
                <w:bCs/>
                <w:sz w:val="21"/>
                <w:szCs w:val="21"/>
                <w:lang w:eastAsia="zh-CN"/>
              </w:rPr>
            </w:pPr>
            <w:r>
              <w:rPr>
                <w:rFonts w:hint="eastAsia" w:eastAsia="宋体"/>
                <w:bCs/>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677" w:type="pct"/>
            <w:gridSpan w:val="3"/>
            <w:tcBorders>
              <w:top w:val="single" w:color="auto" w:sz="6" w:space="0"/>
              <w:bottom w:val="single" w:color="auto" w:sz="6" w:space="0"/>
            </w:tcBorders>
            <w:shd w:val="clear" w:color="auto" w:fill="E6E6E6"/>
            <w:vAlign w:val="center"/>
          </w:tcPr>
          <w:p>
            <w:pPr>
              <w:widowControl/>
              <w:jc w:val="center"/>
              <w:rPr>
                <w:rFonts w:hAnsi="宋体" w:eastAsia="宋体"/>
                <w:kern w:val="0"/>
                <w:sz w:val="21"/>
                <w:szCs w:val="21"/>
                <w:lang w:eastAsia="zh-CN"/>
              </w:rPr>
            </w:pPr>
            <w:r>
              <w:rPr>
                <w:rFonts w:hint="eastAsia" w:hAnsi="宋体" w:eastAsia="宋体"/>
                <w:kern w:val="0"/>
                <w:sz w:val="21"/>
                <w:szCs w:val="21"/>
                <w:lang w:eastAsia="zh-CN"/>
              </w:rPr>
              <w:t>底面接触室外的架空或外挑楼板传热系数</w:t>
            </w: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2323" w:type="pct"/>
            <w:gridSpan w:val="3"/>
            <w:tcBorders>
              <w:top w:val="single" w:color="auto" w:sz="6" w:space="0"/>
              <w:bottom w:val="single" w:color="auto" w:sz="6" w:space="0"/>
            </w:tcBorders>
            <w:vAlign w:val="center"/>
          </w:tcPr>
          <w:p>
            <w:pPr>
              <w:jc w:val="center"/>
              <w:rPr>
                <w:rFonts w:eastAsia="宋体"/>
                <w:bCs/>
                <w:sz w:val="21"/>
                <w:szCs w:val="21"/>
                <w:lang w:eastAsia="zh-CN"/>
              </w:rPr>
            </w:pPr>
            <w:r>
              <w:rPr>
                <w:rFonts w:hint="eastAsia" w:eastAsia="宋体"/>
                <w:bCs/>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16" w:type="pct"/>
            <w:vMerge w:val="restart"/>
            <w:tcBorders>
              <w:top w:val="single" w:color="auto" w:sz="6" w:space="0"/>
              <w:bottom w:val="single" w:color="auto" w:sz="6" w:space="0"/>
            </w:tcBorders>
            <w:shd w:val="clear" w:color="auto" w:fill="E6E6E6"/>
            <w:vAlign w:val="center"/>
          </w:tcPr>
          <w:p>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588" w:type="pct"/>
            <w:tcBorders>
              <w:top w:val="single" w:color="auto" w:sz="6" w:space="0"/>
              <w:bottom w:val="single" w:color="auto" w:sz="6" w:space="0"/>
              <w:right w:val="single" w:color="auto" w:sz="4" w:space="0"/>
            </w:tcBorders>
            <w:shd w:val="clear" w:color="auto" w:fill="E6E6E6"/>
            <w:vAlign w:val="center"/>
          </w:tcPr>
          <w:p>
            <w:pPr>
              <w:jc w:val="center"/>
              <w:rPr>
                <w:rFonts w:eastAsia="宋体"/>
                <w:bCs/>
                <w:sz w:val="21"/>
                <w:szCs w:val="21"/>
                <w:lang w:eastAsia="zh-CN"/>
              </w:rPr>
            </w:pPr>
            <w:r>
              <w:rPr>
                <w:rFonts w:hint="eastAsia" w:eastAsia="宋体"/>
                <w:bCs/>
                <w:sz w:val="21"/>
                <w:szCs w:val="21"/>
                <w:lang w:eastAsia="zh-CN"/>
              </w:rPr>
              <w:t>朝向</w:t>
            </w:r>
          </w:p>
        </w:tc>
        <w:tc>
          <w:tcPr>
            <w:tcW w:w="1373" w:type="pct"/>
            <w:tcBorders>
              <w:top w:val="single" w:color="auto" w:sz="6" w:space="0"/>
              <w:left w:val="single" w:color="auto" w:sz="4" w:space="0"/>
              <w:bottom w:val="single" w:color="auto" w:sz="6" w:space="0"/>
            </w:tcBorders>
            <w:shd w:val="clear" w:color="auto" w:fill="E6E6E6"/>
            <w:vAlign w:val="center"/>
          </w:tcPr>
          <w:p>
            <w:pPr>
              <w:jc w:val="center"/>
              <w:rPr>
                <w:rFonts w:eastAsia="宋体"/>
                <w:bCs/>
                <w:sz w:val="21"/>
                <w:szCs w:val="21"/>
                <w:lang w:eastAsia="zh-CN"/>
              </w:rPr>
            </w:pPr>
            <w:r>
              <w:rPr>
                <w:rFonts w:hint="eastAsia" w:eastAsia="宋体"/>
                <w:bCs/>
                <w:sz w:val="21"/>
                <w:szCs w:val="21"/>
                <w:lang w:eastAsia="zh-CN"/>
              </w:rPr>
              <w:t>立面</w:t>
            </w:r>
          </w:p>
        </w:tc>
        <w:tc>
          <w:tcPr>
            <w:tcW w:w="734" w:type="pct"/>
            <w:tcBorders>
              <w:top w:val="single" w:color="auto" w:sz="6" w:space="0"/>
              <w:bottom w:val="single" w:color="auto" w:sz="6" w:space="0"/>
            </w:tcBorders>
            <w:shd w:val="clear" w:color="auto" w:fill="E6E6E6"/>
            <w:vAlign w:val="center"/>
          </w:tcPr>
          <w:p>
            <w:pPr>
              <w:jc w:val="center"/>
              <w:rPr>
                <w:rFonts w:eastAsia="宋体"/>
                <w:bCs/>
                <w:sz w:val="21"/>
                <w:szCs w:val="21"/>
                <w:lang w:eastAsia="zh-CN"/>
              </w:rPr>
            </w:pPr>
            <w:r>
              <w:rPr>
                <w:rFonts w:hint="eastAsia" w:eastAsia="宋体"/>
                <w:bCs/>
                <w:sz w:val="21"/>
                <w:szCs w:val="21"/>
                <w:lang w:eastAsia="zh-CN"/>
              </w:rPr>
              <w:t>窗墙比</w:t>
            </w:r>
          </w:p>
        </w:tc>
        <w:tc>
          <w:tcPr>
            <w:tcW w:w="734" w:type="pct"/>
            <w:tcBorders>
              <w:top w:val="single" w:color="auto" w:sz="6" w:space="0"/>
              <w:bottom w:val="single" w:color="auto" w:sz="6" w:space="0"/>
            </w:tcBorders>
            <w:shd w:val="clear" w:color="auto" w:fill="E6E6E6"/>
            <w:vAlign w:val="center"/>
          </w:tcPr>
          <w:p>
            <w:pPr>
              <w:jc w:val="center"/>
              <w:rPr>
                <w:rFonts w:eastAsia="宋体"/>
                <w:bCs/>
                <w:sz w:val="21"/>
                <w:szCs w:val="21"/>
                <w:lang w:eastAsia="zh-CN"/>
              </w:rPr>
            </w:pPr>
            <w:r>
              <w:rPr>
                <w:rFonts w:hint="eastAsia" w:eastAsia="宋体"/>
                <w:bCs/>
                <w:sz w:val="21"/>
                <w:szCs w:val="21"/>
                <w:lang w:eastAsia="zh-CN"/>
              </w:rPr>
              <w:t>传热</w:t>
            </w:r>
          </w:p>
          <w:p>
            <w:pPr>
              <w:jc w:val="center"/>
              <w:rPr>
                <w:rFonts w:eastAsia="宋体"/>
                <w:bCs/>
                <w:sz w:val="21"/>
                <w:szCs w:val="21"/>
                <w:lang w:eastAsia="zh-CN"/>
              </w:rPr>
            </w:pPr>
            <w:r>
              <w:rPr>
                <w:rFonts w:hint="eastAsia" w:eastAsia="宋体"/>
                <w:bCs/>
                <w:sz w:val="21"/>
                <w:szCs w:val="21"/>
                <w:lang w:eastAsia="zh-CN"/>
              </w:rPr>
              <w:t>系数</w:t>
            </w:r>
          </w:p>
        </w:tc>
        <w:tc>
          <w:tcPr>
            <w:tcW w:w="855" w:type="pct"/>
            <w:tcBorders>
              <w:top w:val="single" w:color="auto" w:sz="6" w:space="0"/>
              <w:bottom w:val="single" w:color="auto" w:sz="6" w:space="0"/>
            </w:tcBorders>
            <w:shd w:val="clear" w:color="auto" w:fill="E6E6E6"/>
            <w:vAlign w:val="center"/>
          </w:tcPr>
          <w:p>
            <w:pPr>
              <w:jc w:val="center"/>
              <w:rPr>
                <w:rFonts w:eastAsia="宋体"/>
                <w:bCs/>
                <w:sz w:val="21"/>
                <w:szCs w:val="21"/>
                <w:lang w:eastAsia="zh-CN"/>
              </w:rPr>
            </w:pPr>
            <w:r>
              <w:rPr>
                <w:rFonts w:hint="eastAsia" w:eastAsia="宋体"/>
                <w:bCs/>
                <w:sz w:val="21"/>
                <w:szCs w:val="21"/>
                <w:lang w:eastAsia="zh-CN"/>
              </w:rPr>
              <w:t>太阳得热系数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716" w:type="pct"/>
            <w:vMerge w:val="continue"/>
            <w:tcBorders>
              <w:top w:val="single" w:color="auto" w:sz="6" w:space="0"/>
              <w:bottom w:val="single" w:color="auto" w:sz="6" w:space="0"/>
            </w:tcBorders>
            <w:vAlign w:val="center"/>
          </w:tcPr>
          <w:p>
            <w:pPr>
              <w:jc w:val="center"/>
              <w:rPr>
                <w:rFonts w:eastAsia="宋体"/>
                <w:bCs/>
                <w:sz w:val="21"/>
                <w:szCs w:val="21"/>
                <w:lang w:eastAsia="zh-CN"/>
              </w:rPr>
            </w:pPr>
          </w:p>
        </w:tc>
        <w:tc>
          <w:tcPr>
            <w:tcW w:w="588" w:type="pct"/>
            <w:tcBorders>
              <w:top w:val="single" w:color="auto" w:sz="6" w:space="0"/>
              <w:bottom w:val="single" w:color="auto" w:sz="6" w:space="0"/>
              <w:right w:val="single" w:color="auto" w:sz="4" w:space="0"/>
            </w:tcBorders>
            <w:shd w:val="clear" w:color="auto" w:fill="E6E6E6"/>
            <w:vAlign w:val="center"/>
          </w:tcPr>
          <w:p>
            <w:pPr>
              <w:jc w:val="center"/>
              <w:rPr>
                <w:rFonts w:hAnsi="宋体" w:eastAsia="宋体"/>
                <w:bCs/>
                <w:sz w:val="21"/>
                <w:szCs w:val="21"/>
                <w:lang w:eastAsia="zh-CN"/>
              </w:rPr>
            </w:pPr>
            <w:r>
              <w:rPr>
                <w:rFonts w:hint="eastAsia" w:hAnsi="宋体" w:eastAsia="宋体"/>
                <w:bCs/>
                <w:sz w:val="21"/>
                <w:szCs w:val="21"/>
                <w:lang w:eastAsia="zh-CN"/>
              </w:rPr>
              <w:t>南向</w:t>
            </w:r>
          </w:p>
        </w:tc>
        <w:tc>
          <w:tcPr>
            <w:tcW w:w="1373" w:type="pct"/>
            <w:tcBorders>
              <w:top w:val="single" w:color="auto" w:sz="6" w:space="0"/>
              <w:left w:val="single" w:color="auto" w:sz="4" w:space="0"/>
              <w:bottom w:val="single" w:color="auto" w:sz="6" w:space="0"/>
            </w:tcBorders>
            <w:shd w:val="clear" w:color="auto" w:fill="auto"/>
            <w:vAlign w:val="center"/>
          </w:tcPr>
          <w:p>
            <w:pPr>
              <w:jc w:val="center"/>
              <w:rPr>
                <w:rFonts w:hAnsi="宋体" w:eastAsia="宋体"/>
                <w:bCs/>
                <w:sz w:val="21"/>
                <w:szCs w:val="21"/>
                <w:lang w:eastAsia="zh-CN"/>
              </w:rPr>
            </w:pPr>
            <w:r>
              <w:rPr>
                <w:rFonts w:hAnsi="宋体" w:eastAsia="宋体"/>
                <w:bCs/>
                <w:sz w:val="21"/>
                <w:szCs w:val="21"/>
                <w:lang w:eastAsia="zh-CN"/>
              </w:rPr>
              <w:t>南-默认立面</w:t>
            </w:r>
          </w:p>
        </w:tc>
        <w:tc>
          <w:tcPr>
            <w:tcW w:w="734"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0.13</w:t>
            </w:r>
          </w:p>
        </w:tc>
        <w:tc>
          <w:tcPr>
            <w:tcW w:w="734"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3.90</w:t>
            </w:r>
          </w:p>
        </w:tc>
        <w:tc>
          <w:tcPr>
            <w:tcW w:w="855"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0.65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6" w:type="pct"/>
            <w:vMerge w:val="continue"/>
            <w:tcBorders>
              <w:top w:val="single" w:color="auto" w:sz="6" w:space="0"/>
              <w:bottom w:val="single" w:color="auto" w:sz="6" w:space="0"/>
            </w:tcBorders>
            <w:vAlign w:val="center"/>
          </w:tcPr>
          <w:p>
            <w:pPr>
              <w:jc w:val="center"/>
              <w:rPr>
                <w:rFonts w:eastAsia="宋体"/>
                <w:bCs/>
                <w:sz w:val="21"/>
                <w:szCs w:val="21"/>
                <w:lang w:eastAsia="zh-CN"/>
              </w:rPr>
            </w:pPr>
          </w:p>
        </w:tc>
        <w:tc>
          <w:tcPr>
            <w:tcW w:w="588" w:type="pct"/>
            <w:tcBorders>
              <w:top w:val="single" w:color="auto" w:sz="6" w:space="0"/>
              <w:bottom w:val="single" w:color="auto" w:sz="6" w:space="0"/>
              <w:right w:val="single" w:color="auto" w:sz="4" w:space="0"/>
            </w:tcBorders>
            <w:shd w:val="clear" w:color="auto" w:fill="E6E6E6"/>
            <w:vAlign w:val="center"/>
          </w:tcPr>
          <w:p>
            <w:pPr>
              <w:jc w:val="center"/>
              <w:rPr>
                <w:rFonts w:eastAsia="宋体"/>
                <w:bCs/>
                <w:sz w:val="21"/>
                <w:szCs w:val="21"/>
                <w:lang w:eastAsia="zh-CN"/>
              </w:rPr>
            </w:pPr>
            <w:r>
              <w:rPr>
                <w:rFonts w:eastAsia="宋体"/>
                <w:bCs/>
                <w:sz w:val="21"/>
                <w:szCs w:val="21"/>
                <w:lang w:eastAsia="zh-CN"/>
              </w:rPr>
              <w:t>北向</w:t>
            </w:r>
          </w:p>
        </w:tc>
        <w:tc>
          <w:tcPr>
            <w:tcW w:w="1373" w:type="pct"/>
            <w:tcBorders>
              <w:top w:val="single" w:color="auto" w:sz="6" w:space="0"/>
              <w:left w:val="single" w:color="auto" w:sz="4" w:space="0"/>
              <w:bottom w:val="single" w:color="auto" w:sz="6" w:space="0"/>
            </w:tcBorders>
            <w:shd w:val="clear" w:color="auto" w:fill="auto"/>
            <w:vAlign w:val="center"/>
          </w:tcPr>
          <w:p>
            <w:pPr>
              <w:jc w:val="center"/>
              <w:rPr>
                <w:rFonts w:eastAsia="宋体"/>
                <w:bCs/>
                <w:sz w:val="21"/>
                <w:szCs w:val="21"/>
                <w:lang w:eastAsia="zh-CN"/>
              </w:rPr>
            </w:pPr>
            <w:r>
              <w:rPr>
                <w:rFonts w:eastAsia="宋体"/>
                <w:bCs/>
                <w:sz w:val="21"/>
                <w:szCs w:val="21"/>
                <w:lang w:eastAsia="zh-CN"/>
              </w:rPr>
              <w:t>北-默认立面</w:t>
            </w:r>
          </w:p>
        </w:tc>
        <w:tc>
          <w:tcPr>
            <w:tcW w:w="734"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0.13</w:t>
            </w:r>
          </w:p>
        </w:tc>
        <w:tc>
          <w:tcPr>
            <w:tcW w:w="734"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3.90</w:t>
            </w:r>
          </w:p>
        </w:tc>
        <w:tc>
          <w:tcPr>
            <w:tcW w:w="855"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0.65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6" w:type="pct"/>
            <w:vMerge w:val="continue"/>
            <w:tcBorders>
              <w:top w:val="single" w:color="auto" w:sz="6" w:space="0"/>
              <w:bottom w:val="single" w:color="auto" w:sz="6" w:space="0"/>
            </w:tcBorders>
            <w:vAlign w:val="center"/>
          </w:tcPr>
          <w:p>
            <w:pPr>
              <w:jc w:val="center"/>
              <w:rPr>
                <w:rFonts w:eastAsia="宋体"/>
                <w:bCs/>
                <w:sz w:val="21"/>
                <w:szCs w:val="21"/>
                <w:lang w:eastAsia="zh-CN"/>
              </w:rPr>
            </w:pPr>
          </w:p>
        </w:tc>
        <w:tc>
          <w:tcPr>
            <w:tcW w:w="588" w:type="pct"/>
            <w:tcBorders>
              <w:top w:val="single" w:color="auto" w:sz="6" w:space="0"/>
              <w:bottom w:val="single" w:color="auto" w:sz="6" w:space="0"/>
              <w:right w:val="single" w:color="auto" w:sz="4" w:space="0"/>
            </w:tcBorders>
            <w:shd w:val="clear" w:color="auto" w:fill="E6E6E6"/>
            <w:vAlign w:val="center"/>
          </w:tcPr>
          <w:p>
            <w:pPr>
              <w:jc w:val="center"/>
              <w:rPr>
                <w:rFonts w:eastAsia="宋体"/>
                <w:bCs/>
                <w:sz w:val="21"/>
                <w:szCs w:val="21"/>
                <w:lang w:eastAsia="zh-CN"/>
              </w:rPr>
            </w:pPr>
            <w:r>
              <w:rPr>
                <w:rFonts w:eastAsia="宋体"/>
                <w:bCs/>
                <w:sz w:val="21"/>
                <w:szCs w:val="21"/>
                <w:lang w:eastAsia="zh-CN"/>
              </w:rPr>
              <w:t>东向</w:t>
            </w:r>
          </w:p>
        </w:tc>
        <w:tc>
          <w:tcPr>
            <w:tcW w:w="1373" w:type="pct"/>
            <w:tcBorders>
              <w:top w:val="single" w:color="auto" w:sz="6" w:space="0"/>
              <w:left w:val="single" w:color="auto" w:sz="4" w:space="0"/>
              <w:bottom w:val="single" w:color="auto" w:sz="6" w:space="0"/>
            </w:tcBorders>
            <w:shd w:val="clear" w:color="auto" w:fill="auto"/>
            <w:vAlign w:val="center"/>
          </w:tcPr>
          <w:p>
            <w:pPr>
              <w:jc w:val="center"/>
              <w:rPr>
                <w:rFonts w:eastAsia="宋体"/>
                <w:bCs/>
                <w:sz w:val="21"/>
                <w:szCs w:val="21"/>
                <w:lang w:eastAsia="zh-CN"/>
              </w:rPr>
            </w:pPr>
            <w:r>
              <w:rPr>
                <w:rFonts w:eastAsia="宋体"/>
                <w:bCs/>
                <w:sz w:val="21"/>
                <w:szCs w:val="21"/>
                <w:lang w:eastAsia="zh-CN"/>
              </w:rPr>
              <w:t>东-默认立面</w:t>
            </w:r>
          </w:p>
        </w:tc>
        <w:tc>
          <w:tcPr>
            <w:tcW w:w="734"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0.11</w:t>
            </w:r>
          </w:p>
        </w:tc>
        <w:tc>
          <w:tcPr>
            <w:tcW w:w="734"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3.90</w:t>
            </w:r>
          </w:p>
        </w:tc>
        <w:tc>
          <w:tcPr>
            <w:tcW w:w="855"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0.65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6" w:type="pct"/>
            <w:vMerge w:val="continue"/>
            <w:tcBorders>
              <w:top w:val="single" w:color="auto" w:sz="6" w:space="0"/>
              <w:bottom w:val="single" w:color="auto" w:sz="12" w:space="0"/>
            </w:tcBorders>
            <w:vAlign w:val="center"/>
          </w:tcPr>
          <w:p>
            <w:pPr>
              <w:jc w:val="center"/>
              <w:rPr>
                <w:rFonts w:eastAsia="宋体"/>
                <w:bCs/>
                <w:sz w:val="21"/>
                <w:szCs w:val="21"/>
                <w:lang w:eastAsia="zh-CN"/>
              </w:rPr>
            </w:pPr>
          </w:p>
        </w:tc>
        <w:tc>
          <w:tcPr>
            <w:tcW w:w="588" w:type="pct"/>
            <w:tcBorders>
              <w:top w:val="single" w:color="auto" w:sz="6" w:space="0"/>
              <w:bottom w:val="single" w:color="auto" w:sz="12" w:space="0"/>
              <w:right w:val="single" w:color="auto" w:sz="4" w:space="0"/>
            </w:tcBorders>
            <w:shd w:val="clear" w:color="auto" w:fill="E6E6E6"/>
            <w:vAlign w:val="center"/>
          </w:tcPr>
          <w:p>
            <w:pPr>
              <w:jc w:val="center"/>
              <w:rPr>
                <w:rFonts w:eastAsia="宋体"/>
                <w:bCs/>
                <w:sz w:val="21"/>
                <w:szCs w:val="21"/>
                <w:lang w:eastAsia="zh-CN"/>
              </w:rPr>
            </w:pPr>
            <w:r>
              <w:rPr>
                <w:rFonts w:eastAsia="宋体"/>
                <w:bCs/>
                <w:sz w:val="21"/>
                <w:szCs w:val="21"/>
                <w:lang w:eastAsia="zh-CN"/>
              </w:rPr>
              <w:t>西向</w:t>
            </w:r>
          </w:p>
        </w:tc>
        <w:tc>
          <w:tcPr>
            <w:tcW w:w="1373" w:type="pct"/>
            <w:tcBorders>
              <w:top w:val="single" w:color="auto" w:sz="6" w:space="0"/>
              <w:left w:val="single" w:color="auto" w:sz="4" w:space="0"/>
              <w:bottom w:val="single" w:color="auto" w:sz="12" w:space="0"/>
            </w:tcBorders>
            <w:shd w:val="clear" w:color="auto" w:fill="auto"/>
            <w:vAlign w:val="center"/>
          </w:tcPr>
          <w:p>
            <w:pPr>
              <w:jc w:val="center"/>
              <w:rPr>
                <w:rFonts w:eastAsia="宋体"/>
                <w:bCs/>
                <w:sz w:val="21"/>
                <w:szCs w:val="21"/>
                <w:lang w:eastAsia="zh-CN"/>
              </w:rPr>
            </w:pPr>
            <w:r>
              <w:rPr>
                <w:rFonts w:eastAsia="宋体"/>
                <w:bCs/>
                <w:sz w:val="21"/>
                <w:szCs w:val="21"/>
                <w:lang w:eastAsia="zh-CN"/>
              </w:rPr>
              <w:t>西-默认立面</w:t>
            </w:r>
          </w:p>
        </w:tc>
        <w:tc>
          <w:tcPr>
            <w:tcW w:w="734" w:type="pct"/>
            <w:tcBorders>
              <w:top w:val="single" w:color="auto" w:sz="6" w:space="0"/>
              <w:bottom w:val="single" w:color="auto" w:sz="12" w:space="0"/>
            </w:tcBorders>
            <w:vAlign w:val="center"/>
          </w:tcPr>
          <w:p>
            <w:pPr>
              <w:jc w:val="center"/>
              <w:rPr>
                <w:rFonts w:eastAsia="宋体"/>
                <w:bCs/>
                <w:sz w:val="21"/>
                <w:szCs w:val="21"/>
                <w:lang w:eastAsia="zh-CN"/>
              </w:rPr>
            </w:pPr>
            <w:r>
              <w:rPr>
                <w:rFonts w:eastAsia="宋体"/>
                <w:bCs/>
                <w:sz w:val="21"/>
                <w:szCs w:val="21"/>
                <w:lang w:eastAsia="zh-CN"/>
              </w:rPr>
              <w:t>0.13</w:t>
            </w:r>
          </w:p>
        </w:tc>
        <w:tc>
          <w:tcPr>
            <w:tcW w:w="734" w:type="pct"/>
            <w:tcBorders>
              <w:top w:val="single" w:color="auto" w:sz="6" w:space="0"/>
              <w:bottom w:val="single" w:color="auto" w:sz="12" w:space="0"/>
            </w:tcBorders>
            <w:vAlign w:val="center"/>
          </w:tcPr>
          <w:p>
            <w:pPr>
              <w:jc w:val="center"/>
              <w:rPr>
                <w:rFonts w:eastAsia="宋体"/>
                <w:bCs/>
                <w:sz w:val="21"/>
                <w:szCs w:val="21"/>
                <w:lang w:eastAsia="zh-CN"/>
              </w:rPr>
            </w:pPr>
            <w:r>
              <w:rPr>
                <w:rFonts w:eastAsia="宋体"/>
                <w:bCs/>
                <w:sz w:val="21"/>
                <w:szCs w:val="21"/>
                <w:lang w:eastAsia="zh-CN"/>
              </w:rPr>
              <w:t>3.90</w:t>
            </w:r>
          </w:p>
        </w:tc>
        <w:tc>
          <w:tcPr>
            <w:tcW w:w="855" w:type="pct"/>
            <w:tcBorders>
              <w:top w:val="single" w:color="auto" w:sz="6" w:space="0"/>
              <w:bottom w:val="single" w:color="auto" w:sz="12" w:space="0"/>
            </w:tcBorders>
            <w:vAlign w:val="center"/>
          </w:tcPr>
          <w:p>
            <w:pPr>
              <w:jc w:val="center"/>
              <w:rPr>
                <w:rFonts w:eastAsia="宋体"/>
                <w:bCs/>
                <w:sz w:val="21"/>
                <w:szCs w:val="21"/>
                <w:lang w:eastAsia="zh-CN"/>
              </w:rPr>
            </w:pPr>
            <w:r>
              <w:rPr>
                <w:rFonts w:eastAsia="宋体"/>
                <w:bCs/>
                <w:sz w:val="21"/>
                <w:szCs w:val="21"/>
                <w:lang w:eastAsia="zh-CN"/>
              </w:rPr>
              <w:t>0.65</w:t>
            </w:r>
          </w:p>
        </w:tc>
      </w:tr>
    </w:tbl>
    <w:p>
      <w:pPr>
        <w:widowControl w:val="0"/>
        <w:jc w:val="both"/>
      </w:pPr>
    </w:p>
    <w:p>
      <w:pPr>
        <w:pStyle w:val="2"/>
        <w:widowControl w:val="0"/>
        <w:jc w:val="both"/>
      </w:pPr>
      <w:bookmarkStart w:id="52" w:name="_Toc5636"/>
      <w:r>
        <w:t>房间类型</w:t>
      </w:r>
      <w:bookmarkEnd w:id="52"/>
    </w:p>
    <w:p>
      <w:pPr>
        <w:pStyle w:val="4"/>
        <w:widowControl w:val="0"/>
        <w:jc w:val="both"/>
      </w:pPr>
      <w:bookmarkStart w:id="53" w:name="_Toc14085"/>
      <w:r>
        <w:t>房间表</w:t>
      </w:r>
      <w:bookmarkEnd w:id="53"/>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房间类型</w:t>
            </w:r>
          </w:p>
        </w:tc>
        <w:tc>
          <w:tcPr>
            <w:shd w:val="clear" w:color="auto" w:fill="E6E6E6"/>
            <w:vAlign w:val="center"/>
          </w:tcPr>
          <w:p>
            <w:pPr>
              <w:jc w:val="center"/>
            </w:pPr>
            <w:r>
              <w:t>空调</w:t>
            </w:r>
            <w:r>
              <w:br w:type="textWrapping"/>
            </w:r>
            <w:r>
              <w:t>温度℃</w:t>
            </w:r>
          </w:p>
        </w:tc>
        <w:tc>
          <w:tcPr>
            <w:shd w:val="clear" w:color="auto" w:fill="E6E6E6"/>
            <w:vAlign w:val="center"/>
          </w:tcPr>
          <w:p>
            <w:pPr>
              <w:jc w:val="center"/>
            </w:pPr>
            <w:r>
              <w:t>供暖</w:t>
            </w:r>
            <w:r>
              <w:br w:type="textWrapping"/>
            </w:r>
            <w:r>
              <w:t>温度℃</w:t>
            </w:r>
          </w:p>
        </w:tc>
        <w:tc>
          <w:tcPr>
            <w:shd w:val="clear" w:color="auto" w:fill="E6E6E6"/>
            <w:vAlign w:val="center"/>
          </w:tcPr>
          <w:p>
            <w:pPr>
              <w:jc w:val="center"/>
            </w:pPr>
            <w:r>
              <w:t>新风量</w:t>
            </w:r>
          </w:p>
        </w:tc>
        <w:tc>
          <w:tcPr>
            <w:shd w:val="clear" w:color="auto" w:fill="E6E6E6"/>
            <w:vAlign w:val="center"/>
          </w:tcPr>
          <w:p>
            <w:pPr>
              <w:jc w:val="center"/>
            </w:pPr>
            <w:r>
              <w:t>渗透风</w:t>
            </w:r>
            <w:r>
              <w:br w:type="textWrapping"/>
            </w:r>
            <w:r>
              <w:t>换气次数</w:t>
            </w:r>
          </w:p>
        </w:tc>
        <w:tc>
          <w:tcPr>
            <w:shd w:val="clear" w:color="auto" w:fill="E6E6E6"/>
            <w:vAlign w:val="center"/>
          </w:tcPr>
          <w:p>
            <w:pPr>
              <w:jc w:val="center"/>
            </w:pPr>
            <w:r>
              <w:t>人员密度</w:t>
            </w:r>
          </w:p>
        </w:tc>
        <w:tc>
          <w:tcPr>
            <w:shd w:val="clear" w:color="auto" w:fill="E6E6E6"/>
            <w:vAlign w:val="center"/>
          </w:tcPr>
          <w:p>
            <w:pPr>
              <w:jc w:val="center"/>
            </w:pPr>
            <w:r>
              <w:t>照明功率</w:t>
            </w:r>
            <w:r>
              <w:br w:type="textWrapping"/>
            </w:r>
            <w:r>
              <w:t>密度</w:t>
            </w:r>
          </w:p>
        </w:tc>
        <w:tc>
          <w:tcPr>
            <w:shd w:val="clear" w:color="auto" w:fill="E6E6E6"/>
            <w:vAlign w:val="center"/>
          </w:tcPr>
          <w:p>
            <w:pPr>
              <w:jc w:val="center"/>
            </w:pPr>
            <w:r>
              <w:t>电器设备</w:t>
            </w:r>
            <w:r>
              <w:br w:type="textWrapping"/>
            </w:r>
            <w:r>
              <w:t>功率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厨房</w:t>
            </w:r>
          </w:p>
        </w:tc>
        <w:tc>
          <w:tcPr>
            <w:vAlign w:val="center"/>
          </w:tcPr>
          <w:p>
            <w:pPr>
              <w:jc w:val="center"/>
            </w:pPr>
            <w:r>
              <w:t>26</w:t>
            </w:r>
          </w:p>
        </w:tc>
        <w:tc>
          <w:tcPr>
            <w:vAlign w:val="center"/>
          </w:tcPr>
          <w:p>
            <w:pPr>
              <w:jc w:val="center"/>
            </w:pPr>
            <w:r>
              <w:t>20</w:t>
            </w:r>
          </w:p>
        </w:tc>
        <w:tc>
          <w:tcPr>
            <w:vAlign w:val="center"/>
          </w:tcPr>
          <w:p>
            <w:pPr>
              <w:jc w:val="center"/>
            </w:pPr>
            <w:r>
              <w:t>20(m</w:t>
            </w:r>
            <w:r>
              <w:rPr>
                <w:vertAlign w:val="superscript"/>
              </w:rPr>
              <w:t>3</w:t>
            </w:r>
            <w:r>
              <w:t>/h.人)</w:t>
            </w:r>
          </w:p>
        </w:tc>
        <w:tc>
          <w:tcPr>
            <w:vAlign w:val="center"/>
          </w:tcPr>
          <w:p>
            <w:pPr>
              <w:jc w:val="center"/>
            </w:pPr>
            <w:r>
              <w:t>0(次/h)</w:t>
            </w:r>
          </w:p>
        </w:tc>
        <w:tc>
          <w:tcPr>
            <w:vAlign w:val="center"/>
          </w:tcPr>
          <w:p>
            <w:pPr>
              <w:jc w:val="center"/>
            </w:pPr>
            <w:r>
              <w:t>8(㎡/人)</w:t>
            </w:r>
          </w:p>
        </w:tc>
        <w:tc>
          <w:tcPr>
            <w:vAlign w:val="center"/>
          </w:tcPr>
          <w:p>
            <w:pPr>
              <w:jc w:val="center"/>
            </w:pPr>
            <w:r>
              <w:t>20(W/㎡)</w:t>
            </w:r>
          </w:p>
        </w:tc>
        <w:tc>
          <w:tcPr>
            <w:vAlign w:val="center"/>
          </w:tcPr>
          <w:p>
            <w:pPr>
              <w:jc w:val="center"/>
            </w:pPr>
            <w:r>
              <w:t>100(W/㎡)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宾馆-3星级餐厅</w:t>
            </w:r>
          </w:p>
        </w:tc>
        <w:tc>
          <w:tcPr>
            <w:vAlign w:val="center"/>
          </w:tcPr>
          <w:p>
            <w:pPr>
              <w:jc w:val="center"/>
            </w:pPr>
            <w:r>
              <w:t>25</w:t>
            </w:r>
          </w:p>
        </w:tc>
        <w:tc>
          <w:tcPr>
            <w:vAlign w:val="center"/>
          </w:tcPr>
          <w:p>
            <w:pPr>
              <w:jc w:val="center"/>
            </w:pPr>
            <w:r>
              <w:t>22</w:t>
            </w:r>
          </w:p>
        </w:tc>
        <w:tc>
          <w:tcPr>
            <w:vAlign w:val="center"/>
          </w:tcPr>
          <w:p>
            <w:pPr>
              <w:jc w:val="center"/>
            </w:pPr>
            <w:r>
              <w:t>20(m</w:t>
            </w:r>
            <w:r>
              <w:rPr>
                <w:vertAlign w:val="superscript"/>
              </w:rPr>
              <w:t>3</w:t>
            </w:r>
            <w:r>
              <w:t>/h.人)</w:t>
            </w:r>
          </w:p>
        </w:tc>
        <w:tc>
          <w:tcPr>
            <w:vAlign w:val="center"/>
          </w:tcPr>
          <w:p>
            <w:pPr>
              <w:jc w:val="center"/>
            </w:pPr>
            <w:r>
              <w:t>0(次/h)</w:t>
            </w:r>
          </w:p>
        </w:tc>
        <w:tc>
          <w:tcPr>
            <w:vAlign w:val="center"/>
          </w:tcPr>
          <w:p>
            <w:pPr>
              <w:jc w:val="center"/>
            </w:pPr>
            <w:r>
              <w:t>5(㎡/人)</w:t>
            </w:r>
          </w:p>
        </w:tc>
        <w:tc>
          <w:tcPr>
            <w:vAlign w:val="center"/>
          </w:tcPr>
          <w:p>
            <w:pPr>
              <w:jc w:val="center"/>
            </w:pPr>
            <w:r>
              <w:t>13(W/㎡)</w:t>
            </w:r>
          </w:p>
        </w:tc>
        <w:tc>
          <w:tcPr>
            <w:vAlign w:val="center"/>
          </w:tcPr>
          <w:p>
            <w:pPr>
              <w:jc w:val="center"/>
            </w:pPr>
            <w:r>
              <w:t>5(W/㎡)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空房间</w:t>
            </w:r>
          </w:p>
        </w:tc>
        <w:tc>
          <w:tcPr>
            <w:vAlign w:val="center"/>
          </w:tcPr>
          <w:p>
            <w:pPr>
              <w:jc w:val="center"/>
            </w:pPr>
            <w:r>
              <w:t>－</w:t>
            </w:r>
          </w:p>
        </w:tc>
        <w:tc>
          <w:tcPr>
            <w:vAlign w:val="center"/>
          </w:tcPr>
          <w:p>
            <w:pPr>
              <w:jc w:val="center"/>
            </w:pPr>
            <w:r>
              <w:t>－</w:t>
            </w:r>
          </w:p>
        </w:tc>
        <w:tc>
          <w:tcPr>
            <w:vAlign w:val="center"/>
          </w:tcPr>
          <w:p>
            <w:pPr>
              <w:jc w:val="center"/>
            </w:pPr>
            <w:r>
              <w:t>20(m</w:t>
            </w:r>
            <w:r>
              <w:rPr>
                <w:vertAlign w:val="superscript"/>
              </w:rPr>
              <w:t>3</w:t>
            </w:r>
            <w:r>
              <w:t>/h.人)</w:t>
            </w:r>
          </w:p>
        </w:tc>
        <w:tc>
          <w:tcPr>
            <w:vAlign w:val="center"/>
          </w:tcPr>
          <w:p>
            <w:pPr>
              <w:jc w:val="center"/>
            </w:pPr>
            <w:r>
              <w:t>0(次/h)</w:t>
            </w:r>
          </w:p>
        </w:tc>
        <w:tc>
          <w:tcPr>
            <w:vAlign w:val="center"/>
          </w:tcPr>
          <w:p>
            <w:pPr>
              <w:jc w:val="center"/>
            </w:pPr>
            <w:r>
              <w:t>50(㎡/人)</w:t>
            </w:r>
          </w:p>
        </w:tc>
        <w:tc>
          <w:tcPr>
            <w:vAlign w:val="center"/>
          </w:tcPr>
          <w:p>
            <w:pPr>
              <w:jc w:val="center"/>
            </w:pPr>
            <w:r>
              <w:t>0(W/㎡)</w:t>
            </w:r>
          </w:p>
        </w:tc>
        <w:tc>
          <w:tcPr>
            <w:vAlign w:val="center"/>
          </w:tcPr>
          <w:p>
            <w:pPr>
              <w:jc w:val="center"/>
            </w:pPr>
            <w:r>
              <w:t>0(W/㎡)</w:t>
            </w:r>
          </w:p>
        </w:tc>
      </w:tr>
    </w:tbl>
    <w:p>
      <w:pPr>
        <w:pStyle w:val="4"/>
        <w:widowControl w:val="0"/>
        <w:jc w:val="both"/>
      </w:pPr>
      <w:bookmarkStart w:id="54" w:name="_Toc6723"/>
      <w:r>
        <w:t>作息时间表</w:t>
      </w:r>
      <w:bookmarkEnd w:id="54"/>
    </w:p>
    <w:p>
      <w:pPr>
        <w:widowControl w:val="0"/>
        <w:jc w:val="both"/>
      </w:pPr>
      <w:r>
        <w:t>详见附录</w:t>
      </w:r>
    </w:p>
    <w:p>
      <w:pPr>
        <w:pStyle w:val="2"/>
        <w:widowControl w:val="0"/>
        <w:jc w:val="both"/>
      </w:pPr>
      <w:bookmarkStart w:id="55" w:name="_Toc23030"/>
      <w:r>
        <w:t>设计系统</w:t>
      </w:r>
      <w:bookmarkEnd w:id="55"/>
    </w:p>
    <w:p>
      <w:pPr>
        <w:pStyle w:val="4"/>
        <w:widowControl w:val="0"/>
        <w:jc w:val="both"/>
      </w:pPr>
      <w:bookmarkStart w:id="56" w:name="_Toc27145"/>
      <w:r>
        <w:t>系统类型</w:t>
      </w:r>
      <w:bookmarkEnd w:id="56"/>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1"/>
        <w:gridCol w:w="1924"/>
        <w:gridCol w:w="848"/>
        <w:gridCol w:w="848"/>
        <w:gridCol w:w="905"/>
        <w:gridCol w:w="36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系统编号</w:t>
            </w:r>
          </w:p>
        </w:tc>
        <w:tc>
          <w:tcPr>
            <w:shd w:val="clear" w:color="auto" w:fill="E6E6E6"/>
            <w:vAlign w:val="center"/>
          </w:tcPr>
          <w:p>
            <w:pPr>
              <w:jc w:val="center"/>
            </w:pPr>
            <w:r>
              <w:t>系统类型</w:t>
            </w:r>
          </w:p>
        </w:tc>
        <w:tc>
          <w:tcPr>
            <w:shd w:val="clear" w:color="auto" w:fill="E6E6E6"/>
            <w:vAlign w:val="center"/>
          </w:tcPr>
          <w:p>
            <w:pPr>
              <w:jc w:val="center"/>
            </w:pPr>
            <w:r>
              <w:t>供冷</w:t>
            </w:r>
            <w:r>
              <w:br w:type="textWrapping"/>
            </w:r>
            <w:r>
              <w:t>能效比</w:t>
            </w:r>
          </w:p>
        </w:tc>
        <w:tc>
          <w:tcPr>
            <w:shd w:val="clear" w:color="auto" w:fill="E6E6E6"/>
            <w:vAlign w:val="center"/>
          </w:tcPr>
          <w:p>
            <w:pPr>
              <w:jc w:val="center"/>
            </w:pPr>
            <w:r>
              <w:t>供热</w:t>
            </w:r>
            <w:r>
              <w:br w:type="textWrapping"/>
            </w:r>
            <w:r>
              <w:t>能效比</w:t>
            </w:r>
          </w:p>
        </w:tc>
        <w:tc>
          <w:tcPr>
            <w:shd w:val="clear" w:color="auto" w:fill="E6E6E6"/>
            <w:vAlign w:val="center"/>
          </w:tcPr>
          <w:p>
            <w:pPr>
              <w:jc w:val="center"/>
            </w:pPr>
            <w:r>
              <w:t>面积(㎡)</w:t>
            </w:r>
          </w:p>
        </w:tc>
        <w:tc>
          <w:tcPr>
            <w:shd w:val="clear" w:color="auto" w:fill="E6E6E6"/>
            <w:vAlign w:val="center"/>
          </w:tcPr>
          <w:p>
            <w:pPr>
              <w:jc w:val="center"/>
            </w:pPr>
            <w:r>
              <w:t>包含的房间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默认</w:t>
            </w:r>
          </w:p>
        </w:tc>
        <w:tc>
          <w:tcPr>
            <w:vAlign w:val="center"/>
          </w:tcPr>
          <w:p>
            <w:r>
              <w:t>双管制风机盘管</w:t>
            </w:r>
          </w:p>
        </w:tc>
        <w:tc>
          <w:tcPr>
            <w:vAlign w:val="center"/>
          </w:tcPr>
          <w:p>
            <w:r>
              <w:t>－</w:t>
            </w:r>
          </w:p>
        </w:tc>
        <w:tc>
          <w:tcPr>
            <w:vAlign w:val="center"/>
          </w:tcPr>
          <w:p>
            <w:r>
              <w:t>－</w:t>
            </w:r>
          </w:p>
        </w:tc>
        <w:tc>
          <w:tcPr>
            <w:vAlign w:val="center"/>
          </w:tcPr>
          <w:p>
            <w:r>
              <w:t>0.00</w:t>
            </w: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Sys1</w:t>
            </w:r>
          </w:p>
        </w:tc>
        <w:tc>
          <w:tcPr>
            <w:vAlign w:val="center"/>
          </w:tcPr>
          <w:p>
            <w:r>
              <w:t>全空气机组(CAV)</w:t>
            </w:r>
          </w:p>
        </w:tc>
        <w:tc>
          <w:tcPr>
            <w:vAlign w:val="center"/>
          </w:tcPr>
          <w:p>
            <w:r>
              <w:t>－</w:t>
            </w:r>
          </w:p>
        </w:tc>
        <w:tc>
          <w:tcPr>
            <w:vAlign w:val="center"/>
          </w:tcPr>
          <w:p>
            <w:r>
              <w:t>－</w:t>
            </w:r>
          </w:p>
        </w:tc>
        <w:tc>
          <w:tcPr>
            <w:vAlign w:val="center"/>
          </w:tcPr>
          <w:p>
            <w:r>
              <w:t>15487.45</w:t>
            </w:r>
          </w:p>
        </w:tc>
        <w:tc>
          <w:tcPr>
            <w:vAlign w:val="center"/>
          </w:tcPr>
          <w:p>
            <w:r>
              <w:t>1002(1),1001(1),2001(2),2001@3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sys2</w:t>
            </w:r>
          </w:p>
        </w:tc>
        <w:tc>
          <w:tcPr>
            <w:vAlign w:val="center"/>
          </w:tcPr>
          <w:p>
            <w:r>
              <w:t>全空气机组(CAV)</w:t>
            </w:r>
          </w:p>
        </w:tc>
        <w:tc>
          <w:tcPr>
            <w:vAlign w:val="center"/>
          </w:tcPr>
          <w:p>
            <w:r>
              <w:t>－</w:t>
            </w:r>
          </w:p>
        </w:tc>
        <w:tc>
          <w:tcPr>
            <w:vAlign w:val="center"/>
          </w:tcPr>
          <w:p>
            <w:r>
              <w:t>－</w:t>
            </w:r>
          </w:p>
        </w:tc>
        <w:tc>
          <w:tcPr>
            <w:vAlign w:val="center"/>
          </w:tcPr>
          <w:p>
            <w:r>
              <w:t>2721.55</w:t>
            </w:r>
          </w:p>
        </w:tc>
        <w:tc>
          <w:tcPr>
            <w:vAlign w:val="center"/>
          </w:tcPr>
          <w:p>
            <w:r>
              <w:t>1004(1),1003(1),2004(2),2003(2),2002(2),2004@3,2003@3,2002@3</w:t>
            </w:r>
          </w:p>
        </w:tc>
      </w:tr>
    </w:tbl>
    <w:p>
      <w:pPr>
        <w:pStyle w:val="4"/>
        <w:widowControl w:val="0"/>
        <w:jc w:val="both"/>
      </w:pPr>
      <w:bookmarkStart w:id="57" w:name="_Toc27131"/>
      <w:r>
        <w:t>制冷系统</w:t>
      </w:r>
      <w:bookmarkEnd w:id="57"/>
    </w:p>
    <w:p>
      <w:pPr>
        <w:pStyle w:val="5"/>
        <w:widowControl w:val="0"/>
        <w:jc w:val="both"/>
      </w:pPr>
      <w:bookmarkStart w:id="58" w:name="_Toc16527"/>
      <w:r>
        <w:t>冷水机组</w:t>
      </w:r>
      <w:bookmarkEnd w:id="58"/>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2445"/>
        <w:gridCol w:w="1647"/>
        <w:gridCol w:w="1273"/>
        <w:gridCol w:w="1630"/>
        <w:gridCol w:w="62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名称</w:t>
            </w:r>
          </w:p>
        </w:tc>
        <w:tc>
          <w:tcPr>
            <w:shd w:val="clear" w:color="auto" w:fill="E6E6E6"/>
            <w:vAlign w:val="center"/>
          </w:tcPr>
          <w:p>
            <w:pPr>
              <w:jc w:val="center"/>
            </w:pPr>
            <w:r>
              <w:t>类型</w:t>
            </w:r>
          </w:p>
        </w:tc>
        <w:tc>
          <w:tcPr>
            <w:shd w:val="clear" w:color="auto" w:fill="E6E6E6"/>
            <w:vAlign w:val="center"/>
          </w:tcPr>
          <w:p>
            <w:pPr>
              <w:jc w:val="center"/>
            </w:pPr>
            <w:r>
              <w:t>额定耗电量</w:t>
            </w:r>
            <w:r>
              <w:br w:type="textWrapping"/>
            </w:r>
            <w:r>
              <w:t>(kW)</w:t>
            </w:r>
          </w:p>
        </w:tc>
        <w:tc>
          <w:tcPr>
            <w:shd w:val="clear" w:color="auto" w:fill="E6E6E6"/>
            <w:vAlign w:val="center"/>
          </w:tcPr>
          <w:p>
            <w:pPr>
              <w:jc w:val="center"/>
            </w:pPr>
            <w:r>
              <w:t>额定制冷量</w:t>
            </w:r>
            <w:r>
              <w:br w:type="textWrapping"/>
            </w:r>
            <w:r>
              <w:t>(kW)</w:t>
            </w:r>
          </w:p>
        </w:tc>
        <w:tc>
          <w:tcPr>
            <w:shd w:val="clear" w:color="auto" w:fill="E6E6E6"/>
            <w:vAlign w:val="center"/>
          </w:tcPr>
          <w:p>
            <w:pPr>
              <w:jc w:val="center"/>
            </w:pPr>
            <w:r>
              <w:t>额定性能系数</w:t>
            </w:r>
            <w:r>
              <w:br w:type="textWrapping"/>
            </w:r>
            <w:r>
              <w:t>(COP)</w:t>
            </w:r>
          </w:p>
        </w:tc>
        <w:tc>
          <w:tcPr>
            <w:shd w:val="clear" w:color="auto" w:fill="E6E6E6"/>
            <w:vAlign w:val="center"/>
          </w:tcPr>
          <w:p>
            <w:pPr>
              <w:jc w:val="center"/>
            </w:pPr>
            <w:r>
              <w:t>台数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冷水机组</w:t>
            </w:r>
          </w:p>
        </w:tc>
        <w:tc>
          <w:tcPr>
            <w:vAlign w:val="center"/>
          </w:tcPr>
          <w:p>
            <w:r>
              <w:t>水冷-离心式冷水机组</w:t>
            </w:r>
          </w:p>
        </w:tc>
        <w:tc>
          <w:tcPr>
            <w:vAlign w:val="center"/>
          </w:tcPr>
          <w:p>
            <w:r>
              <w:t>100</w:t>
            </w:r>
          </w:p>
        </w:tc>
        <w:tc>
          <w:tcPr>
            <w:vAlign w:val="center"/>
          </w:tcPr>
          <w:p>
            <w:r>
              <w:t>500</w:t>
            </w:r>
          </w:p>
        </w:tc>
        <w:tc>
          <w:tcPr>
            <w:vAlign w:val="center"/>
          </w:tcPr>
          <w:p>
            <w:r>
              <w:t>5.00</w:t>
            </w:r>
          </w:p>
        </w:tc>
        <w:tc>
          <w:tcPr>
            <w:vAlign w:val="center"/>
          </w:tcPr>
          <w:p>
            <w:r>
              <w:t>9</w:t>
            </w:r>
          </w:p>
        </w:tc>
      </w:tr>
    </w:tbl>
    <w:p>
      <w:pPr>
        <w:pStyle w:val="5"/>
        <w:widowControl w:val="0"/>
        <w:jc w:val="both"/>
      </w:pPr>
      <w:bookmarkStart w:id="59" w:name="_Toc17607"/>
      <w:r>
        <w:t>水泵系统</w:t>
      </w:r>
      <w:bookmarkEnd w:id="59"/>
    </w:p>
    <w:tbl>
      <w:tblPr>
        <w:tblStyle w:val="18"/>
        <w:tblW w:w="931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677"/>
        <w:gridCol w:w="1267"/>
        <w:gridCol w:w="990"/>
        <w:gridCol w:w="2122"/>
        <w:gridCol w:w="1556"/>
        <w:gridCol w:w="70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类型</w:t>
            </w:r>
          </w:p>
        </w:tc>
        <w:tc>
          <w:tcPr>
            <w:shd w:val="clear" w:color="auto" w:fill="E6E6E6"/>
            <w:vAlign w:val="center"/>
          </w:tcPr>
          <w:p>
            <w:pPr>
              <w:jc w:val="center"/>
            </w:pPr>
            <w:r>
              <w:t>流量(m3/h)</w:t>
            </w:r>
          </w:p>
        </w:tc>
        <w:tc>
          <w:tcPr>
            <w:shd w:val="clear" w:color="auto" w:fill="E6E6E6"/>
            <w:vAlign w:val="center"/>
          </w:tcPr>
          <w:p>
            <w:pPr>
              <w:jc w:val="center"/>
            </w:pPr>
            <w:r>
              <w:t>扬程(m)</w:t>
            </w:r>
          </w:p>
        </w:tc>
        <w:tc>
          <w:tcPr>
            <w:shd w:val="clear" w:color="auto" w:fill="E6E6E6"/>
            <w:vAlign w:val="center"/>
          </w:tcPr>
          <w:p>
            <w:pPr>
              <w:jc w:val="center"/>
            </w:pPr>
            <w:r>
              <w:t>设计工作效率(%)</w:t>
            </w:r>
          </w:p>
        </w:tc>
        <w:tc>
          <w:tcPr>
            <w:shd w:val="clear" w:color="auto" w:fill="E6E6E6"/>
            <w:vAlign w:val="center"/>
          </w:tcPr>
          <w:p>
            <w:pPr>
              <w:jc w:val="center"/>
            </w:pPr>
            <w:r>
              <w:t>输入功率(kW)</w:t>
            </w:r>
          </w:p>
        </w:tc>
        <w:tc>
          <w:tcPr>
            <w:shd w:val="clear" w:color="auto" w:fill="E6E6E6"/>
            <w:vAlign w:val="center"/>
          </w:tcPr>
          <w:p>
            <w:pPr>
              <w:jc w:val="center"/>
            </w:pPr>
            <w:r>
              <w:t>台数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冷却水泵</w:t>
            </w:r>
          </w:p>
        </w:tc>
        <w:tc>
          <w:tcPr>
            <w:vAlign w:val="center"/>
          </w:tcPr>
          <w:p>
            <w:r>
              <w:t>320</w:t>
            </w:r>
          </w:p>
        </w:tc>
        <w:tc>
          <w:tcPr>
            <w:vAlign w:val="center"/>
          </w:tcPr>
          <w:p>
            <w:r>
              <w:t>25</w:t>
            </w:r>
          </w:p>
        </w:tc>
        <w:tc>
          <w:tcPr>
            <w:vAlign w:val="center"/>
          </w:tcPr>
          <w:p>
            <w:r>
              <w:t>80</w:t>
            </w:r>
          </w:p>
        </w:tc>
        <w:tc>
          <w:tcPr>
            <w:vAlign w:val="center"/>
          </w:tcPr>
          <w:p>
            <w:r>
              <w:t>31.3</w:t>
            </w:r>
          </w:p>
        </w:tc>
        <w:tc>
          <w:tcPr>
            <w:vAlign w:val="center"/>
          </w:tcPr>
          <w:p>
            <w:r>
              <w:t>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冷冻水泵</w:t>
            </w:r>
          </w:p>
        </w:tc>
        <w:tc>
          <w:tcPr>
            <w:vAlign w:val="center"/>
          </w:tcPr>
          <w:p>
            <w:r>
              <w:t>320</w:t>
            </w:r>
          </w:p>
        </w:tc>
        <w:tc>
          <w:tcPr>
            <w:vAlign w:val="center"/>
          </w:tcPr>
          <w:p>
            <w:r>
              <w:t>30</w:t>
            </w:r>
          </w:p>
        </w:tc>
        <w:tc>
          <w:tcPr>
            <w:vAlign w:val="center"/>
          </w:tcPr>
          <w:p>
            <w:r>
              <w:t>80</w:t>
            </w:r>
          </w:p>
        </w:tc>
        <w:tc>
          <w:tcPr>
            <w:vAlign w:val="center"/>
          </w:tcPr>
          <w:p>
            <w:r>
              <w:t>37.6</w:t>
            </w:r>
          </w:p>
        </w:tc>
        <w:tc>
          <w:tcPr>
            <w:vAlign w:val="center"/>
          </w:tcPr>
          <w:p>
            <w:r>
              <w:t>2</w:t>
            </w:r>
          </w:p>
        </w:tc>
      </w:tr>
    </w:tbl>
    <w:p>
      <w:pPr>
        <w:pStyle w:val="5"/>
        <w:widowControl w:val="0"/>
        <w:jc w:val="both"/>
      </w:pPr>
      <w:bookmarkStart w:id="60" w:name="_Toc16049"/>
      <w:r>
        <w:t>运行工况</w:t>
      </w:r>
      <w:bookmarkEnd w:id="60"/>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15"/>
        <w:gridCol w:w="1273"/>
        <w:gridCol w:w="1273"/>
        <w:gridCol w:w="1273"/>
        <w:gridCol w:w="1556"/>
        <w:gridCol w:w="1556"/>
        <w:gridCol w:w="12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负荷率</w:t>
            </w:r>
            <w:r>
              <w:br w:type="textWrapping"/>
            </w:r>
            <w:r>
              <w:t>(%)</w:t>
            </w:r>
          </w:p>
        </w:tc>
        <w:tc>
          <w:tcPr>
            <w:shd w:val="clear" w:color="auto" w:fill="E6E6E6"/>
            <w:vAlign w:val="center"/>
          </w:tcPr>
          <w:p>
            <w:pPr>
              <w:jc w:val="center"/>
            </w:pPr>
            <w:r>
              <w:t>机组制冷量</w:t>
            </w:r>
            <w:r>
              <w:br w:type="textWrapping"/>
            </w:r>
            <w:r>
              <w:t>(kW)</w:t>
            </w:r>
          </w:p>
        </w:tc>
        <w:tc>
          <w:tcPr>
            <w:shd w:val="clear" w:color="auto" w:fill="E6E6E6"/>
            <w:vAlign w:val="center"/>
          </w:tcPr>
          <w:p>
            <w:pPr>
              <w:jc w:val="center"/>
            </w:pPr>
            <w:r>
              <w:t>机组功率</w:t>
            </w:r>
            <w:r>
              <w:br w:type="textWrapping"/>
            </w:r>
            <w:r>
              <w:t>(kW)</w:t>
            </w:r>
          </w:p>
        </w:tc>
        <w:tc>
          <w:tcPr>
            <w:shd w:val="clear" w:color="auto" w:fill="E6E6E6"/>
            <w:vAlign w:val="center"/>
          </w:tcPr>
          <w:p>
            <w:pPr>
              <w:jc w:val="center"/>
            </w:pPr>
            <w:r>
              <w:t>性能系数</w:t>
            </w:r>
            <w:r>
              <w:br w:type="textWrapping"/>
            </w:r>
            <w:r>
              <w:t>(COP)</w:t>
            </w:r>
          </w:p>
        </w:tc>
        <w:tc>
          <w:tcPr>
            <w:shd w:val="clear" w:color="auto" w:fill="E6E6E6"/>
            <w:vAlign w:val="center"/>
          </w:tcPr>
          <w:p>
            <w:pPr>
              <w:jc w:val="center"/>
            </w:pPr>
            <w:r>
              <w:t>冷却水泵功率</w:t>
            </w:r>
            <w:r>
              <w:br w:type="textWrapping"/>
            </w:r>
            <w:r>
              <w:t>(kW)</w:t>
            </w:r>
          </w:p>
        </w:tc>
        <w:tc>
          <w:tcPr>
            <w:shd w:val="clear" w:color="auto" w:fill="E6E6E6"/>
            <w:vAlign w:val="center"/>
          </w:tcPr>
          <w:p>
            <w:pPr>
              <w:jc w:val="center"/>
            </w:pPr>
            <w:r>
              <w:t>冷冻水泵功率</w:t>
            </w:r>
            <w:r>
              <w:br w:type="textWrapping"/>
            </w:r>
            <w:r>
              <w:t>(kW)</w:t>
            </w:r>
          </w:p>
        </w:tc>
        <w:tc>
          <w:tcPr>
            <w:shd w:val="clear" w:color="auto" w:fill="E6E6E6"/>
            <w:vAlign w:val="center"/>
          </w:tcPr>
          <w:p>
            <w:pPr>
              <w:jc w:val="center"/>
            </w:pPr>
            <w:r>
              <w:t>冷却塔功率</w:t>
            </w:r>
            <w:r>
              <w:br w:type="textWrapping"/>
            </w:r>
            <w:r>
              <w:t>(kW)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25</w:t>
            </w:r>
          </w:p>
        </w:tc>
        <w:tc>
          <w:tcPr>
            <w:vAlign w:val="center"/>
          </w:tcPr>
          <w:p>
            <w:r>
              <w:t>1125</w:t>
            </w:r>
          </w:p>
        </w:tc>
        <w:tc>
          <w:tcPr>
            <w:vAlign w:val="center"/>
          </w:tcPr>
          <w:p>
            <w:r>
              <w:t>30</w:t>
            </w:r>
          </w:p>
        </w:tc>
        <w:tc>
          <w:tcPr>
            <w:vAlign w:val="center"/>
          </w:tcPr>
          <w:p>
            <w:r>
              <w:t>37.50</w:t>
            </w:r>
          </w:p>
        </w:tc>
        <w:tc>
          <w:tcPr>
            <w:vAlign w:val="center"/>
          </w:tcPr>
          <w:p>
            <w:r>
              <w:t>31.3</w:t>
            </w:r>
          </w:p>
        </w:tc>
        <w:tc>
          <w:tcPr>
            <w:vAlign w:val="center"/>
          </w:tcPr>
          <w:p>
            <w:r>
              <w:t>37.6</w:t>
            </w:r>
          </w:p>
        </w:tc>
        <w:tc>
          <w:tcPr>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50</w:t>
            </w:r>
          </w:p>
        </w:tc>
        <w:tc>
          <w:tcPr>
            <w:vAlign w:val="center"/>
          </w:tcPr>
          <w:p>
            <w:r>
              <w:t>2250</w:t>
            </w:r>
          </w:p>
        </w:tc>
        <w:tc>
          <w:tcPr>
            <w:vAlign w:val="center"/>
          </w:tcPr>
          <w:p>
            <w:r>
              <w:t>55</w:t>
            </w:r>
          </w:p>
        </w:tc>
        <w:tc>
          <w:tcPr>
            <w:vAlign w:val="center"/>
          </w:tcPr>
          <w:p>
            <w:r>
              <w:t>40.91</w:t>
            </w:r>
          </w:p>
        </w:tc>
        <w:tc>
          <w:tcPr>
            <w:vAlign w:val="center"/>
          </w:tcPr>
          <w:p>
            <w:r>
              <w:t>31.3</w:t>
            </w:r>
          </w:p>
        </w:tc>
        <w:tc>
          <w:tcPr>
            <w:vAlign w:val="center"/>
          </w:tcPr>
          <w:p>
            <w:r>
              <w:t>37.6</w:t>
            </w:r>
          </w:p>
        </w:tc>
        <w:tc>
          <w:tcPr>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75</w:t>
            </w:r>
          </w:p>
        </w:tc>
        <w:tc>
          <w:tcPr>
            <w:vAlign w:val="center"/>
          </w:tcPr>
          <w:p>
            <w:r>
              <w:t>3375</w:t>
            </w:r>
          </w:p>
        </w:tc>
        <w:tc>
          <w:tcPr>
            <w:vAlign w:val="center"/>
          </w:tcPr>
          <w:p>
            <w:r>
              <w:t>75</w:t>
            </w:r>
          </w:p>
        </w:tc>
        <w:tc>
          <w:tcPr>
            <w:vAlign w:val="center"/>
          </w:tcPr>
          <w:p>
            <w:r>
              <w:t>45.00</w:t>
            </w:r>
          </w:p>
        </w:tc>
        <w:tc>
          <w:tcPr>
            <w:vAlign w:val="center"/>
          </w:tcPr>
          <w:p>
            <w:r>
              <w:t>31.3</w:t>
            </w:r>
          </w:p>
        </w:tc>
        <w:tc>
          <w:tcPr>
            <w:vAlign w:val="center"/>
          </w:tcPr>
          <w:p>
            <w:r>
              <w:t>37.6</w:t>
            </w:r>
          </w:p>
        </w:tc>
        <w:tc>
          <w:tcPr>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100</w:t>
            </w:r>
          </w:p>
        </w:tc>
        <w:tc>
          <w:tcPr>
            <w:vAlign w:val="center"/>
          </w:tcPr>
          <w:p>
            <w:r>
              <w:t>4500</w:t>
            </w:r>
          </w:p>
        </w:tc>
        <w:tc>
          <w:tcPr>
            <w:vAlign w:val="center"/>
          </w:tcPr>
          <w:p>
            <w:r>
              <w:t>100</w:t>
            </w:r>
          </w:p>
        </w:tc>
        <w:tc>
          <w:tcPr>
            <w:vAlign w:val="center"/>
          </w:tcPr>
          <w:p>
            <w:r>
              <w:t>45.00</w:t>
            </w:r>
          </w:p>
        </w:tc>
        <w:tc>
          <w:tcPr>
            <w:vAlign w:val="center"/>
          </w:tcPr>
          <w:p>
            <w:r>
              <w:t>31.3</w:t>
            </w:r>
          </w:p>
        </w:tc>
        <w:tc>
          <w:tcPr>
            <w:vAlign w:val="center"/>
          </w:tcPr>
          <w:p>
            <w:r>
              <w:t>37.6</w:t>
            </w:r>
          </w:p>
        </w:tc>
        <w:tc>
          <w:tcPr>
            <w:vAlign w:val="center"/>
          </w:tcPr>
          <w:p>
            <w:r>
              <w:t>10</w:t>
            </w:r>
          </w:p>
        </w:tc>
      </w:tr>
    </w:tbl>
    <w:p>
      <w:pPr>
        <w:pStyle w:val="5"/>
        <w:widowControl w:val="0"/>
        <w:jc w:val="both"/>
      </w:pPr>
      <w:bookmarkStart w:id="61" w:name="_Toc8687"/>
      <w:r>
        <w:t>制冷能耗</w:t>
      </w:r>
      <w:bookmarkEnd w:id="61"/>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15"/>
        <w:gridCol w:w="1131"/>
        <w:gridCol w:w="1131"/>
        <w:gridCol w:w="1273"/>
        <w:gridCol w:w="1131"/>
        <w:gridCol w:w="1273"/>
        <w:gridCol w:w="1131"/>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负荷区间</w:t>
            </w:r>
            <w:r>
              <w:br w:type="textWrapping"/>
            </w:r>
            <w:r>
              <w:t>(%)</w:t>
            </w:r>
          </w:p>
        </w:tc>
        <w:tc>
          <w:tcPr>
            <w:shd w:val="clear" w:color="auto" w:fill="E6E6E6"/>
            <w:vAlign w:val="center"/>
          </w:tcPr>
          <w:p>
            <w:pPr>
              <w:jc w:val="center"/>
            </w:pPr>
            <w:r>
              <w:t>区间负荷</w:t>
            </w:r>
            <w:r>
              <w:br w:type="textWrapping"/>
            </w:r>
            <w:r>
              <w:t>(kWh)</w:t>
            </w:r>
          </w:p>
        </w:tc>
        <w:tc>
          <w:tcPr>
            <w:shd w:val="clear" w:color="auto" w:fill="E6E6E6"/>
            <w:vAlign w:val="center"/>
          </w:tcPr>
          <w:p>
            <w:pPr>
              <w:jc w:val="center"/>
            </w:pPr>
            <w:r>
              <w:t>运行时长(h)</w:t>
            </w:r>
          </w:p>
        </w:tc>
        <w:tc>
          <w:tcPr>
            <w:shd w:val="clear" w:color="auto" w:fill="E6E6E6"/>
            <w:vAlign w:val="center"/>
          </w:tcPr>
          <w:p>
            <w:pPr>
              <w:jc w:val="center"/>
            </w:pPr>
            <w:r>
              <w:t>性能系数</w:t>
            </w:r>
            <w:r>
              <w:br w:type="textWrapping"/>
            </w:r>
            <w:r>
              <w:t>(COP)</w:t>
            </w:r>
          </w:p>
        </w:tc>
        <w:tc>
          <w:tcPr>
            <w:shd w:val="clear" w:color="auto" w:fill="E6E6E6"/>
            <w:vAlign w:val="center"/>
          </w:tcPr>
          <w:p>
            <w:pPr>
              <w:jc w:val="center"/>
            </w:pPr>
            <w:r>
              <w:t>制冷机组</w:t>
            </w:r>
            <w:r>
              <w:br w:type="textWrapping"/>
            </w:r>
            <w:r>
              <w:t>(kWh)</w:t>
            </w:r>
          </w:p>
        </w:tc>
        <w:tc>
          <w:tcPr>
            <w:shd w:val="clear" w:color="auto" w:fill="E6E6E6"/>
            <w:vAlign w:val="center"/>
          </w:tcPr>
          <w:p>
            <w:pPr>
              <w:jc w:val="center"/>
            </w:pPr>
            <w:r>
              <w:t>冷却水泵</w:t>
            </w:r>
            <w:r>
              <w:br w:type="textWrapping"/>
            </w:r>
            <w:r>
              <w:t>(kWh)</w:t>
            </w:r>
          </w:p>
        </w:tc>
        <w:tc>
          <w:tcPr>
            <w:shd w:val="clear" w:color="auto" w:fill="E6E6E6"/>
            <w:vAlign w:val="center"/>
          </w:tcPr>
          <w:p>
            <w:pPr>
              <w:jc w:val="center"/>
            </w:pPr>
            <w:r>
              <w:t>冷冻水泵</w:t>
            </w:r>
            <w:r>
              <w:br w:type="textWrapping"/>
            </w:r>
            <w:r>
              <w:t>(kWh)</w:t>
            </w:r>
          </w:p>
        </w:tc>
        <w:tc>
          <w:tcPr>
            <w:shd w:val="clear" w:color="auto" w:fill="E6E6E6"/>
            <w:vAlign w:val="center"/>
          </w:tcPr>
          <w:p>
            <w:pPr>
              <w:jc w:val="center"/>
            </w:pPr>
            <w:r>
              <w:t>冷却塔</w:t>
            </w:r>
            <w:r>
              <w:br w:type="textWrapping"/>
            </w:r>
            <w:r>
              <w:t>(kWh)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0~25</w:t>
            </w:r>
          </w:p>
        </w:tc>
        <w:tc>
          <w:tcPr>
            <w:vAlign w:val="center"/>
          </w:tcPr>
          <w:p>
            <w:r>
              <w:t>494164</w:t>
            </w:r>
          </w:p>
        </w:tc>
        <w:tc>
          <w:tcPr>
            <w:vAlign w:val="center"/>
          </w:tcPr>
          <w:p>
            <w:r>
              <w:t>938</w:t>
            </w:r>
          </w:p>
        </w:tc>
        <w:tc>
          <w:tcPr>
            <w:vAlign w:val="center"/>
          </w:tcPr>
          <w:p>
            <w:r>
              <w:t>37.50</w:t>
            </w:r>
          </w:p>
        </w:tc>
        <w:tc>
          <w:tcPr>
            <w:vAlign w:val="center"/>
          </w:tcPr>
          <w:p>
            <w:r>
              <w:t>13178</w:t>
            </w:r>
          </w:p>
        </w:tc>
        <w:tc>
          <w:tcPr>
            <w:vAlign w:val="center"/>
          </w:tcPr>
          <w:p>
            <w:r>
              <w:t>29359</w:t>
            </w:r>
          </w:p>
        </w:tc>
        <w:tc>
          <w:tcPr>
            <w:vAlign w:val="center"/>
          </w:tcPr>
          <w:p>
            <w:r>
              <w:t>35269</w:t>
            </w:r>
          </w:p>
        </w:tc>
        <w:tc>
          <w:tcPr>
            <w:vAlign w:val="center"/>
          </w:tcPr>
          <w:p>
            <w:r>
              <w:t>9380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25~50</w:t>
            </w:r>
          </w:p>
        </w:tc>
        <w:tc>
          <w:tcPr>
            <w:vAlign w:val="center"/>
          </w:tcPr>
          <w:p>
            <w:r>
              <w:t>1214100</w:t>
            </w:r>
          </w:p>
        </w:tc>
        <w:tc>
          <w:tcPr>
            <w:vAlign w:val="center"/>
          </w:tcPr>
          <w:p>
            <w:r>
              <w:t>754</w:t>
            </w:r>
          </w:p>
        </w:tc>
        <w:tc>
          <w:tcPr>
            <w:vAlign w:val="center"/>
          </w:tcPr>
          <w:p>
            <w:r>
              <w:t>40.91</w:t>
            </w:r>
          </w:p>
        </w:tc>
        <w:tc>
          <w:tcPr>
            <w:vAlign w:val="center"/>
          </w:tcPr>
          <w:p>
            <w:r>
              <w:t>29678</w:t>
            </w:r>
          </w:p>
        </w:tc>
        <w:tc>
          <w:tcPr>
            <w:vAlign w:val="center"/>
          </w:tcPr>
          <w:p>
            <w:r>
              <w:t>23600</w:t>
            </w:r>
          </w:p>
        </w:tc>
        <w:tc>
          <w:tcPr>
            <w:vAlign w:val="center"/>
          </w:tcPr>
          <w:p>
            <w:r>
              <w:t>28350</w:t>
            </w:r>
          </w:p>
        </w:tc>
        <w:tc>
          <w:tcPr>
            <w:vAlign w:val="center"/>
          </w:tcPr>
          <w:p>
            <w:r>
              <w:t>7540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50~75</w:t>
            </w:r>
          </w:p>
        </w:tc>
        <w:tc>
          <w:tcPr>
            <w:vAlign w:val="center"/>
          </w:tcPr>
          <w:p>
            <w:r>
              <w:t>68316</w:t>
            </w:r>
          </w:p>
        </w:tc>
        <w:tc>
          <w:tcPr>
            <w:vAlign w:val="center"/>
          </w:tcPr>
          <w:p>
            <w:r>
              <w:t>28</w:t>
            </w:r>
          </w:p>
        </w:tc>
        <w:tc>
          <w:tcPr>
            <w:vAlign w:val="center"/>
          </w:tcPr>
          <w:p>
            <w:r>
              <w:t>45.00</w:t>
            </w:r>
          </w:p>
        </w:tc>
        <w:tc>
          <w:tcPr>
            <w:vAlign w:val="center"/>
          </w:tcPr>
          <w:p>
            <w:r>
              <w:t>1518</w:t>
            </w:r>
          </w:p>
        </w:tc>
        <w:tc>
          <w:tcPr>
            <w:vAlign w:val="center"/>
          </w:tcPr>
          <w:p>
            <w:r>
              <w:t>876</w:t>
            </w:r>
          </w:p>
        </w:tc>
        <w:tc>
          <w:tcPr>
            <w:vAlign w:val="center"/>
          </w:tcPr>
          <w:p>
            <w:r>
              <w:t>1053</w:t>
            </w:r>
          </w:p>
        </w:tc>
        <w:tc>
          <w:tcPr>
            <w:vAlign w:val="center"/>
          </w:tcPr>
          <w:p>
            <w:r>
              <w:t>280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75~100</w:t>
            </w:r>
          </w:p>
        </w:tc>
        <w:tc>
          <w:tcPr>
            <w:vAlign w:val="center"/>
          </w:tcPr>
          <w:p>
            <w:r>
              <w:t>7265</w:t>
            </w:r>
          </w:p>
        </w:tc>
        <w:tc>
          <w:tcPr>
            <w:vAlign w:val="center"/>
          </w:tcPr>
          <w:p>
            <w:r>
              <w:t>2</w:t>
            </w:r>
          </w:p>
        </w:tc>
        <w:tc>
          <w:tcPr>
            <w:vAlign w:val="center"/>
          </w:tcPr>
          <w:p>
            <w:r>
              <w:t>45.00</w:t>
            </w:r>
          </w:p>
        </w:tc>
        <w:tc>
          <w:tcPr>
            <w:vAlign w:val="center"/>
          </w:tcPr>
          <w:p>
            <w:r>
              <w:t>161</w:t>
            </w:r>
          </w:p>
        </w:tc>
        <w:tc>
          <w:tcPr>
            <w:vAlign w:val="center"/>
          </w:tcPr>
          <w:p>
            <w:r>
              <w:t>63</w:t>
            </w:r>
          </w:p>
        </w:tc>
        <w:tc>
          <w:tcPr>
            <w:vAlign w:val="center"/>
          </w:tcPr>
          <w:p>
            <w:r>
              <w:t>75</w:t>
            </w:r>
          </w:p>
        </w:tc>
        <w:tc>
          <w:tcPr>
            <w:vAlign w:val="center"/>
          </w:tcPr>
          <w:p>
            <w:r>
              <w:t>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&gt;100</w:t>
            </w:r>
          </w:p>
        </w:tc>
        <w:tc>
          <w:tcPr>
            <w:vAlign w:val="center"/>
          </w:tcPr>
          <w:p>
            <w:r>
              <w:t>0</w:t>
            </w:r>
          </w:p>
        </w:tc>
        <w:tc>
          <w:tcPr>
            <w:vAlign w:val="center"/>
          </w:tcPr>
          <w:p>
            <w:r>
              <w:t>0</w:t>
            </w:r>
          </w:p>
        </w:tc>
        <w:tc>
          <w:tcPr>
            <w:vAlign w:val="center"/>
          </w:tcPr>
          <w:p>
            <w:r>
              <w:t>－</w:t>
            </w:r>
          </w:p>
        </w:tc>
        <w:tc>
          <w:tcPr>
            <w:vAlign w:val="center"/>
          </w:tcPr>
          <w:p>
            <w:r>
              <w:t>0</w:t>
            </w:r>
          </w:p>
        </w:tc>
        <w:tc>
          <w:tcPr>
            <w:vAlign w:val="center"/>
          </w:tcPr>
          <w:p>
            <w:r>
              <w:t>0</w:t>
            </w:r>
          </w:p>
        </w:tc>
        <w:tc>
          <w:tcPr>
            <w:vAlign w:val="center"/>
          </w:tcPr>
          <w:p>
            <w:r>
              <w:t>0</w:t>
            </w:r>
          </w:p>
        </w:tc>
        <w:tc>
          <w:tcPr>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合计</w:t>
            </w:r>
          </w:p>
        </w:tc>
        <w:tc>
          <w:tcPr>
            <w:vAlign w:val="center"/>
          </w:tcPr>
          <w:p>
            <w:r>
              <w:t>1783845</w:t>
            </w:r>
          </w:p>
        </w:tc>
        <w:tc>
          <w:tcPr>
            <w:vAlign w:val="center"/>
          </w:tcPr>
          <w:p>
            <w:r>
              <w:t>1722</w:t>
            </w:r>
          </w:p>
        </w:tc>
        <w:tc>
          <w:tcPr>
            <w:vAlign w:val="center"/>
          </w:tcPr>
          <w:p/>
        </w:tc>
        <w:tc>
          <w:tcPr>
            <w:vAlign w:val="center"/>
          </w:tcPr>
          <w:p>
            <w:r>
              <w:t>44535</w:t>
            </w:r>
          </w:p>
        </w:tc>
        <w:tc>
          <w:tcPr>
            <w:vAlign w:val="center"/>
          </w:tcPr>
          <w:p>
            <w:r>
              <w:t>53899</w:t>
            </w:r>
          </w:p>
        </w:tc>
        <w:tc>
          <w:tcPr>
            <w:vAlign w:val="center"/>
          </w:tcPr>
          <w:p>
            <w:r>
              <w:t>64747</w:t>
            </w:r>
          </w:p>
        </w:tc>
        <w:tc>
          <w:tcPr>
            <w:vAlign w:val="center"/>
          </w:tcPr>
          <w:p>
            <w:r>
              <w:t>17220</w:t>
            </w:r>
          </w:p>
        </w:tc>
      </w:tr>
    </w:tbl>
    <w:p>
      <w:pPr>
        <w:pStyle w:val="4"/>
        <w:widowControl w:val="0"/>
        <w:jc w:val="both"/>
      </w:pPr>
      <w:bookmarkStart w:id="62" w:name="_Toc5940"/>
      <w:r>
        <w:t>供暖系统</w:t>
      </w:r>
      <w:bookmarkEnd w:id="62"/>
    </w:p>
    <w:p>
      <w:pPr>
        <w:pStyle w:val="5"/>
        <w:widowControl w:val="0"/>
        <w:jc w:val="both"/>
      </w:pPr>
      <w:bookmarkStart w:id="63" w:name="_Toc25757"/>
      <w:r>
        <w:t>热泵系统</w:t>
      </w:r>
      <w:bookmarkEnd w:id="63"/>
    </w:p>
    <w:p>
      <w:pPr>
        <w:pStyle w:val="6"/>
        <w:widowControl w:val="0"/>
        <w:jc w:val="both"/>
      </w:pPr>
      <w:r>
        <w:t>热泵机组</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11"/>
        <w:gridCol w:w="1697"/>
        <w:gridCol w:w="1697"/>
        <w:gridCol w:w="1697"/>
        <w:gridCol w:w="1697"/>
        <w:gridCol w:w="73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pPr>
              <w:jc w:val="center"/>
            </w:pPr>
            <w:r>
              <w:t>名称</w:t>
            </w:r>
          </w:p>
        </w:tc>
        <w:tc>
          <w:tcPr>
            <w:shd w:val="clear" w:color="auto" w:fill="E6E6E6"/>
            <w:vAlign w:val="center"/>
          </w:tcPr>
          <w:p>
            <w:pPr>
              <w:jc w:val="center"/>
            </w:pPr>
            <w:r>
              <w:t>类型</w:t>
            </w:r>
          </w:p>
        </w:tc>
        <w:tc>
          <w:tcPr>
            <w:shd w:val="clear" w:color="auto" w:fill="E6E6E6"/>
            <w:vAlign w:val="center"/>
          </w:tcPr>
          <w:p>
            <w:pPr>
              <w:jc w:val="center"/>
            </w:pPr>
            <w:r>
              <w:t>额定耗电量(kW)</w:t>
            </w:r>
          </w:p>
        </w:tc>
        <w:tc>
          <w:tcPr>
            <w:shd w:val="clear" w:color="auto" w:fill="E6E6E6"/>
            <w:vAlign w:val="center"/>
          </w:tcPr>
          <w:p>
            <w:pPr>
              <w:jc w:val="center"/>
            </w:pPr>
            <w:r>
              <w:t>额定制热量(kW)</w:t>
            </w:r>
          </w:p>
        </w:tc>
        <w:tc>
          <w:tcPr>
            <w:shd w:val="clear" w:color="auto" w:fill="E6E6E6"/>
            <w:vAlign w:val="center"/>
          </w:tcPr>
          <w:p>
            <w:pPr>
              <w:jc w:val="center"/>
            </w:pPr>
            <w:r>
              <w:t>额定性能系数 COP</w:t>
            </w:r>
          </w:p>
        </w:tc>
        <w:tc>
          <w:tcPr>
            <w:shd w:val="clear" w:color="auto" w:fill="E6E6E6"/>
            <w:vAlign w:val="center"/>
          </w:tcPr>
          <w:p>
            <w:pPr>
              <w:jc w:val="center"/>
            </w:pPr>
            <w:r>
              <w:t>台数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热泵机组</w:t>
            </w:r>
          </w:p>
        </w:tc>
        <w:tc>
          <w:tcPr>
            <w:vAlign w:val="center"/>
          </w:tcPr>
          <w:p>
            <w:r>
              <w:rPr>
                <w:rFonts w:hint="eastAsia"/>
                <w:lang w:val="en-US" w:eastAsia="zh-CN"/>
              </w:rPr>
              <w:t>地源</w:t>
            </w:r>
            <w:r>
              <w:t>热泵</w:t>
            </w:r>
          </w:p>
        </w:tc>
        <w:tc>
          <w:tcPr>
            <w:vAlign w:val="center"/>
          </w:tcPr>
          <w:p>
            <w:r>
              <w:t>125</w:t>
            </w:r>
          </w:p>
        </w:tc>
        <w:tc>
          <w:tcPr>
            <w:vAlign w:val="center"/>
          </w:tcPr>
          <w:p>
            <w:r>
              <w:t>500</w:t>
            </w:r>
          </w:p>
        </w:tc>
        <w:tc>
          <w:tcPr>
            <w:vAlign w:val="center"/>
          </w:tcPr>
          <w:p>
            <w:r>
              <w:t>4.00</w:t>
            </w:r>
          </w:p>
        </w:tc>
        <w:tc>
          <w:tcPr>
            <w:vAlign w:val="center"/>
          </w:tcPr>
          <w:p>
            <w:pPr>
              <w:rPr>
                <w:rFonts w:hint="eastAsia" w:eastAsia="宋体"/>
                <w:lang w:eastAsia="zh-CN"/>
              </w:rPr>
            </w:pPr>
            <w:r>
              <w:rPr>
                <w:rFonts w:hint="eastAsia"/>
                <w:lang w:val="en-US" w:eastAsia="zh-CN"/>
              </w:rPr>
              <w:t>4</w:t>
            </w:r>
          </w:p>
        </w:tc>
      </w:tr>
    </w:tbl>
    <w:p>
      <w:pPr>
        <w:pStyle w:val="6"/>
        <w:widowControl w:val="0"/>
        <w:jc w:val="both"/>
      </w:pPr>
      <w:r>
        <w:t>热水循环泵</w:t>
      </w:r>
    </w:p>
    <w:tbl>
      <w:tblPr>
        <w:tblStyle w:val="18"/>
        <w:tblW w:w="931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677"/>
        <w:gridCol w:w="1267"/>
        <w:gridCol w:w="990"/>
        <w:gridCol w:w="2122"/>
        <w:gridCol w:w="1556"/>
        <w:gridCol w:w="70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类型</w:t>
            </w:r>
          </w:p>
        </w:tc>
        <w:tc>
          <w:tcPr>
            <w:shd w:val="clear" w:color="auto" w:fill="E6E6E6"/>
            <w:vAlign w:val="center"/>
          </w:tcPr>
          <w:p>
            <w:pPr>
              <w:jc w:val="center"/>
            </w:pPr>
            <w:r>
              <w:t>流量(m3/h)</w:t>
            </w:r>
          </w:p>
        </w:tc>
        <w:tc>
          <w:tcPr>
            <w:shd w:val="clear" w:color="auto" w:fill="E6E6E6"/>
            <w:vAlign w:val="center"/>
          </w:tcPr>
          <w:p>
            <w:pPr>
              <w:jc w:val="center"/>
            </w:pPr>
            <w:r>
              <w:t>扬程(m)</w:t>
            </w:r>
          </w:p>
        </w:tc>
        <w:tc>
          <w:tcPr>
            <w:shd w:val="clear" w:color="auto" w:fill="E6E6E6"/>
            <w:vAlign w:val="center"/>
          </w:tcPr>
          <w:p>
            <w:pPr>
              <w:jc w:val="center"/>
            </w:pPr>
            <w:r>
              <w:t>设计工作效率(%)</w:t>
            </w:r>
          </w:p>
        </w:tc>
        <w:tc>
          <w:tcPr>
            <w:shd w:val="clear" w:color="auto" w:fill="E6E6E6"/>
            <w:vAlign w:val="center"/>
          </w:tcPr>
          <w:p>
            <w:pPr>
              <w:jc w:val="center"/>
            </w:pPr>
            <w:r>
              <w:t>输入功率(kW)</w:t>
            </w:r>
          </w:p>
        </w:tc>
        <w:tc>
          <w:tcPr>
            <w:shd w:val="clear" w:color="auto" w:fill="E6E6E6"/>
            <w:vAlign w:val="center"/>
          </w:tcPr>
          <w:p>
            <w:pPr>
              <w:jc w:val="center"/>
            </w:pPr>
            <w:r>
              <w:t>台数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单速</w:t>
            </w:r>
          </w:p>
        </w:tc>
        <w:tc>
          <w:tcPr>
            <w:vAlign w:val="center"/>
          </w:tcPr>
          <w:p>
            <w:r>
              <w:t>320</w:t>
            </w:r>
          </w:p>
        </w:tc>
        <w:tc>
          <w:tcPr>
            <w:vAlign w:val="center"/>
          </w:tcPr>
          <w:p>
            <w:r>
              <w:t>30</w:t>
            </w:r>
          </w:p>
        </w:tc>
        <w:tc>
          <w:tcPr>
            <w:vAlign w:val="center"/>
          </w:tcPr>
          <w:p>
            <w:r>
              <w:t>80</w:t>
            </w:r>
          </w:p>
        </w:tc>
        <w:tc>
          <w:tcPr>
            <w:vAlign w:val="center"/>
          </w:tcPr>
          <w:p>
            <w:r>
              <w:t>37.6</w:t>
            </w:r>
          </w:p>
        </w:tc>
        <w:tc>
          <w:tcPr>
            <w:vAlign w:val="center"/>
          </w:tcPr>
          <w:p>
            <w:r>
              <w:t>2</w:t>
            </w:r>
          </w:p>
        </w:tc>
      </w:tr>
    </w:tbl>
    <w:p>
      <w:pPr>
        <w:pStyle w:val="6"/>
        <w:widowControl w:val="0"/>
        <w:jc w:val="both"/>
      </w:pPr>
      <w:r>
        <w:t>运行工况</w:t>
      </w:r>
    </w:p>
    <w:tbl>
      <w:tblPr>
        <w:tblStyle w:val="18"/>
        <w:tblW w:w="931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731"/>
        <w:gridCol w:w="1794"/>
        <w:gridCol w:w="1901"/>
        <w:gridCol w:w="1748"/>
        <w:gridCol w:w="213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负荷率(%)</w:t>
            </w:r>
          </w:p>
        </w:tc>
        <w:tc>
          <w:tcPr>
            <w:shd w:val="clear" w:color="auto" w:fill="E6E6E6"/>
            <w:vAlign w:val="center"/>
          </w:tcPr>
          <w:p>
            <w:pPr>
              <w:jc w:val="center"/>
            </w:pPr>
            <w:r>
              <w:t>机组制热量(kW)</w:t>
            </w:r>
          </w:p>
        </w:tc>
        <w:tc>
          <w:tcPr>
            <w:shd w:val="clear" w:color="auto" w:fill="E6E6E6"/>
            <w:vAlign w:val="center"/>
          </w:tcPr>
          <w:p>
            <w:pPr>
              <w:jc w:val="center"/>
            </w:pPr>
            <w:r>
              <w:t>机组功率(kW)</w:t>
            </w:r>
          </w:p>
        </w:tc>
        <w:tc>
          <w:tcPr>
            <w:shd w:val="clear" w:color="auto" w:fill="E6E6E6"/>
            <w:vAlign w:val="center"/>
          </w:tcPr>
          <w:p>
            <w:pPr>
              <w:jc w:val="center"/>
            </w:pPr>
            <w:r>
              <w:t>性能系数(COP)</w:t>
            </w:r>
          </w:p>
        </w:tc>
        <w:tc>
          <w:tcPr>
            <w:shd w:val="clear" w:color="auto" w:fill="E6E6E6"/>
            <w:vAlign w:val="center"/>
          </w:tcPr>
          <w:p>
            <w:pPr>
              <w:jc w:val="center"/>
            </w:pPr>
            <w:r>
              <w:t>供暖水泵功率(kW)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25</w:t>
            </w:r>
          </w:p>
        </w:tc>
        <w:tc>
          <w:tcPr>
            <w:vAlign w:val="center"/>
          </w:tcPr>
          <w:p>
            <w:r>
              <w:t>250</w:t>
            </w:r>
          </w:p>
        </w:tc>
        <w:tc>
          <w:tcPr>
            <w:vAlign w:val="center"/>
          </w:tcPr>
          <w:p>
            <w:r>
              <w:t>31.25</w:t>
            </w:r>
          </w:p>
        </w:tc>
        <w:tc>
          <w:tcPr>
            <w:vAlign w:val="center"/>
          </w:tcPr>
          <w:p>
            <w:r>
              <w:t>8.00</w:t>
            </w:r>
          </w:p>
        </w:tc>
        <w:tc>
          <w:tcPr>
            <w:vAlign w:val="center"/>
          </w:tcPr>
          <w:p>
            <w:r>
              <w:t>37.6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50</w:t>
            </w:r>
          </w:p>
        </w:tc>
        <w:tc>
          <w:tcPr>
            <w:vAlign w:val="center"/>
          </w:tcPr>
          <w:p>
            <w:r>
              <w:t>500</w:t>
            </w:r>
          </w:p>
        </w:tc>
        <w:tc>
          <w:tcPr>
            <w:vAlign w:val="center"/>
          </w:tcPr>
          <w:p>
            <w:r>
              <w:t>62.5</w:t>
            </w:r>
          </w:p>
        </w:tc>
        <w:tc>
          <w:tcPr>
            <w:vAlign w:val="center"/>
          </w:tcPr>
          <w:p>
            <w:r>
              <w:t>8.00</w:t>
            </w:r>
          </w:p>
        </w:tc>
        <w:tc>
          <w:tcPr>
            <w:vAlign w:val="center"/>
          </w:tcPr>
          <w:p>
            <w:r>
              <w:t>37.6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75</w:t>
            </w:r>
          </w:p>
        </w:tc>
        <w:tc>
          <w:tcPr>
            <w:vAlign w:val="center"/>
          </w:tcPr>
          <w:p>
            <w:r>
              <w:t>750</w:t>
            </w:r>
          </w:p>
        </w:tc>
        <w:tc>
          <w:tcPr>
            <w:vAlign w:val="center"/>
          </w:tcPr>
          <w:p>
            <w:r>
              <w:t>93.75</w:t>
            </w:r>
          </w:p>
        </w:tc>
        <w:tc>
          <w:tcPr>
            <w:vAlign w:val="center"/>
          </w:tcPr>
          <w:p>
            <w:r>
              <w:t>8.00</w:t>
            </w:r>
          </w:p>
        </w:tc>
        <w:tc>
          <w:tcPr>
            <w:vAlign w:val="center"/>
          </w:tcPr>
          <w:p>
            <w:r>
              <w:t>37.6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100</w:t>
            </w:r>
          </w:p>
        </w:tc>
        <w:tc>
          <w:tcPr>
            <w:vAlign w:val="center"/>
          </w:tcPr>
          <w:p>
            <w:r>
              <w:t>1000</w:t>
            </w:r>
          </w:p>
        </w:tc>
        <w:tc>
          <w:tcPr>
            <w:vAlign w:val="center"/>
          </w:tcPr>
          <w:p>
            <w:r>
              <w:t>125</w:t>
            </w:r>
          </w:p>
        </w:tc>
        <w:tc>
          <w:tcPr>
            <w:vAlign w:val="center"/>
          </w:tcPr>
          <w:p>
            <w:r>
              <w:t>8.00</w:t>
            </w:r>
          </w:p>
        </w:tc>
        <w:tc>
          <w:tcPr>
            <w:vAlign w:val="center"/>
          </w:tcPr>
          <w:p>
            <w:r>
              <w:t>37.6</w:t>
            </w:r>
          </w:p>
        </w:tc>
      </w:tr>
    </w:tbl>
    <w:p>
      <w:pPr>
        <w:pStyle w:val="6"/>
        <w:widowControl w:val="0"/>
        <w:jc w:val="both"/>
      </w:pPr>
      <w:r>
        <w:t>制热能耗</w:t>
      </w:r>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15"/>
        <w:gridCol w:w="1584"/>
        <w:gridCol w:w="1584"/>
        <w:gridCol w:w="1584"/>
        <w:gridCol w:w="1726"/>
        <w:gridCol w:w="172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负荷区间</w:t>
            </w:r>
            <w:r>
              <w:br w:type="textWrapping"/>
            </w:r>
            <w:r>
              <w:t>(%)</w:t>
            </w:r>
          </w:p>
        </w:tc>
        <w:tc>
          <w:tcPr>
            <w:shd w:val="clear" w:color="auto" w:fill="E6E6E6"/>
            <w:vAlign w:val="center"/>
          </w:tcPr>
          <w:p>
            <w:pPr>
              <w:jc w:val="center"/>
            </w:pPr>
            <w:r>
              <w:t>区间负荷</w:t>
            </w:r>
            <w:r>
              <w:br w:type="textWrapping"/>
            </w:r>
            <w:r>
              <w:t>(kWh)</w:t>
            </w:r>
          </w:p>
        </w:tc>
        <w:tc>
          <w:tcPr>
            <w:shd w:val="clear" w:color="auto" w:fill="E6E6E6"/>
            <w:vAlign w:val="center"/>
          </w:tcPr>
          <w:p>
            <w:pPr>
              <w:jc w:val="center"/>
            </w:pPr>
            <w:r>
              <w:t>运行时长</w:t>
            </w:r>
            <w:r>
              <w:br w:type="textWrapping"/>
            </w:r>
            <w:r>
              <w:t>(h)</w:t>
            </w:r>
          </w:p>
        </w:tc>
        <w:tc>
          <w:tcPr>
            <w:shd w:val="clear" w:color="auto" w:fill="E6E6E6"/>
            <w:vAlign w:val="center"/>
          </w:tcPr>
          <w:p>
            <w:pPr>
              <w:jc w:val="center"/>
            </w:pPr>
            <w:r>
              <w:t>性能系数</w:t>
            </w:r>
            <w:r>
              <w:br w:type="textWrapping"/>
            </w:r>
            <w:r>
              <w:t>(COP)</w:t>
            </w:r>
          </w:p>
        </w:tc>
        <w:tc>
          <w:tcPr>
            <w:shd w:val="clear" w:color="auto" w:fill="E6E6E6"/>
            <w:vAlign w:val="center"/>
          </w:tcPr>
          <w:p>
            <w:pPr>
              <w:jc w:val="center"/>
            </w:pPr>
            <w:r>
              <w:t>热泵机组</w:t>
            </w:r>
            <w:r>
              <w:br w:type="textWrapping"/>
            </w:r>
            <w:r>
              <w:t>(kWh)</w:t>
            </w:r>
          </w:p>
        </w:tc>
        <w:tc>
          <w:tcPr>
            <w:shd w:val="clear" w:color="auto" w:fill="E6E6E6"/>
            <w:vAlign w:val="center"/>
          </w:tcPr>
          <w:p>
            <w:pPr>
              <w:jc w:val="center"/>
            </w:pPr>
            <w:r>
              <w:t>供暖水泵</w:t>
            </w:r>
            <w:r>
              <w:br w:type="textWrapping"/>
            </w:r>
            <w:r>
              <w:t>(kWh)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0~25</w:t>
            </w:r>
          </w:p>
        </w:tc>
        <w:tc>
          <w:tcPr>
            <w:vAlign w:val="center"/>
          </w:tcPr>
          <w:p>
            <w:r>
              <w:t>70572</w:t>
            </w:r>
          </w:p>
        </w:tc>
        <w:tc>
          <w:tcPr>
            <w:vAlign w:val="center"/>
          </w:tcPr>
          <w:p>
            <w:r>
              <w:t>922</w:t>
            </w:r>
          </w:p>
        </w:tc>
        <w:tc>
          <w:tcPr>
            <w:vAlign w:val="center"/>
          </w:tcPr>
          <w:p>
            <w:r>
              <w:t>8.00</w:t>
            </w:r>
          </w:p>
        </w:tc>
        <w:tc>
          <w:tcPr>
            <w:vAlign w:val="center"/>
          </w:tcPr>
          <w:p>
            <w:r>
              <w:t>8821</w:t>
            </w:r>
          </w:p>
        </w:tc>
        <w:tc>
          <w:tcPr>
            <w:vAlign w:val="center"/>
          </w:tcPr>
          <w:p>
            <w:r>
              <w:t>34667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25~50</w:t>
            </w:r>
          </w:p>
        </w:tc>
        <w:tc>
          <w:tcPr>
            <w:vAlign w:val="center"/>
          </w:tcPr>
          <w:p>
            <w:r>
              <w:t>66378</w:t>
            </w:r>
          </w:p>
        </w:tc>
        <w:tc>
          <w:tcPr>
            <w:vAlign w:val="center"/>
          </w:tcPr>
          <w:p>
            <w:r>
              <w:t>192</w:t>
            </w:r>
          </w:p>
        </w:tc>
        <w:tc>
          <w:tcPr>
            <w:vAlign w:val="center"/>
          </w:tcPr>
          <w:p>
            <w:r>
              <w:t>8.00</w:t>
            </w:r>
          </w:p>
        </w:tc>
        <w:tc>
          <w:tcPr>
            <w:vAlign w:val="center"/>
          </w:tcPr>
          <w:p>
            <w:r>
              <w:t>8297</w:t>
            </w:r>
          </w:p>
        </w:tc>
        <w:tc>
          <w:tcPr>
            <w:vAlign w:val="center"/>
          </w:tcPr>
          <w:p>
            <w:r>
              <w:t>7219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50~75</w:t>
            </w:r>
          </w:p>
        </w:tc>
        <w:tc>
          <w:tcPr>
            <w:vAlign w:val="center"/>
          </w:tcPr>
          <w:p>
            <w:r>
              <w:t>13327</w:t>
            </w:r>
          </w:p>
        </w:tc>
        <w:tc>
          <w:tcPr>
            <w:vAlign w:val="center"/>
          </w:tcPr>
          <w:p>
            <w:r>
              <w:t>23</w:t>
            </w:r>
          </w:p>
        </w:tc>
        <w:tc>
          <w:tcPr>
            <w:vAlign w:val="center"/>
          </w:tcPr>
          <w:p>
            <w:r>
              <w:t>8.00</w:t>
            </w:r>
          </w:p>
        </w:tc>
        <w:tc>
          <w:tcPr>
            <w:vAlign w:val="center"/>
          </w:tcPr>
          <w:p>
            <w:r>
              <w:t>1666</w:t>
            </w:r>
          </w:p>
        </w:tc>
        <w:tc>
          <w:tcPr>
            <w:vAlign w:val="center"/>
          </w:tcPr>
          <w:p>
            <w:r>
              <w:t>865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75~100</w:t>
            </w:r>
          </w:p>
        </w:tc>
        <w:tc>
          <w:tcPr>
            <w:vAlign w:val="center"/>
          </w:tcPr>
          <w:p>
            <w:r>
              <w:t>5499</w:t>
            </w:r>
          </w:p>
        </w:tc>
        <w:tc>
          <w:tcPr>
            <w:vAlign w:val="center"/>
          </w:tcPr>
          <w:p>
            <w:r>
              <w:t>7</w:t>
            </w:r>
          </w:p>
        </w:tc>
        <w:tc>
          <w:tcPr>
            <w:vAlign w:val="center"/>
          </w:tcPr>
          <w:p>
            <w:r>
              <w:t>8.00</w:t>
            </w:r>
          </w:p>
        </w:tc>
        <w:tc>
          <w:tcPr>
            <w:vAlign w:val="center"/>
          </w:tcPr>
          <w:p>
            <w:r>
              <w:t>687</w:t>
            </w:r>
          </w:p>
        </w:tc>
        <w:tc>
          <w:tcPr>
            <w:vAlign w:val="center"/>
          </w:tcPr>
          <w:p>
            <w:r>
              <w:t>263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&gt;100</w:t>
            </w:r>
          </w:p>
        </w:tc>
        <w:tc>
          <w:tcPr>
            <w:vAlign w:val="center"/>
          </w:tcPr>
          <w:p>
            <w:r>
              <w:t>0</w:t>
            </w:r>
          </w:p>
        </w:tc>
        <w:tc>
          <w:tcPr>
            <w:vAlign w:val="center"/>
          </w:tcPr>
          <w:p>
            <w:r>
              <w:t>0</w:t>
            </w:r>
          </w:p>
        </w:tc>
        <w:tc>
          <w:tcPr>
            <w:vAlign w:val="center"/>
          </w:tcPr>
          <w:p>
            <w:r>
              <w:t>－</w:t>
            </w:r>
          </w:p>
        </w:tc>
        <w:tc>
          <w:tcPr>
            <w:vAlign w:val="center"/>
          </w:tcPr>
          <w:p>
            <w:r>
              <w:t>0</w:t>
            </w:r>
          </w:p>
        </w:tc>
        <w:tc>
          <w:tcPr>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合计</w:t>
            </w:r>
          </w:p>
        </w:tc>
        <w:tc>
          <w:tcPr>
            <w:vAlign w:val="center"/>
          </w:tcPr>
          <w:p>
            <w:r>
              <w:t>155776</w:t>
            </w:r>
          </w:p>
        </w:tc>
        <w:tc>
          <w:tcPr>
            <w:vAlign w:val="center"/>
          </w:tcPr>
          <w:p>
            <w:r>
              <w:t>1144</w:t>
            </w:r>
          </w:p>
        </w:tc>
        <w:tc>
          <w:tcPr>
            <w:vAlign w:val="center"/>
          </w:tcPr>
          <w:p/>
        </w:tc>
        <w:tc>
          <w:tcPr>
            <w:vAlign w:val="center"/>
          </w:tcPr>
          <w:p>
            <w:r>
              <w:t>19472</w:t>
            </w:r>
          </w:p>
        </w:tc>
        <w:tc>
          <w:tcPr>
            <w:vAlign w:val="center"/>
          </w:tcPr>
          <w:p>
            <w:r>
              <w:t>43014</w:t>
            </w:r>
          </w:p>
        </w:tc>
      </w:tr>
    </w:tbl>
    <w:p>
      <w:pPr>
        <w:pStyle w:val="4"/>
        <w:widowControl w:val="0"/>
        <w:jc w:val="both"/>
      </w:pPr>
      <w:bookmarkStart w:id="64" w:name="_Toc5668"/>
      <w:r>
        <w:t>空调风机</w:t>
      </w:r>
      <w:bookmarkEnd w:id="64"/>
    </w:p>
    <w:p>
      <w:pPr>
        <w:pStyle w:val="5"/>
        <w:widowControl w:val="0"/>
        <w:jc w:val="both"/>
      </w:pPr>
      <w:bookmarkStart w:id="65" w:name="_Toc4086"/>
      <w:r>
        <w:t>全空气机组</w:t>
      </w:r>
      <w:bookmarkEnd w:id="65"/>
    </w:p>
    <w:tbl>
      <w:tblPr>
        <w:tblStyle w:val="18"/>
        <w:tblW w:w="931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01"/>
        <w:gridCol w:w="882"/>
        <w:gridCol w:w="882"/>
        <w:gridCol w:w="860"/>
        <w:gridCol w:w="1131"/>
        <w:gridCol w:w="990"/>
        <w:gridCol w:w="837"/>
        <w:gridCol w:w="1047"/>
        <w:gridCol w:w="108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系统编号</w:t>
            </w:r>
          </w:p>
        </w:tc>
        <w:tc>
          <w:tcPr>
            <w:shd w:val="clear" w:color="auto" w:fill="E6E6E6"/>
            <w:vAlign w:val="center"/>
          </w:tcPr>
          <w:p>
            <w:pPr>
              <w:jc w:val="center"/>
            </w:pPr>
            <w:r>
              <w:t>风机</w:t>
            </w:r>
          </w:p>
        </w:tc>
        <w:tc>
          <w:tcPr>
            <w:shd w:val="clear" w:color="auto" w:fill="E6E6E6"/>
            <w:vAlign w:val="center"/>
          </w:tcPr>
          <w:p>
            <w:pPr>
              <w:jc w:val="center"/>
            </w:pPr>
            <w:r>
              <w:t>风量</w:t>
            </w:r>
            <w:r>
              <w:br w:type="textWrapping"/>
            </w:r>
            <w:r>
              <w:t>(m</w:t>
            </w:r>
            <w:r>
              <w:rPr>
                <w:vertAlign w:val="superscript"/>
              </w:rPr>
              <w:t>3</w:t>
            </w:r>
            <w:r>
              <w:t>/h)</w:t>
            </w:r>
          </w:p>
        </w:tc>
        <w:tc>
          <w:tcPr>
            <w:shd w:val="clear" w:color="auto" w:fill="E6E6E6"/>
            <w:vAlign w:val="center"/>
          </w:tcPr>
          <w:p>
            <w:pPr>
              <w:jc w:val="center"/>
            </w:pPr>
            <w:r>
              <w:t>最小</w:t>
            </w:r>
            <w:r>
              <w:br w:type="textWrapping"/>
            </w:r>
            <w:r>
              <w:t>送风比</w:t>
            </w:r>
          </w:p>
        </w:tc>
        <w:tc>
          <w:tcPr>
            <w:shd w:val="clear" w:color="auto" w:fill="E6E6E6"/>
            <w:vAlign w:val="center"/>
          </w:tcPr>
          <w:p>
            <w:pPr>
              <w:jc w:val="center"/>
            </w:pPr>
            <w:r>
              <w:t>单位风量</w:t>
            </w:r>
            <w:r>
              <w:br w:type="textWrapping"/>
            </w:r>
            <w:r>
              <w:t>耗功率</w:t>
            </w:r>
            <w:r>
              <w:br w:type="textWrapping"/>
            </w:r>
            <w:r>
              <w:t>W/(m</w:t>
            </w:r>
            <w:r>
              <w:rPr>
                <w:vertAlign w:val="superscript"/>
              </w:rPr>
              <w:t>3</w:t>
            </w:r>
            <w:r>
              <w:t>/h)</w:t>
            </w:r>
          </w:p>
        </w:tc>
        <w:tc>
          <w:tcPr>
            <w:shd w:val="clear" w:color="auto" w:fill="E6E6E6"/>
            <w:vAlign w:val="center"/>
          </w:tcPr>
          <w:p>
            <w:pPr>
              <w:jc w:val="center"/>
            </w:pPr>
            <w:r>
              <w:t>风机</w:t>
            </w:r>
            <w:r>
              <w:br w:type="textWrapping"/>
            </w:r>
            <w:r>
              <w:t>功率</w:t>
            </w:r>
            <w:r>
              <w:br w:type="textWrapping"/>
            </w:r>
            <w:r>
              <w:t>(W)</w:t>
            </w:r>
          </w:p>
        </w:tc>
        <w:tc>
          <w:tcPr>
            <w:shd w:val="clear" w:color="auto" w:fill="E6E6E6"/>
            <w:vAlign w:val="center"/>
          </w:tcPr>
          <w:p>
            <w:pPr>
              <w:jc w:val="center"/>
            </w:pPr>
            <w:r>
              <w:t>运行</w:t>
            </w:r>
            <w:r>
              <w:br w:type="textWrapping"/>
            </w:r>
            <w:r>
              <w:t>时长</w:t>
            </w:r>
            <w:r>
              <w:br w:type="textWrapping"/>
            </w:r>
            <w:r>
              <w:t>(h)</w:t>
            </w:r>
          </w:p>
        </w:tc>
        <w:tc>
          <w:tcPr>
            <w:shd w:val="clear" w:color="auto" w:fill="E6E6E6"/>
            <w:vAlign w:val="center"/>
          </w:tcPr>
          <w:p>
            <w:pPr>
              <w:jc w:val="center"/>
            </w:pPr>
            <w:r>
              <w:t>风机</w:t>
            </w:r>
            <w:r>
              <w:br w:type="textWrapping"/>
            </w:r>
            <w:r>
              <w:t>电耗</w:t>
            </w:r>
            <w:r>
              <w:br w:type="textWrapping"/>
            </w:r>
            <w:r>
              <w:t>(kWh)</w:t>
            </w:r>
          </w:p>
        </w:tc>
        <w:tc>
          <w:tcPr>
            <w:shd w:val="clear" w:color="auto" w:fill="E6E6E6"/>
            <w:vAlign w:val="center"/>
          </w:tcPr>
          <w:p>
            <w:pPr>
              <w:jc w:val="center"/>
            </w:pPr>
            <w:r>
              <w:t>热回收</w:t>
            </w:r>
            <w:r>
              <w:br w:type="textWrapping"/>
            </w:r>
            <w:r>
              <w:t>设备电耗</w:t>
            </w:r>
            <w:r>
              <w:br w:type="textWrapping"/>
            </w:r>
            <w:r>
              <w:t>(kWh)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Sys1</w:t>
            </w:r>
          </w:p>
        </w:tc>
        <w:tc>
          <w:tcPr>
            <w:vAlign w:val="center"/>
          </w:tcPr>
          <w:p>
            <w:r>
              <w:t>送风</w:t>
            </w:r>
          </w:p>
        </w:tc>
        <w:tc>
          <w:tcPr>
            <w:vAlign w:val="center"/>
          </w:tcPr>
          <w:p>
            <w:r>
              <w:t>70000</w:t>
            </w:r>
          </w:p>
        </w:tc>
        <w:tc>
          <w:tcPr>
            <w:vMerge w:val="restart"/>
            <w:vAlign w:val="center"/>
          </w:tcPr>
          <w:p>
            <w:r>
              <w:t>－</w:t>
            </w:r>
          </w:p>
        </w:tc>
        <w:tc>
          <w:tcPr>
            <w:vAlign w:val="center"/>
          </w:tcPr>
          <w:p>
            <w:r>
              <w:t>0.24</w:t>
            </w:r>
          </w:p>
        </w:tc>
        <w:tc>
          <w:tcPr>
            <w:vAlign w:val="center"/>
          </w:tcPr>
          <w:p>
            <w:r>
              <w:t>16800</w:t>
            </w:r>
          </w:p>
        </w:tc>
        <w:tc>
          <w:tcPr>
            <w:vAlign w:val="center"/>
          </w:tcPr>
          <w:p>
            <w:r>
              <w:t>2061</w:t>
            </w:r>
          </w:p>
        </w:tc>
        <w:tc>
          <w:tcPr>
            <w:vAlign w:val="center"/>
          </w:tcPr>
          <w:p>
            <w:r>
              <w:t>34625</w:t>
            </w:r>
          </w:p>
        </w:tc>
        <w:tc>
          <w:tcPr>
            <w:vMerge w:val="restart"/>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排风</w:t>
            </w:r>
          </w:p>
        </w:tc>
        <w:tc>
          <w:tcPr>
            <w:vAlign w:val="center"/>
          </w:tcPr>
          <w:p>
            <w:r>
              <w:t>50079</w:t>
            </w:r>
          </w:p>
        </w:tc>
        <w:tc>
          <w:tcPr>
            <w:vMerge w:val="continue"/>
            <w:vAlign w:val="center"/>
          </w:tcPr>
          <w:p/>
        </w:tc>
        <w:tc>
          <w:tcPr>
            <w:vAlign w:val="center"/>
          </w:tcPr>
          <w:p>
            <w:r>
              <w:t>0.24</w:t>
            </w:r>
          </w:p>
        </w:tc>
        <w:tc>
          <w:tcPr>
            <w:vAlign w:val="center"/>
          </w:tcPr>
          <w:p>
            <w:r>
              <w:t>12019</w:t>
            </w:r>
          </w:p>
        </w:tc>
        <w:tc>
          <w:tcPr>
            <w:vAlign w:val="center"/>
          </w:tcPr>
          <w:p>
            <w:r>
              <w:t>2061</w:t>
            </w:r>
          </w:p>
        </w:tc>
        <w:tc>
          <w:tcPr>
            <w:vAlign w:val="center"/>
          </w:tcPr>
          <w:p>
            <w:r>
              <w:t>24771</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sys2</w:t>
            </w:r>
          </w:p>
        </w:tc>
        <w:tc>
          <w:tcPr>
            <w:vAlign w:val="center"/>
          </w:tcPr>
          <w:p>
            <w:r>
              <w:t>送风</w:t>
            </w:r>
          </w:p>
        </w:tc>
        <w:tc>
          <w:tcPr>
            <w:vAlign w:val="center"/>
          </w:tcPr>
          <w:p>
            <w:r>
              <w:t>10000</w:t>
            </w:r>
          </w:p>
        </w:tc>
        <w:tc>
          <w:tcPr>
            <w:vMerge w:val="restart"/>
            <w:vAlign w:val="center"/>
          </w:tcPr>
          <w:p>
            <w:r>
              <w:t>－</w:t>
            </w:r>
          </w:p>
        </w:tc>
        <w:tc>
          <w:tcPr>
            <w:vAlign w:val="center"/>
          </w:tcPr>
          <w:p>
            <w:r>
              <w:t>0.24</w:t>
            </w:r>
          </w:p>
        </w:tc>
        <w:tc>
          <w:tcPr>
            <w:vAlign w:val="center"/>
          </w:tcPr>
          <w:p>
            <w:r>
              <w:t>2400</w:t>
            </w:r>
          </w:p>
        </w:tc>
        <w:tc>
          <w:tcPr>
            <w:vAlign w:val="center"/>
          </w:tcPr>
          <w:p>
            <w:r>
              <w:t>2227</w:t>
            </w:r>
          </w:p>
        </w:tc>
        <w:tc>
          <w:tcPr>
            <w:vAlign w:val="center"/>
          </w:tcPr>
          <w:p>
            <w:r>
              <w:t>5345</w:t>
            </w:r>
          </w:p>
        </w:tc>
        <w:tc>
          <w:tcPr>
            <w:vMerge w:val="restart"/>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排风</w:t>
            </w:r>
          </w:p>
        </w:tc>
        <w:tc>
          <w:tcPr>
            <w:vAlign w:val="center"/>
          </w:tcPr>
          <w:p>
            <w:r>
              <w:t>6001</w:t>
            </w:r>
          </w:p>
        </w:tc>
        <w:tc>
          <w:tcPr>
            <w:vMerge w:val="continue"/>
            <w:vAlign w:val="center"/>
          </w:tcPr>
          <w:p/>
        </w:tc>
        <w:tc>
          <w:tcPr>
            <w:vAlign w:val="center"/>
          </w:tcPr>
          <w:p>
            <w:r>
              <w:t>0.24</w:t>
            </w:r>
          </w:p>
        </w:tc>
        <w:tc>
          <w:tcPr>
            <w:vAlign w:val="center"/>
          </w:tcPr>
          <w:p>
            <w:r>
              <w:t>1440</w:t>
            </w:r>
          </w:p>
        </w:tc>
        <w:tc>
          <w:tcPr>
            <w:vAlign w:val="center"/>
          </w:tcPr>
          <w:p>
            <w:r>
              <w:t>2227</w:t>
            </w:r>
          </w:p>
        </w:tc>
        <w:tc>
          <w:tcPr>
            <w:vAlign w:val="center"/>
          </w:tcPr>
          <w:p>
            <w:r>
              <w:t>3207</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6"/>
            <w:vAlign w:val="center"/>
          </w:tcPr>
          <w:p>
            <w:r>
              <w:t>合计</w:t>
            </w:r>
          </w:p>
        </w:tc>
        <w:tc>
          <w:tcPr>
            <w:vAlign w:val="center"/>
          </w:tcPr>
          <w:p/>
        </w:tc>
        <w:tc>
          <w:tcPr>
            <w:vAlign w:val="center"/>
          </w:tcPr>
          <w:p>
            <w:r>
              <w:t>67948</w:t>
            </w:r>
          </w:p>
        </w:tc>
        <w:tc>
          <w:tcPr>
            <w:vAlign w:val="center"/>
          </w:tcPr>
          <w:p>
            <w:r>
              <w:t>0</w:t>
            </w:r>
          </w:p>
        </w:tc>
      </w:tr>
    </w:tbl>
    <w:p>
      <w:pPr>
        <w:pStyle w:val="4"/>
        <w:widowControl w:val="0"/>
        <w:jc w:val="both"/>
      </w:pPr>
      <w:bookmarkStart w:id="66" w:name="_Toc9278"/>
      <w:r>
        <w:t>负荷分项统计</w:t>
      </w:r>
      <w:bookmarkEnd w:id="66"/>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4"/>
        <w:gridCol w:w="1273"/>
        <w:gridCol w:w="1273"/>
        <w:gridCol w:w="1131"/>
        <w:gridCol w:w="1131"/>
        <w:gridCol w:w="1131"/>
        <w:gridCol w:w="141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分类</w:t>
            </w:r>
          </w:p>
        </w:tc>
        <w:tc>
          <w:tcPr>
            <w:shd w:val="clear" w:color="auto" w:fill="E6E6E6"/>
            <w:vAlign w:val="center"/>
          </w:tcPr>
          <w:p>
            <w:pPr>
              <w:jc w:val="center"/>
            </w:pPr>
            <w:r>
              <w:t>围护传热</w:t>
            </w:r>
          </w:p>
        </w:tc>
        <w:tc>
          <w:tcPr>
            <w:shd w:val="clear" w:color="auto" w:fill="E6E6E6"/>
            <w:vAlign w:val="center"/>
          </w:tcPr>
          <w:p>
            <w:pPr>
              <w:jc w:val="center"/>
            </w:pPr>
            <w:r>
              <w:t>室内得热</w:t>
            </w:r>
          </w:p>
        </w:tc>
        <w:tc>
          <w:tcPr>
            <w:shd w:val="clear" w:color="auto" w:fill="E6E6E6"/>
            <w:vAlign w:val="center"/>
          </w:tcPr>
          <w:p>
            <w:pPr>
              <w:jc w:val="center"/>
            </w:pPr>
            <w:r>
              <w:t>窗日射</w:t>
            </w:r>
          </w:p>
        </w:tc>
        <w:tc>
          <w:tcPr>
            <w:shd w:val="clear" w:color="auto" w:fill="E6E6E6"/>
            <w:vAlign w:val="center"/>
          </w:tcPr>
          <w:p>
            <w:pPr>
              <w:jc w:val="center"/>
            </w:pPr>
            <w:r>
              <w:t>新风/渗透</w:t>
            </w:r>
          </w:p>
        </w:tc>
        <w:tc>
          <w:tcPr>
            <w:shd w:val="clear" w:color="auto" w:fill="E6E6E6"/>
            <w:vAlign w:val="center"/>
          </w:tcPr>
          <w:p>
            <w:pPr>
              <w:jc w:val="center"/>
            </w:pPr>
            <w:r>
              <w:t>热回收</w:t>
            </w:r>
          </w:p>
        </w:tc>
        <w:tc>
          <w:tcPr>
            <w:shd w:val="clear" w:color="auto" w:fill="E6E6E6"/>
            <w:vAlign w:val="center"/>
          </w:tcPr>
          <w:p>
            <w:pPr>
              <w:jc w:val="center"/>
            </w:pPr>
            <w:r>
              <w:t>合计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供暖需求(kWh/㎡)</w:t>
            </w:r>
          </w:p>
        </w:tc>
        <w:tc>
          <w:tcPr>
            <w:vAlign w:val="center"/>
          </w:tcPr>
          <w:p>
            <w:r>
              <w:t>-6.00</w:t>
            </w:r>
          </w:p>
        </w:tc>
        <w:tc>
          <w:tcPr>
            <w:vAlign w:val="center"/>
          </w:tcPr>
          <w:p>
            <w:r>
              <w:t>6.26</w:t>
            </w:r>
          </w:p>
        </w:tc>
        <w:tc>
          <w:tcPr>
            <w:vAlign w:val="center"/>
          </w:tcPr>
          <w:p>
            <w:r>
              <w:t>0.18</w:t>
            </w:r>
          </w:p>
        </w:tc>
        <w:tc>
          <w:tcPr>
            <w:vAlign w:val="center"/>
          </w:tcPr>
          <w:p>
            <w:r>
              <w:t>-17.55</w:t>
            </w:r>
          </w:p>
        </w:tc>
        <w:tc>
          <w:tcPr>
            <w:vAlign w:val="center"/>
          </w:tcPr>
          <w:p>
            <w:r>
              <w:t>-8.80</w:t>
            </w:r>
          </w:p>
        </w:tc>
        <w:tc>
          <w:tcPr>
            <w:vAlign w:val="center"/>
          </w:tcPr>
          <w:p>
            <w:r>
              <w:t>-8.32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供冷需求(kWh/㎡)</w:t>
            </w:r>
          </w:p>
        </w:tc>
        <w:tc>
          <w:tcPr>
            <w:vAlign w:val="center"/>
          </w:tcPr>
          <w:p>
            <w:r>
              <w:t>18.84</w:t>
            </w:r>
          </w:p>
        </w:tc>
        <w:tc>
          <w:tcPr>
            <w:vAlign w:val="center"/>
          </w:tcPr>
          <w:p>
            <w:r>
              <w:t>40.82</w:t>
            </w:r>
          </w:p>
        </w:tc>
        <w:tc>
          <w:tcPr>
            <w:vAlign w:val="center"/>
          </w:tcPr>
          <w:p>
            <w:r>
              <w:t>4.03</w:t>
            </w:r>
          </w:p>
        </w:tc>
        <w:tc>
          <w:tcPr>
            <w:vAlign w:val="center"/>
          </w:tcPr>
          <w:p>
            <w:r>
              <w:t>33.20</w:t>
            </w:r>
          </w:p>
        </w:tc>
        <w:tc>
          <w:tcPr>
            <w:vAlign w:val="center"/>
          </w:tcPr>
          <w:p>
            <w:r>
              <w:t>1.64</w:t>
            </w:r>
          </w:p>
        </w:tc>
        <w:tc>
          <w:tcPr>
            <w:vAlign w:val="center"/>
          </w:tcPr>
          <w:p>
            <w:r>
              <w:t>95.25</w:t>
            </w:r>
          </w:p>
        </w:tc>
      </w:tr>
    </w:tbl>
    <w:p>
      <w:pPr>
        <w:pStyle w:val="4"/>
      </w:pPr>
      <w:bookmarkStart w:id="67" w:name="_Toc7007"/>
      <w:r>
        <w:t>逐月电耗</w:t>
      </w:r>
      <w:bookmarkEnd w:id="67"/>
    </w:p>
    <w:p>
      <w:pPr>
        <w:widowControl w:val="0"/>
        <w:jc w:val="both"/>
      </w:pPr>
      <w:r>
        <w:t>注:供冷供暖为冷热源及输配水泵电耗，热水为扣减太阳能后电耗，所有数据单位kWh/㎡。</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41"/>
        <w:gridCol w:w="1148"/>
        <w:gridCol w:w="1148"/>
        <w:gridCol w:w="1148"/>
        <w:gridCol w:w="1148"/>
        <w:gridCol w:w="1148"/>
        <w:gridCol w:w="848"/>
        <w:gridCol w:w="848"/>
        <w:gridCol w:w="84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月</w:t>
            </w:r>
          </w:p>
        </w:tc>
        <w:tc>
          <w:tcPr>
            <w:shd w:val="clear" w:color="auto" w:fill="E6E6E6"/>
            <w:vAlign w:val="center"/>
          </w:tcPr>
          <w:p>
            <w:pPr>
              <w:jc w:val="center"/>
            </w:pPr>
            <w:r>
              <w:t>供冷</w:t>
            </w:r>
          </w:p>
        </w:tc>
        <w:tc>
          <w:tcPr>
            <w:shd w:val="clear" w:color="auto" w:fill="E6E6E6"/>
            <w:vAlign w:val="center"/>
          </w:tcPr>
          <w:p>
            <w:pPr>
              <w:jc w:val="center"/>
            </w:pPr>
            <w:r>
              <w:t>供暖</w:t>
            </w:r>
          </w:p>
        </w:tc>
        <w:tc>
          <w:tcPr>
            <w:shd w:val="clear" w:color="auto" w:fill="E6E6E6"/>
            <w:vAlign w:val="center"/>
          </w:tcPr>
          <w:p>
            <w:pPr>
              <w:jc w:val="center"/>
            </w:pPr>
            <w:r>
              <w:t>空调风机</w:t>
            </w:r>
          </w:p>
        </w:tc>
        <w:tc>
          <w:tcPr>
            <w:shd w:val="clear" w:color="auto" w:fill="E6E6E6"/>
            <w:vAlign w:val="center"/>
          </w:tcPr>
          <w:p>
            <w:pPr>
              <w:jc w:val="center"/>
            </w:pPr>
            <w:r>
              <w:t>照明</w:t>
            </w:r>
          </w:p>
        </w:tc>
        <w:tc>
          <w:tcPr>
            <w:shd w:val="clear" w:color="auto" w:fill="E6E6E6"/>
            <w:vAlign w:val="center"/>
          </w:tcPr>
          <w:p>
            <w:pPr>
              <w:jc w:val="center"/>
            </w:pPr>
            <w:r>
              <w:t>插座设备</w:t>
            </w:r>
          </w:p>
        </w:tc>
        <w:tc>
          <w:tcPr>
            <w:shd w:val="clear" w:color="auto" w:fill="E6E6E6"/>
            <w:vAlign w:val="center"/>
          </w:tcPr>
          <w:p>
            <w:pPr>
              <w:jc w:val="center"/>
            </w:pPr>
            <w:r>
              <w:t>排风机</w:t>
            </w:r>
          </w:p>
        </w:tc>
        <w:tc>
          <w:tcPr>
            <w:shd w:val="clear" w:color="auto" w:fill="E6E6E6"/>
            <w:vAlign w:val="center"/>
          </w:tcPr>
          <w:p>
            <w:pPr>
              <w:jc w:val="center"/>
            </w:pPr>
            <w:r>
              <w:t>电梯</w:t>
            </w:r>
          </w:p>
        </w:tc>
        <w:tc>
          <w:tcPr>
            <w:shd w:val="clear" w:color="auto" w:fill="E6E6E6"/>
            <w:vAlign w:val="center"/>
          </w:tcPr>
          <w:p>
            <w:pPr>
              <w:jc w:val="center"/>
            </w:pPr>
            <w:r>
              <w:t>热水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w:t>
            </w:r>
          </w:p>
        </w:tc>
        <w:tc>
          <w:tcPr>
            <w:vAlign w:val="center"/>
          </w:tcPr>
          <w:p>
            <w:pPr>
              <w:jc w:val="right"/>
            </w:pPr>
            <w:r>
              <w:t>0.00</w:t>
            </w:r>
          </w:p>
        </w:tc>
        <w:tc>
          <w:tcPr>
            <w:vAlign w:val="center"/>
          </w:tcPr>
          <w:p>
            <w:pPr>
              <w:jc w:val="right"/>
            </w:pPr>
            <w:r>
              <w:t>1.17</w:t>
            </w:r>
          </w:p>
        </w:tc>
        <w:tc>
          <w:tcPr>
            <w:vAlign w:val="center"/>
          </w:tcPr>
          <w:p>
            <w:pPr>
              <w:jc w:val="right"/>
            </w:pPr>
            <w:r>
              <w:t>0.48</w:t>
            </w:r>
          </w:p>
        </w:tc>
        <w:tc>
          <w:tcPr>
            <w:vAlign w:val="center"/>
          </w:tcPr>
          <w:p>
            <w:pPr>
              <w:jc w:val="right"/>
            </w:pPr>
            <w:r>
              <w:t>－</w:t>
            </w:r>
          </w:p>
        </w:tc>
        <w:tc>
          <w:tcPr>
            <w:vAlign w:val="center"/>
          </w:tcPr>
          <w:p>
            <w:pPr>
              <w:jc w:val="right"/>
            </w:pPr>
            <w:r>
              <w:t>－</w:t>
            </w:r>
          </w:p>
        </w:tc>
        <w:tc>
          <w:tcPr>
            <w:vMerge w:val="restart"/>
            <w:vAlign w:val="center"/>
          </w:tcPr>
          <w:p>
            <w:pPr>
              <w:jc w:val="right"/>
            </w:pPr>
            <w:r>
              <w:t>－</w:t>
            </w:r>
          </w:p>
        </w:tc>
        <w:tc>
          <w:tcPr>
            <w:vMerge w:val="restart"/>
            <w:vAlign w:val="center"/>
          </w:tcPr>
          <w:p>
            <w:pPr>
              <w:jc w:val="right"/>
            </w:pPr>
            <w:r>
              <w:t>－</w:t>
            </w:r>
          </w:p>
        </w:tc>
        <w:tc>
          <w:tcPr>
            <w:vMerge w:val="restart"/>
            <w:vAlign w:val="center"/>
          </w:tcPr>
          <w:p>
            <w:pPr>
              <w:jc w:val="right"/>
            </w:pP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2</w:t>
            </w:r>
          </w:p>
        </w:tc>
        <w:tc>
          <w:tcPr>
            <w:vAlign w:val="center"/>
          </w:tcPr>
          <w:p>
            <w:pPr>
              <w:jc w:val="right"/>
            </w:pPr>
            <w:r>
              <w:t>0.00</w:t>
            </w:r>
          </w:p>
        </w:tc>
        <w:tc>
          <w:tcPr>
            <w:vAlign w:val="center"/>
          </w:tcPr>
          <w:p>
            <w:pPr>
              <w:jc w:val="right"/>
            </w:pPr>
            <w:r>
              <w:t>1.02</w:t>
            </w:r>
          </w:p>
        </w:tc>
        <w:tc>
          <w:tcPr>
            <w:vAlign w:val="center"/>
          </w:tcPr>
          <w:p>
            <w:pPr>
              <w:jc w:val="right"/>
            </w:pPr>
            <w:r>
              <w:t>0.38</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3</w:t>
            </w:r>
          </w:p>
        </w:tc>
        <w:tc>
          <w:tcPr>
            <w:vAlign w:val="center"/>
          </w:tcPr>
          <w:p>
            <w:pPr>
              <w:jc w:val="right"/>
            </w:pPr>
            <w:r>
              <w:t>0.00</w:t>
            </w:r>
          </w:p>
        </w:tc>
        <w:tc>
          <w:tcPr>
            <w:vAlign w:val="center"/>
          </w:tcPr>
          <w:p>
            <w:pPr>
              <w:jc w:val="right"/>
            </w:pPr>
            <w:r>
              <w:t>0.02</w:t>
            </w:r>
          </w:p>
        </w:tc>
        <w:tc>
          <w:tcPr>
            <w:vAlign w:val="center"/>
          </w:tcPr>
          <w:p>
            <w:pPr>
              <w:jc w:val="right"/>
            </w:pPr>
            <w:r>
              <w:t>0.01</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4</w:t>
            </w:r>
          </w:p>
        </w:tc>
        <w:tc>
          <w:tcPr>
            <w:vAlign w:val="center"/>
          </w:tcPr>
          <w:p>
            <w:pPr>
              <w:jc w:val="right"/>
            </w:pPr>
            <w:r>
              <w:t>0.00</w:t>
            </w:r>
          </w:p>
        </w:tc>
        <w:tc>
          <w:tcPr>
            <w:vAlign w:val="center"/>
          </w:tcPr>
          <w:p>
            <w:pPr>
              <w:jc w:val="right"/>
            </w:pPr>
            <w:r>
              <w:t>0.00</w:t>
            </w:r>
          </w:p>
        </w:tc>
        <w:tc>
          <w:tcPr>
            <w:vAlign w:val="center"/>
          </w:tcPr>
          <w:p>
            <w:pPr>
              <w:jc w:val="right"/>
            </w:pPr>
            <w:r>
              <w:t>0.00</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5</w:t>
            </w:r>
          </w:p>
        </w:tc>
        <w:tc>
          <w:tcPr>
            <w:vAlign w:val="center"/>
          </w:tcPr>
          <w:p>
            <w:pPr>
              <w:jc w:val="right"/>
            </w:pPr>
            <w:r>
              <w:t>0.00</w:t>
            </w:r>
          </w:p>
        </w:tc>
        <w:tc>
          <w:tcPr>
            <w:vAlign w:val="center"/>
          </w:tcPr>
          <w:p>
            <w:pPr>
              <w:jc w:val="right"/>
            </w:pPr>
            <w:r>
              <w:t>0.00</w:t>
            </w:r>
          </w:p>
        </w:tc>
        <w:tc>
          <w:tcPr>
            <w:vAlign w:val="center"/>
          </w:tcPr>
          <w:p>
            <w:pPr>
              <w:jc w:val="right"/>
            </w:pPr>
            <w:r>
              <w:t>0.00</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6</w:t>
            </w:r>
          </w:p>
        </w:tc>
        <w:tc>
          <w:tcPr>
            <w:vAlign w:val="center"/>
          </w:tcPr>
          <w:p>
            <w:pPr>
              <w:jc w:val="right"/>
            </w:pPr>
            <w:r>
              <w:t>2.34</w:t>
            </w:r>
          </w:p>
        </w:tc>
        <w:tc>
          <w:tcPr>
            <w:vAlign w:val="center"/>
          </w:tcPr>
          <w:p>
            <w:pPr>
              <w:jc w:val="right"/>
            </w:pPr>
            <w:r>
              <w:t>0.00</w:t>
            </w:r>
          </w:p>
        </w:tc>
        <w:tc>
          <w:tcPr>
            <w:vAlign w:val="center"/>
          </w:tcPr>
          <w:p>
            <w:pPr>
              <w:jc w:val="right"/>
            </w:pPr>
            <w:r>
              <w:t>0.55</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7</w:t>
            </w:r>
          </w:p>
        </w:tc>
        <w:tc>
          <w:tcPr>
            <w:vAlign w:val="center"/>
          </w:tcPr>
          <w:p>
            <w:pPr>
              <w:jc w:val="right"/>
            </w:pPr>
            <w:r>
              <w:t>2.53</w:t>
            </w:r>
          </w:p>
        </w:tc>
        <w:tc>
          <w:tcPr>
            <w:vAlign w:val="center"/>
          </w:tcPr>
          <w:p>
            <w:pPr>
              <w:jc w:val="right"/>
            </w:pPr>
            <w:r>
              <w:t>0.00</w:t>
            </w:r>
          </w:p>
        </w:tc>
        <w:tc>
          <w:tcPr>
            <w:vAlign w:val="center"/>
          </w:tcPr>
          <w:p>
            <w:pPr>
              <w:jc w:val="right"/>
            </w:pPr>
            <w:r>
              <w:t>0.57</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8</w:t>
            </w:r>
          </w:p>
        </w:tc>
        <w:tc>
          <w:tcPr>
            <w:vAlign w:val="center"/>
          </w:tcPr>
          <w:p>
            <w:pPr>
              <w:jc w:val="right"/>
            </w:pPr>
            <w:r>
              <w:t>2.46</w:t>
            </w:r>
          </w:p>
        </w:tc>
        <w:tc>
          <w:tcPr>
            <w:vAlign w:val="center"/>
          </w:tcPr>
          <w:p>
            <w:pPr>
              <w:jc w:val="right"/>
            </w:pPr>
            <w:r>
              <w:t>0.00</w:t>
            </w:r>
          </w:p>
        </w:tc>
        <w:tc>
          <w:tcPr>
            <w:vAlign w:val="center"/>
          </w:tcPr>
          <w:p>
            <w:pPr>
              <w:jc w:val="right"/>
            </w:pPr>
            <w:r>
              <w:t>0.57</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9</w:t>
            </w:r>
          </w:p>
        </w:tc>
        <w:tc>
          <w:tcPr>
            <w:vAlign w:val="center"/>
          </w:tcPr>
          <w:p>
            <w:pPr>
              <w:jc w:val="right"/>
            </w:pPr>
            <w:r>
              <w:t>2.24</w:t>
            </w:r>
          </w:p>
        </w:tc>
        <w:tc>
          <w:tcPr>
            <w:vAlign w:val="center"/>
          </w:tcPr>
          <w:p>
            <w:pPr>
              <w:jc w:val="right"/>
            </w:pPr>
            <w:r>
              <w:t>0.00</w:t>
            </w:r>
          </w:p>
        </w:tc>
        <w:tc>
          <w:tcPr>
            <w:vAlign w:val="center"/>
          </w:tcPr>
          <w:p>
            <w:pPr>
              <w:jc w:val="right"/>
            </w:pPr>
            <w:r>
              <w:t>0.55</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10</w:t>
            </w:r>
          </w:p>
        </w:tc>
        <w:tc>
          <w:tcPr>
            <w:vAlign w:val="center"/>
          </w:tcPr>
          <w:p>
            <w:pPr>
              <w:jc w:val="right"/>
            </w:pPr>
            <w:r>
              <w:t>0.07</w:t>
            </w:r>
          </w:p>
        </w:tc>
        <w:tc>
          <w:tcPr>
            <w:vAlign w:val="center"/>
          </w:tcPr>
          <w:p>
            <w:pPr>
              <w:jc w:val="right"/>
            </w:pPr>
            <w:r>
              <w:t>0.00</w:t>
            </w:r>
          </w:p>
        </w:tc>
        <w:tc>
          <w:tcPr>
            <w:vAlign w:val="center"/>
          </w:tcPr>
          <w:p>
            <w:pPr>
              <w:jc w:val="right"/>
            </w:pPr>
            <w:r>
              <w:t>0.02</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11</w:t>
            </w:r>
          </w:p>
        </w:tc>
        <w:tc>
          <w:tcPr>
            <w:vAlign w:val="center"/>
          </w:tcPr>
          <w:p>
            <w:pPr>
              <w:jc w:val="right"/>
            </w:pPr>
            <w:r>
              <w:t>0.00</w:t>
            </w:r>
          </w:p>
        </w:tc>
        <w:tc>
          <w:tcPr>
            <w:vAlign w:val="center"/>
          </w:tcPr>
          <w:p>
            <w:pPr>
              <w:jc w:val="right"/>
            </w:pPr>
            <w:r>
              <w:t>0.26</w:t>
            </w:r>
          </w:p>
        </w:tc>
        <w:tc>
          <w:tcPr>
            <w:vAlign w:val="center"/>
          </w:tcPr>
          <w:p>
            <w:pPr>
              <w:jc w:val="right"/>
            </w:pPr>
            <w:r>
              <w:t>0.13</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12</w:t>
            </w:r>
          </w:p>
        </w:tc>
        <w:tc>
          <w:tcPr>
            <w:vAlign w:val="center"/>
          </w:tcPr>
          <w:p>
            <w:pPr>
              <w:jc w:val="right"/>
            </w:pPr>
            <w:r>
              <w:t>0.00</w:t>
            </w:r>
          </w:p>
        </w:tc>
        <w:tc>
          <w:tcPr>
            <w:vAlign w:val="center"/>
          </w:tcPr>
          <w:p>
            <w:pPr>
              <w:jc w:val="right"/>
            </w:pPr>
            <w:r>
              <w:t>0.86</w:t>
            </w:r>
          </w:p>
        </w:tc>
        <w:tc>
          <w:tcPr>
            <w:vAlign w:val="center"/>
          </w:tcPr>
          <w:p>
            <w:pPr>
              <w:jc w:val="right"/>
            </w:pPr>
            <w:r>
              <w:t>0.38</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合计</w:t>
            </w:r>
          </w:p>
        </w:tc>
        <w:tc>
          <w:tcPr>
            <w:vAlign w:val="center"/>
          </w:tcPr>
          <w:p>
            <w:pPr>
              <w:jc w:val="right"/>
            </w:pPr>
            <w:r>
              <w:t>9.64</w:t>
            </w:r>
          </w:p>
        </w:tc>
        <w:tc>
          <w:tcPr>
            <w:vAlign w:val="center"/>
          </w:tcPr>
          <w:p>
            <w:pPr>
              <w:jc w:val="right"/>
            </w:pPr>
            <w:r>
              <w:t>3.34</w:t>
            </w:r>
          </w:p>
        </w:tc>
        <w:tc>
          <w:tcPr>
            <w:vAlign w:val="center"/>
          </w:tcPr>
          <w:p>
            <w:pPr>
              <w:jc w:val="right"/>
            </w:pPr>
            <w:r>
              <w:t>3.63</w:t>
            </w:r>
          </w:p>
        </w:tc>
        <w:tc>
          <w:tcPr>
            <w:vAlign w:val="center"/>
          </w:tcPr>
          <w:p>
            <w:pPr>
              <w:jc w:val="right"/>
            </w:pPr>
            <w:r>
              <w:t>－</w:t>
            </w:r>
          </w:p>
        </w:tc>
        <w:tc>
          <w:tcPr>
            <w:vAlign w:val="center"/>
          </w:tcPr>
          <w:p>
            <w:pPr>
              <w:jc w:val="right"/>
            </w:pPr>
            <w:r>
              <w:t>－</w:t>
            </w:r>
          </w:p>
        </w:tc>
        <w:tc>
          <w:tcPr>
            <w:vAlign w:val="center"/>
          </w:tcPr>
          <w:p>
            <w:pPr>
              <w:jc w:val="right"/>
            </w:pPr>
            <w:r>
              <w:t>－</w:t>
            </w:r>
          </w:p>
        </w:tc>
        <w:tc>
          <w:tcPr>
            <w:vAlign w:val="center"/>
          </w:tcPr>
          <w:p>
            <w:pPr>
              <w:jc w:val="right"/>
            </w:pPr>
            <w:r>
              <w:t>－</w:t>
            </w:r>
          </w:p>
        </w:tc>
        <w:tc>
          <w:tcPr>
            <w:vAlign w:val="center"/>
          </w:tcPr>
          <w:p>
            <w:pPr>
              <w:jc w:val="right"/>
            </w:pPr>
            <w:r>
              <w:t>－</w:t>
            </w:r>
          </w:p>
        </w:tc>
      </w:tr>
    </w:tbl>
    <w:p>
      <w:pPr>
        <w:pStyle w:val="2"/>
        <w:widowControl w:val="0"/>
        <w:jc w:val="both"/>
      </w:pPr>
      <w:bookmarkStart w:id="68" w:name="_Toc11902"/>
      <w:r>
        <w:t>参照系统</w:t>
      </w:r>
      <w:bookmarkEnd w:id="68"/>
    </w:p>
    <w:p>
      <w:pPr>
        <w:pStyle w:val="4"/>
        <w:widowControl w:val="0"/>
        <w:jc w:val="both"/>
      </w:pPr>
      <w:bookmarkStart w:id="69" w:name="_Toc3661"/>
      <w:r>
        <w:t>系统类型</w:t>
      </w:r>
      <w:bookmarkEnd w:id="69"/>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1"/>
        <w:gridCol w:w="1924"/>
        <w:gridCol w:w="848"/>
        <w:gridCol w:w="848"/>
        <w:gridCol w:w="905"/>
        <w:gridCol w:w="36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系统编号</w:t>
            </w:r>
          </w:p>
        </w:tc>
        <w:tc>
          <w:tcPr>
            <w:shd w:val="clear" w:color="auto" w:fill="E6E6E6"/>
            <w:vAlign w:val="center"/>
          </w:tcPr>
          <w:p>
            <w:pPr>
              <w:jc w:val="center"/>
            </w:pPr>
            <w:r>
              <w:t>系统类型</w:t>
            </w:r>
          </w:p>
        </w:tc>
        <w:tc>
          <w:tcPr>
            <w:shd w:val="clear" w:color="auto" w:fill="E6E6E6"/>
            <w:vAlign w:val="center"/>
          </w:tcPr>
          <w:p>
            <w:pPr>
              <w:jc w:val="center"/>
            </w:pPr>
            <w:r>
              <w:t>供冷</w:t>
            </w:r>
            <w:r>
              <w:br w:type="textWrapping"/>
            </w:r>
            <w:r>
              <w:t>能效比</w:t>
            </w:r>
          </w:p>
        </w:tc>
        <w:tc>
          <w:tcPr>
            <w:shd w:val="clear" w:color="auto" w:fill="E6E6E6"/>
            <w:vAlign w:val="center"/>
          </w:tcPr>
          <w:p>
            <w:pPr>
              <w:jc w:val="center"/>
            </w:pPr>
            <w:r>
              <w:t>供热</w:t>
            </w:r>
            <w:r>
              <w:br w:type="textWrapping"/>
            </w:r>
            <w:r>
              <w:t>能效比</w:t>
            </w:r>
          </w:p>
        </w:tc>
        <w:tc>
          <w:tcPr>
            <w:shd w:val="clear" w:color="auto" w:fill="E6E6E6"/>
            <w:vAlign w:val="center"/>
          </w:tcPr>
          <w:p>
            <w:pPr>
              <w:jc w:val="center"/>
            </w:pPr>
            <w:r>
              <w:t>面积(㎡)</w:t>
            </w:r>
          </w:p>
        </w:tc>
        <w:tc>
          <w:tcPr>
            <w:shd w:val="clear" w:color="auto" w:fill="E6E6E6"/>
            <w:vAlign w:val="center"/>
          </w:tcPr>
          <w:p>
            <w:pPr>
              <w:jc w:val="center"/>
            </w:pPr>
            <w:r>
              <w:t>包含的房间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默认</w:t>
            </w:r>
          </w:p>
        </w:tc>
        <w:tc>
          <w:tcPr>
            <w:vAlign w:val="center"/>
          </w:tcPr>
          <w:p>
            <w:r>
              <w:t>双管制风机盘管</w:t>
            </w:r>
          </w:p>
        </w:tc>
        <w:tc>
          <w:tcPr>
            <w:vAlign w:val="center"/>
          </w:tcPr>
          <w:p>
            <w:r>
              <w:t>－</w:t>
            </w:r>
          </w:p>
        </w:tc>
        <w:tc>
          <w:tcPr>
            <w:vAlign w:val="center"/>
          </w:tcPr>
          <w:p>
            <w:r>
              <w:t>－</w:t>
            </w:r>
          </w:p>
        </w:tc>
        <w:tc>
          <w:tcPr>
            <w:vAlign w:val="center"/>
          </w:tcPr>
          <w:p>
            <w:r>
              <w:t>同设计建筑</w:t>
            </w:r>
          </w:p>
        </w:tc>
        <w:tc>
          <w:tcPr>
            <w:vAlign w:val="center"/>
          </w:tcPr>
          <w:p>
            <w:r>
              <w:t>同设计建筑</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Sys1</w:t>
            </w:r>
          </w:p>
        </w:tc>
        <w:tc>
          <w:tcPr>
            <w:vAlign w:val="center"/>
          </w:tcPr>
          <w:p>
            <w:r>
              <w:t>全空气机组(CAV)</w:t>
            </w:r>
          </w:p>
        </w:tc>
        <w:tc>
          <w:tcPr>
            <w:vAlign w:val="center"/>
          </w:tcPr>
          <w:p>
            <w:r>
              <w:t>－</w:t>
            </w:r>
          </w:p>
        </w:tc>
        <w:tc>
          <w:tcPr>
            <w:vAlign w:val="center"/>
          </w:tcPr>
          <w:p>
            <w:r>
              <w:t>－</w:t>
            </w:r>
          </w:p>
        </w:tc>
        <w:tc>
          <w:tcPr>
            <w:vAlign w:val="center"/>
          </w:tcPr>
          <w:p>
            <w:r>
              <w:t>同设计建筑</w:t>
            </w:r>
          </w:p>
        </w:tc>
        <w:tc>
          <w:tcPr>
            <w:vAlign w:val="center"/>
          </w:tcPr>
          <w:p>
            <w:r>
              <w:t>同设计建筑</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sys2</w:t>
            </w:r>
          </w:p>
        </w:tc>
        <w:tc>
          <w:tcPr>
            <w:vAlign w:val="center"/>
          </w:tcPr>
          <w:p>
            <w:r>
              <w:t>全空气机组(CAV)</w:t>
            </w:r>
          </w:p>
        </w:tc>
        <w:tc>
          <w:tcPr>
            <w:vAlign w:val="center"/>
          </w:tcPr>
          <w:p>
            <w:r>
              <w:t>－</w:t>
            </w:r>
          </w:p>
        </w:tc>
        <w:tc>
          <w:tcPr>
            <w:vAlign w:val="center"/>
          </w:tcPr>
          <w:p>
            <w:r>
              <w:t>－</w:t>
            </w:r>
          </w:p>
        </w:tc>
        <w:tc>
          <w:tcPr>
            <w:vAlign w:val="center"/>
          </w:tcPr>
          <w:p>
            <w:r>
              <w:t>同设计建筑</w:t>
            </w:r>
          </w:p>
        </w:tc>
        <w:tc>
          <w:tcPr>
            <w:vAlign w:val="center"/>
          </w:tcPr>
          <w:p>
            <w:r>
              <w:t>同设计建筑</w:t>
            </w:r>
          </w:p>
        </w:tc>
      </w:tr>
    </w:tbl>
    <w:p>
      <w:pPr>
        <w:pStyle w:val="4"/>
        <w:widowControl w:val="0"/>
        <w:jc w:val="both"/>
      </w:pPr>
      <w:bookmarkStart w:id="70" w:name="_Toc23370"/>
      <w:r>
        <w:t>制冷系统</w:t>
      </w:r>
      <w:bookmarkEnd w:id="70"/>
    </w:p>
    <w:p>
      <w:pPr>
        <w:pStyle w:val="5"/>
        <w:widowControl w:val="0"/>
        <w:jc w:val="both"/>
      </w:pPr>
      <w:bookmarkStart w:id="71" w:name="_Toc18250"/>
      <w:r>
        <w:t>冷水机组</w:t>
      </w:r>
      <w:bookmarkEnd w:id="71"/>
    </w:p>
    <w:tbl>
      <w:tblPr>
        <w:tblStyle w:val="18"/>
        <w:tblW w:w="931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98"/>
        <w:gridCol w:w="1556"/>
        <w:gridCol w:w="990"/>
        <w:gridCol w:w="990"/>
        <w:gridCol w:w="990"/>
        <w:gridCol w:w="424"/>
        <w:gridCol w:w="848"/>
        <w:gridCol w:w="1313"/>
        <w:gridCol w:w="79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名称</w:t>
            </w:r>
          </w:p>
        </w:tc>
        <w:tc>
          <w:tcPr>
            <w:shd w:val="clear" w:color="auto" w:fill="E6E6E6"/>
            <w:vAlign w:val="center"/>
          </w:tcPr>
          <w:p>
            <w:pPr>
              <w:jc w:val="center"/>
            </w:pPr>
            <w:r>
              <w:t>类型</w:t>
            </w:r>
          </w:p>
        </w:tc>
        <w:tc>
          <w:tcPr>
            <w:shd w:val="clear" w:color="auto" w:fill="E6E6E6"/>
            <w:vAlign w:val="center"/>
          </w:tcPr>
          <w:p>
            <w:pPr>
              <w:jc w:val="center"/>
            </w:pPr>
            <w:r>
              <w:t>额定</w:t>
            </w:r>
            <w:r>
              <w:br w:type="textWrapping"/>
            </w:r>
            <w:r>
              <w:t>耗电量(kW)</w:t>
            </w:r>
          </w:p>
        </w:tc>
        <w:tc>
          <w:tcPr>
            <w:shd w:val="clear" w:color="auto" w:fill="E6E6E6"/>
            <w:vAlign w:val="center"/>
          </w:tcPr>
          <w:p>
            <w:pPr>
              <w:jc w:val="center"/>
            </w:pPr>
            <w:r>
              <w:t>额定</w:t>
            </w:r>
            <w:r>
              <w:br w:type="textWrapping"/>
            </w:r>
            <w:r>
              <w:t>制冷量(kW)</w:t>
            </w:r>
          </w:p>
        </w:tc>
        <w:tc>
          <w:tcPr>
            <w:shd w:val="clear" w:color="auto" w:fill="E6E6E6"/>
            <w:vAlign w:val="center"/>
          </w:tcPr>
          <w:p>
            <w:pPr>
              <w:jc w:val="center"/>
            </w:pPr>
            <w:r>
              <w:t>额定性</w:t>
            </w:r>
            <w:r>
              <w:br w:type="textWrapping"/>
            </w:r>
            <w:r>
              <w:t>能系数</w:t>
            </w:r>
            <w:r>
              <w:br w:type="textWrapping"/>
            </w:r>
            <w:r>
              <w:t>(COP)</w:t>
            </w:r>
          </w:p>
        </w:tc>
        <w:tc>
          <w:tcPr>
            <w:shd w:val="clear" w:color="auto" w:fill="E6E6E6"/>
            <w:vAlign w:val="center"/>
          </w:tcPr>
          <w:p>
            <w:pPr>
              <w:jc w:val="center"/>
            </w:pPr>
            <w:r>
              <w:t>台数</w:t>
            </w:r>
          </w:p>
        </w:tc>
        <w:tc>
          <w:tcPr>
            <w:shd w:val="clear" w:color="auto" w:fill="E6E6E6"/>
            <w:vAlign w:val="center"/>
          </w:tcPr>
          <w:p>
            <w:pPr>
              <w:jc w:val="center"/>
            </w:pPr>
            <w:r>
              <w:t>全年</w:t>
            </w:r>
            <w:r>
              <w:br w:type="textWrapping"/>
            </w:r>
            <w:r>
              <w:t>供冷量(kWh)</w:t>
            </w:r>
          </w:p>
        </w:tc>
        <w:tc>
          <w:tcPr>
            <w:shd w:val="clear" w:color="auto" w:fill="E6E6E6"/>
            <w:vAlign w:val="center"/>
          </w:tcPr>
          <w:p>
            <w:pPr>
              <w:jc w:val="center"/>
            </w:pPr>
            <w:r>
              <w:t>综合部分</w:t>
            </w:r>
            <w:r>
              <w:br w:type="textWrapping"/>
            </w:r>
            <w:r>
              <w:t>负荷性能系数(IPLV)</w:t>
            </w:r>
          </w:p>
        </w:tc>
        <w:tc>
          <w:tcPr>
            <w:shd w:val="clear" w:color="auto" w:fill="E6E6E6"/>
            <w:vAlign w:val="center"/>
          </w:tcPr>
          <w:p>
            <w:pPr>
              <w:jc w:val="center"/>
            </w:pPr>
            <w:r>
              <w:t>电耗</w:t>
            </w:r>
            <w:r>
              <w:br w:type="textWrapping"/>
            </w:r>
            <w:r>
              <w:t>(kWh)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冷水机组</w:t>
            </w:r>
          </w:p>
        </w:tc>
        <w:tc>
          <w:tcPr>
            <w:vAlign w:val="center"/>
          </w:tcPr>
          <w:p>
            <w:r>
              <w:t>水冷-离心式冷水机组</w:t>
            </w:r>
          </w:p>
        </w:tc>
        <w:tc>
          <w:tcPr>
            <w:vAlign w:val="center"/>
          </w:tcPr>
          <w:p>
            <w:r>
              <w:t>97</w:t>
            </w:r>
          </w:p>
        </w:tc>
        <w:tc>
          <w:tcPr>
            <w:vAlign w:val="center"/>
          </w:tcPr>
          <w:p>
            <w:r>
              <w:t>515</w:t>
            </w:r>
          </w:p>
        </w:tc>
        <w:tc>
          <w:tcPr>
            <w:vAlign w:val="center"/>
          </w:tcPr>
          <w:p>
            <w:r>
              <w:t>5.30</w:t>
            </w:r>
          </w:p>
        </w:tc>
        <w:tc>
          <w:tcPr>
            <w:vAlign w:val="center"/>
          </w:tcPr>
          <w:p>
            <w:r>
              <w:t>9</w:t>
            </w:r>
          </w:p>
        </w:tc>
        <w:tc>
          <w:tcPr>
            <w:vAlign w:val="center"/>
          </w:tcPr>
          <w:p>
            <w:r>
              <w:t>1814600</w:t>
            </w:r>
          </w:p>
        </w:tc>
        <w:tc>
          <w:tcPr>
            <w:vAlign w:val="center"/>
          </w:tcPr>
          <w:p>
            <w:r>
              <w:t>5.45</w:t>
            </w:r>
          </w:p>
        </w:tc>
        <w:tc>
          <w:tcPr>
            <w:vAlign w:val="center"/>
          </w:tcPr>
          <w:p>
            <w:r>
              <w:t>332954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8"/>
            <w:vAlign w:val="center"/>
          </w:tcPr>
          <w:p>
            <w:r>
              <w:t>合计</w:t>
            </w:r>
          </w:p>
        </w:tc>
        <w:tc>
          <w:tcPr>
            <w:vAlign w:val="center"/>
          </w:tcPr>
          <w:p>
            <w:r>
              <w:t>332954</w:t>
            </w:r>
          </w:p>
        </w:tc>
      </w:tr>
    </w:tbl>
    <w:p>
      <w:pPr>
        <w:pStyle w:val="5"/>
        <w:widowControl w:val="0"/>
        <w:jc w:val="both"/>
      </w:pPr>
      <w:bookmarkStart w:id="72" w:name="_Toc466"/>
      <w:r>
        <w:t>冷却水泵</w:t>
      </w:r>
      <w:bookmarkEnd w:id="72"/>
    </w:p>
    <w:tbl>
      <w:tblPr>
        <w:tblStyle w:val="18"/>
        <w:tblW w:w="931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415"/>
        <w:gridCol w:w="1415"/>
        <w:gridCol w:w="1318"/>
        <w:gridCol w:w="1205"/>
        <w:gridCol w:w="1431"/>
        <w:gridCol w:w="1318"/>
        <w:gridCol w:w="121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机组名称</w:t>
            </w:r>
          </w:p>
        </w:tc>
        <w:tc>
          <w:tcPr>
            <w:shd w:val="clear" w:color="auto" w:fill="E6E6E6"/>
            <w:vAlign w:val="center"/>
          </w:tcPr>
          <w:p>
            <w:pPr>
              <w:jc w:val="center"/>
            </w:pPr>
            <w:r>
              <w:t>冷水机组</w:t>
            </w:r>
            <w:r>
              <w:br w:type="textWrapping"/>
            </w:r>
            <w:r>
              <w:t>制冷量(kW)</w:t>
            </w:r>
          </w:p>
        </w:tc>
        <w:tc>
          <w:tcPr>
            <w:shd w:val="clear" w:color="auto" w:fill="E6E6E6"/>
            <w:vAlign w:val="center"/>
          </w:tcPr>
          <w:p>
            <w:pPr>
              <w:jc w:val="center"/>
            </w:pPr>
            <w:r>
              <w:t>机组性能</w:t>
            </w:r>
            <w:r>
              <w:br w:type="textWrapping"/>
            </w:r>
            <w:r>
              <w:t>系数(COP)</w:t>
            </w:r>
          </w:p>
        </w:tc>
        <w:tc>
          <w:tcPr>
            <w:shd w:val="clear" w:color="auto" w:fill="E6E6E6"/>
            <w:vAlign w:val="center"/>
          </w:tcPr>
          <w:p>
            <w:pPr>
              <w:jc w:val="center"/>
            </w:pPr>
            <w:r>
              <w:t>冷凝负荷(kW)</w:t>
            </w:r>
          </w:p>
        </w:tc>
        <w:tc>
          <w:tcPr>
            <w:shd w:val="clear" w:color="auto" w:fill="E6E6E6"/>
            <w:vAlign w:val="center"/>
          </w:tcPr>
          <w:p>
            <w:pPr>
              <w:jc w:val="center"/>
            </w:pPr>
            <w:r>
              <w:t>输送能效比</w:t>
            </w:r>
          </w:p>
        </w:tc>
        <w:tc>
          <w:tcPr>
            <w:shd w:val="clear" w:color="auto" w:fill="E6E6E6"/>
            <w:vAlign w:val="center"/>
          </w:tcPr>
          <w:p>
            <w:pPr>
              <w:jc w:val="center"/>
            </w:pPr>
            <w:r>
              <w:t>运行时长</w:t>
            </w:r>
            <w:r>
              <w:br w:type="textWrapping"/>
            </w:r>
            <w:r>
              <w:t>(h)</w:t>
            </w:r>
          </w:p>
        </w:tc>
        <w:tc>
          <w:tcPr>
            <w:shd w:val="clear" w:color="auto" w:fill="E6E6E6"/>
            <w:vAlign w:val="center"/>
          </w:tcPr>
          <w:p>
            <w:pPr>
              <w:jc w:val="center"/>
            </w:pPr>
            <w:r>
              <w:t>水泵电耗</w:t>
            </w:r>
            <w:r>
              <w:br w:type="textWrapping"/>
            </w:r>
            <w:r>
              <w:t>(kWh)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冷水机组</w:t>
            </w:r>
          </w:p>
        </w:tc>
        <w:tc>
          <w:tcPr>
            <w:vAlign w:val="center"/>
          </w:tcPr>
          <w:p>
            <w:r>
              <w:t>4635</w:t>
            </w:r>
          </w:p>
        </w:tc>
        <w:tc>
          <w:tcPr>
            <w:vAlign w:val="center"/>
          </w:tcPr>
          <w:p>
            <w:r>
              <w:t>5.30</w:t>
            </w:r>
          </w:p>
        </w:tc>
        <w:tc>
          <w:tcPr>
            <w:vAlign w:val="center"/>
          </w:tcPr>
          <w:p>
            <w:r>
              <w:t>5510</w:t>
            </w:r>
          </w:p>
        </w:tc>
        <w:tc>
          <w:tcPr>
            <w:vAlign w:val="center"/>
          </w:tcPr>
          <w:p>
            <w:r>
              <w:t>0.0214</w:t>
            </w:r>
          </w:p>
        </w:tc>
        <w:tc>
          <w:tcPr>
            <w:vAlign w:val="center"/>
          </w:tcPr>
          <w:p>
            <w:r>
              <w:t>1722</w:t>
            </w:r>
          </w:p>
        </w:tc>
        <w:tc>
          <w:tcPr>
            <w:vAlign w:val="center"/>
          </w:tcPr>
          <w:p>
            <w:r>
              <w:t>203038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合计</w:t>
            </w:r>
          </w:p>
        </w:tc>
        <w:tc>
          <w:tcPr>
            <w:vAlign w:val="center"/>
          </w:tcPr>
          <w:p>
            <w:r>
              <w:t>4635</w:t>
            </w:r>
          </w:p>
        </w:tc>
        <w:tc>
          <w:tcPr>
            <w:vAlign w:val="center"/>
          </w:tcPr>
          <w:p/>
        </w:tc>
        <w:tc>
          <w:tcPr>
            <w:vAlign w:val="center"/>
          </w:tcPr>
          <w:p>
            <w:r>
              <w:t>5510</w:t>
            </w:r>
          </w:p>
        </w:tc>
        <w:tc>
          <w:tcPr>
            <w:vAlign w:val="center"/>
          </w:tcPr>
          <w:p/>
        </w:tc>
        <w:tc>
          <w:tcPr>
            <w:vAlign w:val="center"/>
          </w:tcPr>
          <w:p/>
        </w:tc>
        <w:tc>
          <w:tcPr>
            <w:vAlign w:val="center"/>
          </w:tcPr>
          <w:p>
            <w:r>
              <w:t>203038</w:t>
            </w:r>
          </w:p>
        </w:tc>
      </w:tr>
    </w:tbl>
    <w:p>
      <w:pPr>
        <w:pStyle w:val="5"/>
        <w:widowControl w:val="0"/>
        <w:jc w:val="both"/>
      </w:pPr>
      <w:bookmarkStart w:id="73" w:name="_Toc12363"/>
      <w:r>
        <w:t>冷冻水泵</w:t>
      </w:r>
      <w:bookmarkEnd w:id="73"/>
    </w:p>
    <w:tbl>
      <w:tblPr>
        <w:tblStyle w:val="18"/>
        <w:tblW w:w="931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2"/>
        <w:gridCol w:w="1862"/>
        <w:gridCol w:w="1862"/>
        <w:gridCol w:w="1862"/>
        <w:gridCol w:w="186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机组名称</w:t>
            </w:r>
          </w:p>
        </w:tc>
        <w:tc>
          <w:tcPr>
            <w:shd w:val="clear" w:color="auto" w:fill="E6E6E6"/>
            <w:vAlign w:val="center"/>
          </w:tcPr>
          <w:p>
            <w:pPr>
              <w:jc w:val="center"/>
            </w:pPr>
            <w:r>
              <w:t>机组制冷量(kW)</w:t>
            </w:r>
          </w:p>
        </w:tc>
        <w:tc>
          <w:tcPr>
            <w:shd w:val="clear" w:color="auto" w:fill="E6E6E6"/>
            <w:vAlign w:val="center"/>
          </w:tcPr>
          <w:p>
            <w:pPr>
              <w:jc w:val="center"/>
            </w:pPr>
            <w:r>
              <w:t>输送能效比</w:t>
            </w:r>
          </w:p>
        </w:tc>
        <w:tc>
          <w:tcPr>
            <w:shd w:val="clear" w:color="auto" w:fill="E6E6E6"/>
            <w:vAlign w:val="center"/>
          </w:tcPr>
          <w:p>
            <w:pPr>
              <w:jc w:val="center"/>
            </w:pPr>
            <w:r>
              <w:t>运行时长(h)</w:t>
            </w:r>
          </w:p>
        </w:tc>
        <w:tc>
          <w:tcPr>
            <w:shd w:val="clear" w:color="auto" w:fill="E6E6E6"/>
            <w:vAlign w:val="center"/>
          </w:tcPr>
          <w:p>
            <w:pPr>
              <w:jc w:val="center"/>
            </w:pPr>
            <w:r>
              <w:t>水泵电耗(kWh)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冷水机组</w:t>
            </w:r>
          </w:p>
        </w:tc>
        <w:tc>
          <w:tcPr>
            <w:vAlign w:val="center"/>
          </w:tcPr>
          <w:p>
            <w:r>
              <w:t>4635</w:t>
            </w:r>
          </w:p>
        </w:tc>
        <w:tc>
          <w:tcPr>
            <w:vAlign w:val="center"/>
          </w:tcPr>
          <w:p>
            <w:r>
              <w:t>0.0241</w:t>
            </w:r>
          </w:p>
        </w:tc>
        <w:tc>
          <w:tcPr>
            <w:vAlign w:val="center"/>
          </w:tcPr>
          <w:p>
            <w:r>
              <w:t>1722</w:t>
            </w:r>
          </w:p>
        </w:tc>
        <w:tc>
          <w:tcPr>
            <w:vAlign w:val="center"/>
          </w:tcPr>
          <w:p>
            <w:r>
              <w:t>192361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合计</w:t>
            </w:r>
          </w:p>
        </w:tc>
        <w:tc>
          <w:tcPr>
            <w:vAlign w:val="center"/>
          </w:tcPr>
          <w:p>
            <w:r>
              <w:t>4635</w:t>
            </w:r>
          </w:p>
        </w:tc>
        <w:tc>
          <w:tcPr>
            <w:vAlign w:val="center"/>
          </w:tcPr>
          <w:p/>
        </w:tc>
        <w:tc>
          <w:tcPr>
            <w:vAlign w:val="center"/>
          </w:tcPr>
          <w:p/>
        </w:tc>
        <w:tc>
          <w:tcPr>
            <w:vAlign w:val="center"/>
          </w:tcPr>
          <w:p>
            <w:r>
              <w:t>192361</w:t>
            </w:r>
          </w:p>
        </w:tc>
      </w:tr>
    </w:tbl>
    <w:p>
      <w:pPr>
        <w:pStyle w:val="5"/>
        <w:widowControl w:val="0"/>
        <w:jc w:val="both"/>
      </w:pPr>
      <w:bookmarkStart w:id="74" w:name="_Toc15778"/>
      <w:r>
        <w:t>冷却塔</w:t>
      </w:r>
      <w:bookmarkEnd w:id="74"/>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62"/>
        <w:gridCol w:w="1409"/>
        <w:gridCol w:w="2122"/>
        <w:gridCol w:w="1630"/>
        <w:gridCol w:w="1318"/>
        <w:gridCol w:w="129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类型</w:t>
            </w:r>
          </w:p>
        </w:tc>
        <w:tc>
          <w:tcPr>
            <w:shd w:val="clear" w:color="auto" w:fill="E6E6E6"/>
            <w:vAlign w:val="center"/>
          </w:tcPr>
          <w:p>
            <w:pPr>
              <w:jc w:val="center"/>
            </w:pPr>
            <w:r>
              <w:t>机组制冷量(kW)</w:t>
            </w:r>
          </w:p>
        </w:tc>
        <w:tc>
          <w:tcPr>
            <w:shd w:val="clear" w:color="auto" w:fill="E6E6E6"/>
            <w:vAlign w:val="center"/>
          </w:tcPr>
          <w:p>
            <w:pPr>
              <w:jc w:val="center"/>
            </w:pPr>
            <w:r>
              <w:t>冷却塔风机单位</w:t>
            </w:r>
            <w:r>
              <w:br w:type="textWrapping"/>
            </w:r>
            <w:r>
              <w:t>电耗制冷量(kW/kW)</w:t>
            </w:r>
          </w:p>
        </w:tc>
        <w:tc>
          <w:tcPr>
            <w:shd w:val="clear" w:color="auto" w:fill="E6E6E6"/>
            <w:vAlign w:val="center"/>
          </w:tcPr>
          <w:p>
            <w:pPr>
              <w:jc w:val="center"/>
            </w:pPr>
            <w:r>
              <w:t>冷却塔风机</w:t>
            </w:r>
            <w:r>
              <w:br w:type="textWrapping"/>
            </w:r>
            <w:r>
              <w:t>功率(kW)</w:t>
            </w:r>
          </w:p>
        </w:tc>
        <w:tc>
          <w:tcPr>
            <w:shd w:val="clear" w:color="auto" w:fill="E6E6E6"/>
            <w:vAlign w:val="center"/>
          </w:tcPr>
          <w:p>
            <w:pPr>
              <w:jc w:val="center"/>
            </w:pPr>
            <w:r>
              <w:t>运行时长(h)</w:t>
            </w:r>
          </w:p>
        </w:tc>
        <w:tc>
          <w:tcPr>
            <w:shd w:val="clear" w:color="auto" w:fill="E6E6E6"/>
            <w:vAlign w:val="center"/>
          </w:tcPr>
          <w:p>
            <w:pPr>
              <w:jc w:val="center"/>
            </w:pPr>
            <w:r>
              <w:t>冷却塔电耗</w:t>
            </w:r>
            <w:r>
              <w:br w:type="textWrapping"/>
            </w:r>
            <w:r>
              <w:t>(kWh)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冷却塔</w:t>
            </w:r>
          </w:p>
        </w:tc>
        <w:tc>
          <w:tcPr>
            <w:vAlign w:val="center"/>
          </w:tcPr>
          <w:p>
            <w:r>
              <w:t>4635</w:t>
            </w:r>
          </w:p>
        </w:tc>
        <w:tc>
          <w:tcPr>
            <w:vAlign w:val="center"/>
          </w:tcPr>
          <w:p>
            <w:r>
              <w:t>170</w:t>
            </w:r>
          </w:p>
        </w:tc>
        <w:tc>
          <w:tcPr>
            <w:vAlign w:val="center"/>
          </w:tcPr>
          <w:p>
            <w:r>
              <w:t>27.27</w:t>
            </w:r>
          </w:p>
        </w:tc>
        <w:tc>
          <w:tcPr>
            <w:vAlign w:val="center"/>
          </w:tcPr>
          <w:p>
            <w:r>
              <w:t>1722</w:t>
            </w:r>
          </w:p>
        </w:tc>
        <w:tc>
          <w:tcPr>
            <w:vAlign w:val="center"/>
          </w:tcPr>
          <w:p>
            <w:r>
              <w:t>46952</w:t>
            </w:r>
          </w:p>
        </w:tc>
      </w:tr>
    </w:tbl>
    <w:p>
      <w:pPr>
        <w:pStyle w:val="4"/>
        <w:widowControl w:val="0"/>
        <w:jc w:val="both"/>
      </w:pPr>
      <w:bookmarkStart w:id="75" w:name="_Toc29324"/>
      <w:r>
        <w:t>供暖系统</w:t>
      </w:r>
      <w:bookmarkEnd w:id="75"/>
    </w:p>
    <w:p>
      <w:pPr>
        <w:pStyle w:val="5"/>
        <w:widowControl w:val="0"/>
        <w:jc w:val="both"/>
      </w:pPr>
      <w:bookmarkStart w:id="76" w:name="_Toc1903"/>
      <w:r>
        <w:t>热水锅炉能耗</w:t>
      </w:r>
      <w:bookmarkEnd w:id="76"/>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66"/>
        <w:gridCol w:w="1166"/>
        <w:gridCol w:w="600"/>
        <w:gridCol w:w="1166"/>
        <w:gridCol w:w="1166"/>
        <w:gridCol w:w="1166"/>
        <w:gridCol w:w="1732"/>
        <w:gridCol w:w="11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pPr>
              <w:jc w:val="center"/>
            </w:pPr>
            <w:r>
              <w:t>燃料类型</w:t>
            </w:r>
          </w:p>
        </w:tc>
        <w:tc>
          <w:tcPr>
            <w:shd w:val="clear" w:color="auto" w:fill="E6E6E6"/>
            <w:vAlign w:val="center"/>
          </w:tcPr>
          <w:p>
            <w:pPr>
              <w:jc w:val="center"/>
            </w:pPr>
            <w:r>
              <w:t>容量/峰值负荷</w:t>
            </w:r>
            <w:r>
              <w:br w:type="textWrapping"/>
            </w:r>
            <w:r>
              <w:t>(MW)</w:t>
            </w:r>
          </w:p>
        </w:tc>
        <w:tc>
          <w:tcPr>
            <w:shd w:val="clear" w:color="auto" w:fill="E6E6E6"/>
            <w:vAlign w:val="center"/>
          </w:tcPr>
          <w:p>
            <w:pPr>
              <w:jc w:val="center"/>
            </w:pPr>
            <w:r>
              <w:t>台数</w:t>
            </w:r>
          </w:p>
        </w:tc>
        <w:tc>
          <w:tcPr>
            <w:shd w:val="clear" w:color="auto" w:fill="E6E6E6"/>
            <w:vAlign w:val="center"/>
          </w:tcPr>
          <w:p>
            <w:pPr>
              <w:jc w:val="center"/>
            </w:pPr>
            <w:r>
              <w:t>锅炉</w:t>
            </w:r>
            <w:r>
              <w:br w:type="textWrapping"/>
            </w:r>
            <w:r>
              <w:t>热效率</w:t>
            </w:r>
          </w:p>
        </w:tc>
        <w:tc>
          <w:tcPr>
            <w:shd w:val="clear" w:color="auto" w:fill="E6E6E6"/>
            <w:vAlign w:val="center"/>
          </w:tcPr>
          <w:p>
            <w:pPr>
              <w:jc w:val="center"/>
            </w:pPr>
            <w:r>
              <w:t>外网热</w:t>
            </w:r>
            <w:r>
              <w:br w:type="textWrapping"/>
            </w:r>
            <w:r>
              <w:t>输送效率</w:t>
            </w:r>
          </w:p>
        </w:tc>
        <w:tc>
          <w:tcPr>
            <w:shd w:val="clear" w:color="auto" w:fill="E6E6E6"/>
            <w:vAlign w:val="center"/>
          </w:tcPr>
          <w:p>
            <w:pPr>
              <w:jc w:val="center"/>
            </w:pPr>
            <w:r>
              <w:t>累计</w:t>
            </w:r>
            <w:r>
              <w:br w:type="textWrapping"/>
            </w:r>
            <w:r>
              <w:t>热负荷</w:t>
            </w:r>
            <w:r>
              <w:br w:type="textWrapping"/>
            </w:r>
            <w:r>
              <w:t>(kWh)</w:t>
            </w:r>
          </w:p>
        </w:tc>
        <w:tc>
          <w:tcPr>
            <w:shd w:val="clear" w:color="auto" w:fill="E6E6E6"/>
            <w:vAlign w:val="center"/>
          </w:tcPr>
          <w:p>
            <w:pPr>
              <w:jc w:val="center"/>
            </w:pPr>
            <w:r>
              <w:t>热/电系数</w:t>
            </w:r>
            <w:r>
              <w:br w:type="textWrapping"/>
            </w:r>
            <w:r>
              <w:t>(kWh/kWh)</w:t>
            </w:r>
          </w:p>
        </w:tc>
        <w:tc>
          <w:tcPr>
            <w:shd w:val="clear" w:color="auto" w:fill="E6E6E6"/>
            <w:vAlign w:val="center"/>
          </w:tcPr>
          <w:p>
            <w:pPr>
              <w:jc w:val="center"/>
            </w:pPr>
            <w:r>
              <w:t>折合电耗</w:t>
            </w:r>
            <w:r>
              <w:br w:type="textWrapping"/>
            </w:r>
            <w:r>
              <w:t>(kWh)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Align w:val="center"/>
          </w:tcPr>
          <w:p>
            <w:r>
              <w:t>烟煤II</w:t>
            </w:r>
          </w:p>
        </w:tc>
        <w:tc>
          <w:tcPr>
            <w:vAlign w:val="center"/>
          </w:tcPr>
          <w:p>
            <w:r>
              <w:t>1.29</w:t>
            </w:r>
          </w:p>
        </w:tc>
        <w:tc>
          <w:tcPr>
            <w:vAlign w:val="center"/>
          </w:tcPr>
          <w:p>
            <w:r>
              <w:t>1</w:t>
            </w:r>
          </w:p>
        </w:tc>
        <w:tc>
          <w:tcPr>
            <w:vAlign w:val="center"/>
          </w:tcPr>
          <w:p>
            <w:r>
              <w:t>0.73</w:t>
            </w:r>
          </w:p>
        </w:tc>
        <w:tc>
          <w:tcPr>
            <w:vAlign w:val="center"/>
          </w:tcPr>
          <w:p>
            <w:r>
              <w:t>0.92</w:t>
            </w:r>
          </w:p>
        </w:tc>
        <w:tc>
          <w:tcPr>
            <w:vAlign w:val="center"/>
          </w:tcPr>
          <w:p>
            <w:r>
              <w:t>320583</w:t>
            </w:r>
          </w:p>
        </w:tc>
        <w:tc>
          <w:tcPr>
            <w:vAlign w:val="center"/>
          </w:tcPr>
          <w:p>
            <w:r>
              <w:t>2.93</w:t>
            </w:r>
          </w:p>
        </w:tc>
        <w:tc>
          <w:tcPr>
            <w:vAlign w:val="center"/>
          </w:tcPr>
          <w:p>
            <w:r>
              <w:t>162893</w:t>
            </w:r>
          </w:p>
        </w:tc>
      </w:tr>
    </w:tbl>
    <w:p>
      <w:pPr>
        <w:pStyle w:val="5"/>
        <w:widowControl w:val="0"/>
        <w:jc w:val="both"/>
      </w:pPr>
      <w:bookmarkStart w:id="77" w:name="_Toc3732"/>
      <w:r>
        <w:t>热水循环水泵能耗</w:t>
      </w:r>
      <w:bookmarkEnd w:id="77"/>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31"/>
        <w:gridCol w:w="2331"/>
        <w:gridCol w:w="2331"/>
        <w:gridCol w:w="233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锅炉制热量(kW)</w:t>
            </w:r>
          </w:p>
        </w:tc>
        <w:tc>
          <w:tcPr>
            <w:shd w:val="clear" w:color="auto" w:fill="E6E6E6"/>
            <w:vAlign w:val="center"/>
          </w:tcPr>
          <w:p>
            <w:pPr>
              <w:jc w:val="center"/>
            </w:pPr>
            <w:r>
              <w:t>输送能效比</w:t>
            </w:r>
          </w:p>
        </w:tc>
        <w:tc>
          <w:tcPr>
            <w:shd w:val="clear" w:color="auto" w:fill="E6E6E6"/>
            <w:vAlign w:val="center"/>
          </w:tcPr>
          <w:p>
            <w:pPr>
              <w:jc w:val="center"/>
            </w:pPr>
            <w:r>
              <w:t>运行时长(h)</w:t>
            </w:r>
          </w:p>
        </w:tc>
        <w:tc>
          <w:tcPr>
            <w:shd w:val="clear" w:color="auto" w:fill="E6E6E6"/>
            <w:vAlign w:val="center"/>
          </w:tcPr>
          <w:p>
            <w:pPr>
              <w:jc w:val="center"/>
            </w:pPr>
            <w:r>
              <w:t>供暖水泵电耗(kWh)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Align w:val="center"/>
          </w:tcPr>
          <w:p>
            <w:r>
              <w:t>1292</w:t>
            </w:r>
          </w:p>
        </w:tc>
        <w:tc>
          <w:tcPr>
            <w:vAlign w:val="center"/>
          </w:tcPr>
          <w:p>
            <w:r>
              <w:t>0.00433</w:t>
            </w:r>
          </w:p>
        </w:tc>
        <w:tc>
          <w:tcPr>
            <w:vAlign w:val="center"/>
          </w:tcPr>
          <w:p>
            <w:r>
              <w:t>1338</w:t>
            </w:r>
          </w:p>
        </w:tc>
        <w:tc>
          <w:tcPr>
            <w:vAlign w:val="center"/>
          </w:tcPr>
          <w:p>
            <w:r>
              <w:t>7486</w:t>
            </w:r>
          </w:p>
        </w:tc>
      </w:tr>
    </w:tbl>
    <w:p>
      <w:pPr>
        <w:pStyle w:val="4"/>
        <w:widowControl w:val="0"/>
        <w:jc w:val="both"/>
      </w:pPr>
      <w:bookmarkStart w:id="78" w:name="_Toc17833"/>
      <w:r>
        <w:t>空调风机</w:t>
      </w:r>
      <w:bookmarkEnd w:id="78"/>
    </w:p>
    <w:p>
      <w:pPr>
        <w:pStyle w:val="5"/>
        <w:widowControl w:val="0"/>
        <w:jc w:val="both"/>
      </w:pPr>
      <w:bookmarkStart w:id="79" w:name="_Toc8462"/>
      <w:r>
        <w:t>全空气机组</w:t>
      </w:r>
      <w:bookmarkEnd w:id="79"/>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52"/>
        <w:gridCol w:w="854"/>
        <w:gridCol w:w="1086"/>
        <w:gridCol w:w="1431"/>
        <w:gridCol w:w="1431"/>
        <w:gridCol w:w="1431"/>
        <w:gridCol w:w="14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系统编号</w:t>
            </w:r>
          </w:p>
        </w:tc>
        <w:tc>
          <w:tcPr>
            <w:shd w:val="clear" w:color="auto" w:fill="E6E6E6"/>
            <w:vAlign w:val="center"/>
          </w:tcPr>
          <w:p>
            <w:pPr>
              <w:jc w:val="center"/>
            </w:pPr>
            <w:r>
              <w:t>风机</w:t>
            </w:r>
          </w:p>
        </w:tc>
        <w:tc>
          <w:tcPr>
            <w:shd w:val="clear" w:color="auto" w:fill="E6E6E6"/>
            <w:vAlign w:val="center"/>
          </w:tcPr>
          <w:p>
            <w:pPr>
              <w:jc w:val="center"/>
            </w:pPr>
            <w:r>
              <w:t>风量</w:t>
            </w:r>
            <w:r>
              <w:br w:type="textWrapping"/>
            </w:r>
            <w:r>
              <w:t>(m</w:t>
            </w:r>
            <w:r>
              <w:rPr>
                <w:vertAlign w:val="superscript"/>
              </w:rPr>
              <w:t>3</w:t>
            </w:r>
            <w:r>
              <w:t>/h)</w:t>
            </w:r>
          </w:p>
        </w:tc>
        <w:tc>
          <w:tcPr>
            <w:shd w:val="clear" w:color="auto" w:fill="E6E6E6"/>
            <w:vAlign w:val="center"/>
          </w:tcPr>
          <w:p>
            <w:pPr>
              <w:jc w:val="center"/>
            </w:pPr>
            <w:r>
              <w:t>单位风量</w:t>
            </w:r>
            <w:r>
              <w:br w:type="textWrapping"/>
            </w:r>
            <w:r>
              <w:t>耗功率</w:t>
            </w:r>
            <w:r>
              <w:br w:type="textWrapping"/>
            </w:r>
            <w:r>
              <w:t>W/(m</w:t>
            </w:r>
            <w:r>
              <w:rPr>
                <w:vertAlign w:val="superscript"/>
              </w:rPr>
              <w:t>3</w:t>
            </w:r>
            <w:r>
              <w:t>/h)</w:t>
            </w:r>
          </w:p>
        </w:tc>
        <w:tc>
          <w:tcPr>
            <w:shd w:val="clear" w:color="auto" w:fill="E6E6E6"/>
            <w:vAlign w:val="center"/>
          </w:tcPr>
          <w:p>
            <w:pPr>
              <w:jc w:val="center"/>
            </w:pPr>
            <w:r>
              <w:t>风机功率(W)</w:t>
            </w:r>
          </w:p>
        </w:tc>
        <w:tc>
          <w:tcPr>
            <w:shd w:val="clear" w:color="auto" w:fill="E6E6E6"/>
            <w:vAlign w:val="center"/>
          </w:tcPr>
          <w:p>
            <w:pPr>
              <w:jc w:val="center"/>
            </w:pPr>
            <w:r>
              <w:t>运行时长(h)</w:t>
            </w:r>
          </w:p>
        </w:tc>
        <w:tc>
          <w:tcPr>
            <w:shd w:val="clear" w:color="auto" w:fill="E6E6E6"/>
            <w:vAlign w:val="center"/>
          </w:tcPr>
          <w:p>
            <w:pPr>
              <w:jc w:val="center"/>
            </w:pPr>
            <w:r>
              <w:t>风机电耗</w:t>
            </w:r>
            <w:r>
              <w:br w:type="textWrapping"/>
            </w:r>
            <w:r>
              <w:t>(kWh)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Sys1</w:t>
            </w:r>
          </w:p>
        </w:tc>
        <w:tc>
          <w:tcPr>
            <w:vAlign w:val="center"/>
          </w:tcPr>
          <w:p>
            <w:r>
              <w:t>送风</w:t>
            </w:r>
          </w:p>
        </w:tc>
        <w:tc>
          <w:tcPr>
            <w:vAlign w:val="center"/>
          </w:tcPr>
          <w:p>
            <w:r>
              <w:t>70000</w:t>
            </w:r>
          </w:p>
        </w:tc>
        <w:tc>
          <w:tcPr>
            <w:vAlign w:val="center"/>
          </w:tcPr>
          <w:p>
            <w:r>
              <w:t>0.3</w:t>
            </w:r>
          </w:p>
        </w:tc>
        <w:tc>
          <w:tcPr>
            <w:vAlign w:val="center"/>
          </w:tcPr>
          <w:p>
            <w:r>
              <w:t>21000</w:t>
            </w:r>
          </w:p>
        </w:tc>
        <w:tc>
          <w:tcPr>
            <w:vAlign w:val="center"/>
          </w:tcPr>
          <w:p>
            <w:r>
              <w:t>2257</w:t>
            </w:r>
          </w:p>
        </w:tc>
        <w:tc>
          <w:tcPr>
            <w:vAlign w:val="center"/>
          </w:tcPr>
          <w:p>
            <w:r>
              <w:t>47397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排风</w:t>
            </w:r>
          </w:p>
        </w:tc>
        <w:tc>
          <w:tcPr>
            <w:vAlign w:val="center"/>
          </w:tcPr>
          <w:p>
            <w:r>
              <w:t>50079</w:t>
            </w:r>
          </w:p>
        </w:tc>
        <w:tc>
          <w:tcPr>
            <w:vAlign w:val="center"/>
          </w:tcPr>
          <w:p>
            <w:r>
              <w:t>0.3</w:t>
            </w:r>
          </w:p>
        </w:tc>
        <w:tc>
          <w:tcPr>
            <w:vAlign w:val="center"/>
          </w:tcPr>
          <w:p>
            <w:r>
              <w:t>15024</w:t>
            </w:r>
          </w:p>
        </w:tc>
        <w:tc>
          <w:tcPr>
            <w:vAlign w:val="center"/>
          </w:tcPr>
          <w:p>
            <w:r>
              <w:t>2257</w:t>
            </w:r>
          </w:p>
        </w:tc>
        <w:tc>
          <w:tcPr>
            <w:vAlign w:val="center"/>
          </w:tcPr>
          <w:p>
            <w:r>
              <w:t>33908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sys2</w:t>
            </w:r>
          </w:p>
        </w:tc>
        <w:tc>
          <w:tcPr>
            <w:vAlign w:val="center"/>
          </w:tcPr>
          <w:p>
            <w:r>
              <w:t>送风</w:t>
            </w:r>
          </w:p>
        </w:tc>
        <w:tc>
          <w:tcPr>
            <w:vAlign w:val="center"/>
          </w:tcPr>
          <w:p>
            <w:r>
              <w:t>10000</w:t>
            </w:r>
          </w:p>
        </w:tc>
        <w:tc>
          <w:tcPr>
            <w:vAlign w:val="center"/>
          </w:tcPr>
          <w:p>
            <w:r>
              <w:t>0.3</w:t>
            </w:r>
          </w:p>
        </w:tc>
        <w:tc>
          <w:tcPr>
            <w:vAlign w:val="center"/>
          </w:tcPr>
          <w:p>
            <w:r>
              <w:t>3000</w:t>
            </w:r>
          </w:p>
        </w:tc>
        <w:tc>
          <w:tcPr>
            <w:vAlign w:val="center"/>
          </w:tcPr>
          <w:p>
            <w:r>
              <w:t>2227</w:t>
            </w:r>
          </w:p>
        </w:tc>
        <w:tc>
          <w:tcPr>
            <w:vAlign w:val="center"/>
          </w:tcPr>
          <w:p>
            <w:r>
              <w:t>6681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排风</w:t>
            </w:r>
          </w:p>
        </w:tc>
        <w:tc>
          <w:tcPr>
            <w:vAlign w:val="center"/>
          </w:tcPr>
          <w:p>
            <w:r>
              <w:t>6001</w:t>
            </w:r>
          </w:p>
        </w:tc>
        <w:tc>
          <w:tcPr>
            <w:vAlign w:val="center"/>
          </w:tcPr>
          <w:p>
            <w:r>
              <w:t>0.3</w:t>
            </w:r>
          </w:p>
        </w:tc>
        <w:tc>
          <w:tcPr>
            <w:vAlign w:val="center"/>
          </w:tcPr>
          <w:p>
            <w:r>
              <w:t>1800</w:t>
            </w:r>
          </w:p>
        </w:tc>
        <w:tc>
          <w:tcPr>
            <w:vAlign w:val="center"/>
          </w:tcPr>
          <w:p>
            <w:r>
              <w:t>2227</w:t>
            </w:r>
          </w:p>
        </w:tc>
        <w:tc>
          <w:tcPr>
            <w:vAlign w:val="center"/>
          </w:tcPr>
          <w:p>
            <w:r>
              <w:t>4009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6"/>
            <w:vAlign w:val="center"/>
          </w:tcPr>
          <w:p>
            <w:r>
              <w:t>合计</w:t>
            </w:r>
          </w:p>
        </w:tc>
        <w:tc>
          <w:tcPr>
            <w:vAlign w:val="center"/>
          </w:tcPr>
          <w:p>
            <w:r>
              <w:t>91995</w:t>
            </w:r>
          </w:p>
        </w:tc>
      </w:tr>
    </w:tbl>
    <w:p>
      <w:pPr>
        <w:pStyle w:val="4"/>
        <w:widowControl w:val="0"/>
        <w:jc w:val="both"/>
      </w:pPr>
      <w:bookmarkStart w:id="80" w:name="_Toc6754"/>
      <w:r>
        <w:t>负荷分项统计</w:t>
      </w:r>
      <w:bookmarkEnd w:id="80"/>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4"/>
        <w:gridCol w:w="1273"/>
        <w:gridCol w:w="1273"/>
        <w:gridCol w:w="1131"/>
        <w:gridCol w:w="1131"/>
        <w:gridCol w:w="1131"/>
        <w:gridCol w:w="141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分类</w:t>
            </w:r>
          </w:p>
        </w:tc>
        <w:tc>
          <w:tcPr>
            <w:shd w:val="clear" w:color="auto" w:fill="E6E6E6"/>
            <w:vAlign w:val="center"/>
          </w:tcPr>
          <w:p>
            <w:pPr>
              <w:jc w:val="center"/>
            </w:pPr>
            <w:r>
              <w:t>围护传热</w:t>
            </w:r>
          </w:p>
        </w:tc>
        <w:tc>
          <w:tcPr>
            <w:shd w:val="clear" w:color="auto" w:fill="E6E6E6"/>
            <w:vAlign w:val="center"/>
          </w:tcPr>
          <w:p>
            <w:pPr>
              <w:jc w:val="center"/>
            </w:pPr>
            <w:r>
              <w:t>室内得热</w:t>
            </w:r>
          </w:p>
        </w:tc>
        <w:tc>
          <w:tcPr>
            <w:shd w:val="clear" w:color="auto" w:fill="E6E6E6"/>
            <w:vAlign w:val="center"/>
          </w:tcPr>
          <w:p>
            <w:pPr>
              <w:jc w:val="center"/>
            </w:pPr>
            <w:r>
              <w:t>窗日射</w:t>
            </w:r>
          </w:p>
        </w:tc>
        <w:tc>
          <w:tcPr>
            <w:shd w:val="clear" w:color="auto" w:fill="E6E6E6"/>
            <w:vAlign w:val="center"/>
          </w:tcPr>
          <w:p>
            <w:pPr>
              <w:jc w:val="center"/>
            </w:pPr>
            <w:r>
              <w:t>新风/渗透</w:t>
            </w:r>
          </w:p>
        </w:tc>
        <w:tc>
          <w:tcPr>
            <w:shd w:val="clear" w:color="auto" w:fill="E6E6E6"/>
            <w:vAlign w:val="center"/>
          </w:tcPr>
          <w:p>
            <w:pPr>
              <w:jc w:val="center"/>
            </w:pPr>
            <w:r>
              <w:t>热回收</w:t>
            </w:r>
          </w:p>
        </w:tc>
        <w:tc>
          <w:tcPr>
            <w:shd w:val="clear" w:color="auto" w:fill="E6E6E6"/>
            <w:vAlign w:val="center"/>
          </w:tcPr>
          <w:p>
            <w:pPr>
              <w:jc w:val="center"/>
            </w:pPr>
            <w:r>
              <w:t>合计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供暖需求(kWh/㎡)</w:t>
            </w:r>
          </w:p>
        </w:tc>
        <w:tc>
          <w:tcPr>
            <w:vAlign w:val="center"/>
          </w:tcPr>
          <w:p>
            <w:r>
              <w:t>-6.00</w:t>
            </w:r>
          </w:p>
        </w:tc>
        <w:tc>
          <w:tcPr>
            <w:vAlign w:val="center"/>
          </w:tcPr>
          <w:p>
            <w:r>
              <w:t>6.26</w:t>
            </w:r>
          </w:p>
        </w:tc>
        <w:tc>
          <w:tcPr>
            <w:vAlign w:val="center"/>
          </w:tcPr>
          <w:p>
            <w:r>
              <w:t>0.18</w:t>
            </w:r>
          </w:p>
        </w:tc>
        <w:tc>
          <w:tcPr>
            <w:vAlign w:val="center"/>
          </w:tcPr>
          <w:p>
            <w:r>
              <w:t>-17.55</w:t>
            </w:r>
          </w:p>
        </w:tc>
        <w:tc>
          <w:tcPr>
            <w:vAlign w:val="center"/>
          </w:tcPr>
          <w:p>
            <w:r>
              <w:t>0.00</w:t>
            </w:r>
          </w:p>
        </w:tc>
        <w:tc>
          <w:tcPr>
            <w:vAlign w:val="center"/>
          </w:tcPr>
          <w:p>
            <w:r>
              <w:t>-17.12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供冷需求(kWh/㎡)</w:t>
            </w:r>
          </w:p>
        </w:tc>
        <w:tc>
          <w:tcPr>
            <w:vAlign w:val="center"/>
          </w:tcPr>
          <w:p>
            <w:r>
              <w:t>18.84</w:t>
            </w:r>
          </w:p>
        </w:tc>
        <w:tc>
          <w:tcPr>
            <w:vAlign w:val="center"/>
          </w:tcPr>
          <w:p>
            <w:r>
              <w:t>40.82</w:t>
            </w:r>
          </w:p>
        </w:tc>
        <w:tc>
          <w:tcPr>
            <w:vAlign w:val="center"/>
          </w:tcPr>
          <w:p>
            <w:r>
              <w:t>4.03</w:t>
            </w:r>
          </w:p>
        </w:tc>
        <w:tc>
          <w:tcPr>
            <w:vAlign w:val="center"/>
          </w:tcPr>
          <w:p>
            <w:r>
              <w:t>33.20</w:t>
            </w:r>
          </w:p>
        </w:tc>
        <w:tc>
          <w:tcPr>
            <w:vAlign w:val="center"/>
          </w:tcPr>
          <w:p>
            <w:r>
              <w:t>0.00</w:t>
            </w:r>
          </w:p>
        </w:tc>
        <w:tc>
          <w:tcPr>
            <w:vAlign w:val="center"/>
          </w:tcPr>
          <w:p>
            <w:r>
              <w:t>96.89</w:t>
            </w:r>
          </w:p>
        </w:tc>
      </w:tr>
    </w:tbl>
    <w:p>
      <w:pPr>
        <w:pStyle w:val="4"/>
      </w:pPr>
      <w:bookmarkStart w:id="81" w:name="_Toc9104"/>
      <w:r>
        <w:t>逐月电耗</w:t>
      </w:r>
      <w:bookmarkEnd w:id="81"/>
    </w:p>
    <w:p>
      <w:pPr>
        <w:widowControl w:val="0"/>
        <w:jc w:val="both"/>
      </w:pPr>
      <w:r>
        <w:t>注:供冷供暖为冷热源及输配水泵电耗，热水为扣减太阳能后电耗，所有数据单位kWh/㎡。</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41"/>
        <w:gridCol w:w="1148"/>
        <w:gridCol w:w="1148"/>
        <w:gridCol w:w="1148"/>
        <w:gridCol w:w="1148"/>
        <w:gridCol w:w="1148"/>
        <w:gridCol w:w="848"/>
        <w:gridCol w:w="848"/>
        <w:gridCol w:w="84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月</w:t>
            </w:r>
          </w:p>
        </w:tc>
        <w:tc>
          <w:tcPr>
            <w:shd w:val="clear" w:color="auto" w:fill="E6E6E6"/>
            <w:vAlign w:val="center"/>
          </w:tcPr>
          <w:p>
            <w:pPr>
              <w:jc w:val="center"/>
            </w:pPr>
            <w:r>
              <w:t>供冷</w:t>
            </w:r>
          </w:p>
        </w:tc>
        <w:tc>
          <w:tcPr>
            <w:shd w:val="clear" w:color="auto" w:fill="E6E6E6"/>
            <w:vAlign w:val="center"/>
          </w:tcPr>
          <w:p>
            <w:pPr>
              <w:jc w:val="center"/>
            </w:pPr>
            <w:r>
              <w:t>供暖</w:t>
            </w:r>
          </w:p>
        </w:tc>
        <w:tc>
          <w:tcPr>
            <w:shd w:val="clear" w:color="auto" w:fill="E6E6E6"/>
            <w:vAlign w:val="center"/>
          </w:tcPr>
          <w:p>
            <w:pPr>
              <w:jc w:val="center"/>
            </w:pPr>
            <w:r>
              <w:t>空调风机</w:t>
            </w:r>
          </w:p>
        </w:tc>
        <w:tc>
          <w:tcPr>
            <w:shd w:val="clear" w:color="auto" w:fill="E6E6E6"/>
            <w:vAlign w:val="center"/>
          </w:tcPr>
          <w:p>
            <w:pPr>
              <w:jc w:val="center"/>
            </w:pPr>
            <w:r>
              <w:t>照明</w:t>
            </w:r>
          </w:p>
        </w:tc>
        <w:tc>
          <w:tcPr>
            <w:shd w:val="clear" w:color="auto" w:fill="E6E6E6"/>
            <w:vAlign w:val="center"/>
          </w:tcPr>
          <w:p>
            <w:pPr>
              <w:jc w:val="center"/>
            </w:pPr>
            <w:r>
              <w:t>插座设备</w:t>
            </w:r>
          </w:p>
        </w:tc>
        <w:tc>
          <w:tcPr>
            <w:shd w:val="clear" w:color="auto" w:fill="E6E6E6"/>
            <w:vAlign w:val="center"/>
          </w:tcPr>
          <w:p>
            <w:pPr>
              <w:jc w:val="center"/>
            </w:pPr>
            <w:r>
              <w:t>排风机</w:t>
            </w:r>
          </w:p>
        </w:tc>
        <w:tc>
          <w:tcPr>
            <w:shd w:val="clear" w:color="auto" w:fill="E6E6E6"/>
            <w:vAlign w:val="center"/>
          </w:tcPr>
          <w:p>
            <w:pPr>
              <w:jc w:val="center"/>
            </w:pPr>
            <w:r>
              <w:t>电梯</w:t>
            </w:r>
          </w:p>
        </w:tc>
        <w:tc>
          <w:tcPr>
            <w:shd w:val="clear" w:color="auto" w:fill="E6E6E6"/>
            <w:vAlign w:val="center"/>
          </w:tcPr>
          <w:p>
            <w:pPr>
              <w:jc w:val="center"/>
            </w:pPr>
            <w:r>
              <w:t>热水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w:t>
            </w:r>
          </w:p>
        </w:tc>
        <w:tc>
          <w:tcPr>
            <w:vAlign w:val="center"/>
          </w:tcPr>
          <w:p>
            <w:pPr>
              <w:jc w:val="right"/>
            </w:pPr>
            <w:r>
              <w:t>0.00</w:t>
            </w:r>
          </w:p>
        </w:tc>
        <w:tc>
          <w:tcPr>
            <w:vAlign w:val="center"/>
          </w:tcPr>
          <w:p>
            <w:pPr>
              <w:jc w:val="right"/>
            </w:pPr>
            <w:r>
              <w:t>3.37</w:t>
            </w:r>
          </w:p>
        </w:tc>
        <w:tc>
          <w:tcPr>
            <w:vAlign w:val="center"/>
          </w:tcPr>
          <w:p>
            <w:pPr>
              <w:jc w:val="right"/>
            </w:pPr>
            <w:r>
              <w:t>0.64</w:t>
            </w:r>
          </w:p>
        </w:tc>
        <w:tc>
          <w:tcPr>
            <w:vAlign w:val="center"/>
          </w:tcPr>
          <w:p>
            <w:pPr>
              <w:jc w:val="right"/>
            </w:pPr>
            <w:r>
              <w:t>－</w:t>
            </w:r>
          </w:p>
        </w:tc>
        <w:tc>
          <w:tcPr>
            <w:vAlign w:val="center"/>
          </w:tcPr>
          <w:p>
            <w:pPr>
              <w:jc w:val="right"/>
            </w:pPr>
            <w:r>
              <w:t>－</w:t>
            </w:r>
          </w:p>
        </w:tc>
        <w:tc>
          <w:tcPr>
            <w:vMerge w:val="restart"/>
            <w:vAlign w:val="center"/>
          </w:tcPr>
          <w:p>
            <w:pPr>
              <w:jc w:val="right"/>
            </w:pPr>
            <w:r>
              <w:t>－</w:t>
            </w:r>
          </w:p>
        </w:tc>
        <w:tc>
          <w:tcPr>
            <w:vMerge w:val="restart"/>
            <w:vAlign w:val="center"/>
          </w:tcPr>
          <w:p>
            <w:pPr>
              <w:jc w:val="right"/>
            </w:pPr>
            <w:r>
              <w:t>－</w:t>
            </w:r>
          </w:p>
        </w:tc>
        <w:tc>
          <w:tcPr>
            <w:vMerge w:val="restart"/>
            <w:vAlign w:val="center"/>
          </w:tcPr>
          <w:p>
            <w:pPr>
              <w:jc w:val="right"/>
            </w:pP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2</w:t>
            </w:r>
          </w:p>
        </w:tc>
        <w:tc>
          <w:tcPr>
            <w:vAlign w:val="center"/>
          </w:tcPr>
          <w:p>
            <w:pPr>
              <w:jc w:val="right"/>
            </w:pPr>
            <w:r>
              <w:t>0.00</w:t>
            </w:r>
          </w:p>
        </w:tc>
        <w:tc>
          <w:tcPr>
            <w:vAlign w:val="center"/>
          </w:tcPr>
          <w:p>
            <w:pPr>
              <w:jc w:val="right"/>
            </w:pPr>
            <w:r>
              <w:t>2.94</w:t>
            </w:r>
          </w:p>
        </w:tc>
        <w:tc>
          <w:tcPr>
            <w:vAlign w:val="center"/>
          </w:tcPr>
          <w:p>
            <w:pPr>
              <w:jc w:val="right"/>
            </w:pPr>
            <w:r>
              <w:t>0.56</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3</w:t>
            </w:r>
          </w:p>
        </w:tc>
        <w:tc>
          <w:tcPr>
            <w:vAlign w:val="center"/>
          </w:tcPr>
          <w:p>
            <w:pPr>
              <w:jc w:val="right"/>
            </w:pPr>
            <w:r>
              <w:t>0.00</w:t>
            </w:r>
          </w:p>
        </w:tc>
        <w:tc>
          <w:tcPr>
            <w:vAlign w:val="center"/>
          </w:tcPr>
          <w:p>
            <w:pPr>
              <w:jc w:val="right"/>
            </w:pPr>
            <w:r>
              <w:t>0.06</w:t>
            </w:r>
          </w:p>
        </w:tc>
        <w:tc>
          <w:tcPr>
            <w:vAlign w:val="center"/>
          </w:tcPr>
          <w:p>
            <w:pPr>
              <w:jc w:val="right"/>
            </w:pPr>
            <w:r>
              <w:t>0.02</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4</w:t>
            </w:r>
          </w:p>
        </w:tc>
        <w:tc>
          <w:tcPr>
            <w:vAlign w:val="center"/>
          </w:tcPr>
          <w:p>
            <w:pPr>
              <w:jc w:val="right"/>
            </w:pPr>
            <w:r>
              <w:t>0.00</w:t>
            </w:r>
          </w:p>
        </w:tc>
        <w:tc>
          <w:tcPr>
            <w:vAlign w:val="center"/>
          </w:tcPr>
          <w:p>
            <w:pPr>
              <w:jc w:val="right"/>
            </w:pPr>
            <w:r>
              <w:t>0.00</w:t>
            </w:r>
          </w:p>
        </w:tc>
        <w:tc>
          <w:tcPr>
            <w:vAlign w:val="center"/>
          </w:tcPr>
          <w:p>
            <w:pPr>
              <w:jc w:val="right"/>
            </w:pPr>
            <w:r>
              <w:t>0.00</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5</w:t>
            </w:r>
          </w:p>
        </w:tc>
        <w:tc>
          <w:tcPr>
            <w:vAlign w:val="center"/>
          </w:tcPr>
          <w:p>
            <w:pPr>
              <w:jc w:val="right"/>
            </w:pPr>
            <w:r>
              <w:t>0.00</w:t>
            </w:r>
          </w:p>
        </w:tc>
        <w:tc>
          <w:tcPr>
            <w:vAlign w:val="center"/>
          </w:tcPr>
          <w:p>
            <w:pPr>
              <w:jc w:val="right"/>
            </w:pPr>
            <w:r>
              <w:t>0.00</w:t>
            </w:r>
          </w:p>
        </w:tc>
        <w:tc>
          <w:tcPr>
            <w:vAlign w:val="center"/>
          </w:tcPr>
          <w:p>
            <w:pPr>
              <w:jc w:val="right"/>
            </w:pPr>
            <w:r>
              <w:t>0.00</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6</w:t>
            </w:r>
          </w:p>
        </w:tc>
        <w:tc>
          <w:tcPr>
            <w:vAlign w:val="center"/>
          </w:tcPr>
          <w:p>
            <w:pPr>
              <w:jc w:val="right"/>
            </w:pPr>
            <w:r>
              <w:t>9.98</w:t>
            </w:r>
          </w:p>
        </w:tc>
        <w:tc>
          <w:tcPr>
            <w:vAlign w:val="center"/>
          </w:tcPr>
          <w:p>
            <w:pPr>
              <w:jc w:val="right"/>
            </w:pPr>
            <w:r>
              <w:t>0.00</w:t>
            </w:r>
          </w:p>
        </w:tc>
        <w:tc>
          <w:tcPr>
            <w:vAlign w:val="center"/>
          </w:tcPr>
          <w:p>
            <w:pPr>
              <w:jc w:val="right"/>
            </w:pPr>
            <w:r>
              <w:t>0.68</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7</w:t>
            </w:r>
          </w:p>
        </w:tc>
        <w:tc>
          <w:tcPr>
            <w:vAlign w:val="center"/>
          </w:tcPr>
          <w:p>
            <w:pPr>
              <w:jc w:val="right"/>
            </w:pPr>
            <w:r>
              <w:t>11.29</w:t>
            </w:r>
          </w:p>
        </w:tc>
        <w:tc>
          <w:tcPr>
            <w:vAlign w:val="center"/>
          </w:tcPr>
          <w:p>
            <w:pPr>
              <w:jc w:val="right"/>
            </w:pPr>
            <w:r>
              <w:t>0.00</w:t>
            </w:r>
          </w:p>
        </w:tc>
        <w:tc>
          <w:tcPr>
            <w:vAlign w:val="center"/>
          </w:tcPr>
          <w:p>
            <w:pPr>
              <w:jc w:val="right"/>
            </w:pPr>
            <w:r>
              <w:t>0.71</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8</w:t>
            </w:r>
          </w:p>
        </w:tc>
        <w:tc>
          <w:tcPr>
            <w:vAlign w:val="center"/>
          </w:tcPr>
          <w:p>
            <w:pPr>
              <w:jc w:val="right"/>
            </w:pPr>
            <w:r>
              <w:t>10.72</w:t>
            </w:r>
          </w:p>
        </w:tc>
        <w:tc>
          <w:tcPr>
            <w:vAlign w:val="center"/>
          </w:tcPr>
          <w:p>
            <w:pPr>
              <w:jc w:val="right"/>
            </w:pPr>
            <w:r>
              <w:t>0.00</w:t>
            </w:r>
          </w:p>
        </w:tc>
        <w:tc>
          <w:tcPr>
            <w:vAlign w:val="center"/>
          </w:tcPr>
          <w:p>
            <w:pPr>
              <w:jc w:val="right"/>
            </w:pPr>
            <w:r>
              <w:t>0.71</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9</w:t>
            </w:r>
          </w:p>
        </w:tc>
        <w:tc>
          <w:tcPr>
            <w:vAlign w:val="center"/>
          </w:tcPr>
          <w:p>
            <w:pPr>
              <w:jc w:val="right"/>
            </w:pPr>
            <w:r>
              <w:t>9.14</w:t>
            </w:r>
          </w:p>
        </w:tc>
        <w:tc>
          <w:tcPr>
            <w:vAlign w:val="center"/>
          </w:tcPr>
          <w:p>
            <w:pPr>
              <w:jc w:val="right"/>
            </w:pPr>
            <w:r>
              <w:t>0.00</w:t>
            </w:r>
          </w:p>
        </w:tc>
        <w:tc>
          <w:tcPr>
            <w:vAlign w:val="center"/>
          </w:tcPr>
          <w:p>
            <w:pPr>
              <w:jc w:val="right"/>
            </w:pPr>
            <w:r>
              <w:t>0.68</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10</w:t>
            </w:r>
          </w:p>
        </w:tc>
        <w:tc>
          <w:tcPr>
            <w:vAlign w:val="center"/>
          </w:tcPr>
          <w:p>
            <w:pPr>
              <w:jc w:val="right"/>
            </w:pPr>
            <w:r>
              <w:t>0.27</w:t>
            </w:r>
          </w:p>
        </w:tc>
        <w:tc>
          <w:tcPr>
            <w:vAlign w:val="center"/>
          </w:tcPr>
          <w:p>
            <w:pPr>
              <w:jc w:val="right"/>
            </w:pPr>
            <w:r>
              <w:t>0.00</w:t>
            </w:r>
          </w:p>
        </w:tc>
        <w:tc>
          <w:tcPr>
            <w:vAlign w:val="center"/>
          </w:tcPr>
          <w:p>
            <w:pPr>
              <w:jc w:val="right"/>
            </w:pPr>
            <w:r>
              <w:t>0.02</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11</w:t>
            </w:r>
          </w:p>
        </w:tc>
        <w:tc>
          <w:tcPr>
            <w:vAlign w:val="center"/>
          </w:tcPr>
          <w:p>
            <w:pPr>
              <w:jc w:val="right"/>
            </w:pPr>
            <w:r>
              <w:t>0.00</w:t>
            </w:r>
          </w:p>
        </w:tc>
        <w:tc>
          <w:tcPr>
            <w:vAlign w:val="center"/>
          </w:tcPr>
          <w:p>
            <w:pPr>
              <w:jc w:val="right"/>
            </w:pPr>
            <w:r>
              <w:t>0.43</w:t>
            </w:r>
          </w:p>
        </w:tc>
        <w:tc>
          <w:tcPr>
            <w:vAlign w:val="center"/>
          </w:tcPr>
          <w:p>
            <w:pPr>
              <w:jc w:val="right"/>
            </w:pPr>
            <w:r>
              <w:t>0.26</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12</w:t>
            </w:r>
          </w:p>
        </w:tc>
        <w:tc>
          <w:tcPr>
            <w:vAlign w:val="center"/>
          </w:tcPr>
          <w:p>
            <w:pPr>
              <w:jc w:val="right"/>
            </w:pPr>
            <w:r>
              <w:t>0.00</w:t>
            </w:r>
          </w:p>
        </w:tc>
        <w:tc>
          <w:tcPr>
            <w:vAlign w:val="center"/>
          </w:tcPr>
          <w:p>
            <w:pPr>
              <w:jc w:val="right"/>
            </w:pPr>
            <w:r>
              <w:t>2.31</w:t>
            </w:r>
          </w:p>
        </w:tc>
        <w:tc>
          <w:tcPr>
            <w:vAlign w:val="center"/>
          </w:tcPr>
          <w:p>
            <w:pPr>
              <w:jc w:val="right"/>
            </w:pPr>
            <w:r>
              <w:t>0.63</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合计</w:t>
            </w:r>
          </w:p>
        </w:tc>
        <w:tc>
          <w:tcPr>
            <w:vAlign w:val="center"/>
          </w:tcPr>
          <w:p>
            <w:pPr>
              <w:jc w:val="right"/>
            </w:pPr>
            <w:r>
              <w:t>41.40</w:t>
            </w:r>
          </w:p>
        </w:tc>
        <w:tc>
          <w:tcPr>
            <w:vAlign w:val="center"/>
          </w:tcPr>
          <w:p>
            <w:pPr>
              <w:jc w:val="right"/>
            </w:pPr>
            <w:r>
              <w:t>9.10</w:t>
            </w:r>
          </w:p>
        </w:tc>
        <w:tc>
          <w:tcPr>
            <w:vAlign w:val="center"/>
          </w:tcPr>
          <w:p>
            <w:pPr>
              <w:jc w:val="right"/>
            </w:pPr>
            <w:r>
              <w:t>4.91</w:t>
            </w:r>
          </w:p>
        </w:tc>
        <w:tc>
          <w:tcPr>
            <w:vAlign w:val="center"/>
          </w:tcPr>
          <w:p>
            <w:pPr>
              <w:jc w:val="right"/>
            </w:pPr>
            <w:r>
              <w:t>－</w:t>
            </w:r>
          </w:p>
        </w:tc>
        <w:tc>
          <w:tcPr>
            <w:vAlign w:val="center"/>
          </w:tcPr>
          <w:p>
            <w:pPr>
              <w:jc w:val="right"/>
            </w:pPr>
            <w:r>
              <w:t>－</w:t>
            </w:r>
          </w:p>
        </w:tc>
        <w:tc>
          <w:tcPr>
            <w:vAlign w:val="center"/>
          </w:tcPr>
          <w:p>
            <w:pPr>
              <w:jc w:val="right"/>
            </w:pPr>
            <w:r>
              <w:t>－</w:t>
            </w:r>
          </w:p>
        </w:tc>
        <w:tc>
          <w:tcPr>
            <w:vAlign w:val="center"/>
          </w:tcPr>
          <w:p>
            <w:pPr>
              <w:jc w:val="right"/>
            </w:pPr>
            <w:r>
              <w:t>－</w:t>
            </w:r>
          </w:p>
        </w:tc>
        <w:tc>
          <w:tcPr>
            <w:vAlign w:val="center"/>
          </w:tcPr>
          <w:p>
            <w:pPr>
              <w:jc w:val="right"/>
            </w:pPr>
            <w:r>
              <w:t>－</w:t>
            </w:r>
          </w:p>
        </w:tc>
      </w:tr>
    </w:tbl>
    <w:p>
      <w:pPr>
        <w:pStyle w:val="2"/>
        <w:widowControl w:val="0"/>
        <w:jc w:val="both"/>
      </w:pPr>
      <w:bookmarkStart w:id="82" w:name="_Toc8570"/>
      <w:r>
        <w:t>计算结果</w:t>
      </w:r>
      <w:bookmarkEnd w:id="82"/>
    </w:p>
    <w:tbl>
      <w:tblPr>
        <w:tblStyle w:val="18"/>
        <w:tblW w:w="933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06"/>
        <w:gridCol w:w="2761"/>
        <w:gridCol w:w="1637"/>
        <w:gridCol w:w="1637"/>
        <w:gridCol w:w="17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807" w:type="pct"/>
            <w:tcBorders>
              <w:top w:val="single" w:color="auto" w:sz="12" w:space="0"/>
            </w:tcBorders>
            <w:shd w:val="clear" w:color="auto" w:fill="E0E0E0"/>
            <w:vAlign w:val="center"/>
          </w:tcPr>
          <w:p>
            <w:pPr>
              <w:ind w:firstLine="0" w:firstLineChars="0"/>
              <w:jc w:val="center"/>
              <w:rPr>
                <w:lang w:val="en-US"/>
              </w:rPr>
            </w:pPr>
            <w:r>
              <w:rPr>
                <w:rFonts w:hint="eastAsia"/>
                <w:lang w:val="en-US"/>
              </w:rPr>
              <w:t>能耗分类</w:t>
            </w:r>
          </w:p>
        </w:tc>
        <w:tc>
          <w:tcPr>
            <w:tcW w:w="1479" w:type="pct"/>
            <w:tcBorders>
              <w:top w:val="single" w:color="auto" w:sz="12" w:space="0"/>
              <w:bottom w:val="single" w:color="auto" w:sz="4" w:space="0"/>
            </w:tcBorders>
            <w:shd w:val="clear" w:color="auto" w:fill="E0E0E0"/>
            <w:vAlign w:val="center"/>
          </w:tcPr>
          <w:p>
            <w:pPr>
              <w:ind w:firstLine="0" w:firstLineChars="0"/>
              <w:jc w:val="center"/>
              <w:rPr>
                <w:lang w:val="en-US"/>
              </w:rPr>
            </w:pPr>
            <w:r>
              <w:rPr>
                <w:rFonts w:hint="eastAsia"/>
                <w:lang w:val="en-US"/>
              </w:rPr>
              <w:t>能耗子类</w:t>
            </w:r>
          </w:p>
        </w:tc>
        <w:tc>
          <w:tcPr>
            <w:tcW w:w="877" w:type="pct"/>
            <w:tcBorders>
              <w:top w:val="single" w:color="auto" w:sz="12" w:space="0"/>
            </w:tcBorders>
            <w:shd w:val="clear" w:color="auto" w:fill="E0E0E0"/>
            <w:vAlign w:val="center"/>
          </w:tcPr>
          <w:p>
            <w:pPr>
              <w:ind w:firstLine="0" w:firstLineChars="0"/>
              <w:jc w:val="center"/>
              <w:rPr>
                <w:lang w:val="en-US"/>
              </w:rPr>
            </w:pPr>
            <w:r>
              <w:rPr>
                <w:rFonts w:hint="eastAsia"/>
                <w:lang w:val="en-US"/>
              </w:rPr>
              <w:t>设计建筑</w:t>
            </w:r>
          </w:p>
          <w:p>
            <w:pPr>
              <w:ind w:firstLine="0" w:firstLineChars="0"/>
              <w:jc w:val="center"/>
              <w:rPr>
                <w:lang w:val="en-US"/>
              </w:rPr>
            </w:pPr>
            <w:r>
              <w:rPr>
                <w:lang w:val="en-US"/>
              </w:rPr>
              <w:t>(kWh/</w:t>
            </w:r>
            <w:r>
              <w:rPr>
                <w:rFonts w:hint="eastAsia"/>
                <w:lang w:val="en-US"/>
              </w:rPr>
              <w:t>㎡</w:t>
            </w:r>
            <w:r>
              <w:rPr>
                <w:lang w:val="en-US"/>
              </w:rPr>
              <w:t>)</w:t>
            </w:r>
          </w:p>
        </w:tc>
        <w:tc>
          <w:tcPr>
            <w:tcW w:w="877" w:type="pct"/>
            <w:tcBorders>
              <w:top w:val="single" w:color="auto" w:sz="12" w:space="0"/>
            </w:tcBorders>
            <w:shd w:val="clear" w:color="auto" w:fill="E0E0E0"/>
            <w:vAlign w:val="center"/>
          </w:tcPr>
          <w:p>
            <w:pPr>
              <w:ind w:firstLine="0" w:firstLineChars="0"/>
              <w:jc w:val="center"/>
              <w:rPr>
                <w:lang w:val="en-US"/>
              </w:rPr>
            </w:pPr>
            <w:r>
              <w:rPr>
                <w:rFonts w:hint="eastAsia"/>
                <w:lang w:val="en-US"/>
              </w:rPr>
              <w:t>参照建筑</w:t>
            </w:r>
            <w:bookmarkEnd w:id="1"/>
          </w:p>
          <w:p>
            <w:pPr>
              <w:ind w:firstLine="0" w:firstLineChars="0"/>
              <w:jc w:val="center"/>
              <w:rPr>
                <w:lang w:val="en-US"/>
              </w:rPr>
            </w:pPr>
            <w:r>
              <w:rPr>
                <w:lang w:val="en-US"/>
              </w:rPr>
              <w:t>(kWh/</w:t>
            </w:r>
            <w:r>
              <w:rPr>
                <w:rFonts w:hint="eastAsia"/>
                <w:lang w:val="en-US"/>
              </w:rPr>
              <w:t>㎡</w:t>
            </w:r>
            <w:r>
              <w:rPr>
                <w:lang w:val="en-US"/>
              </w:rPr>
              <w:t>)</w:t>
            </w:r>
          </w:p>
        </w:tc>
        <w:tc>
          <w:tcPr>
            <w:tcW w:w="960" w:type="pct"/>
            <w:tcBorders>
              <w:top w:val="single" w:color="auto" w:sz="12" w:space="0"/>
            </w:tcBorders>
            <w:shd w:val="clear" w:color="auto" w:fill="E0E0E0"/>
            <w:vAlign w:val="center"/>
          </w:tcPr>
          <w:p>
            <w:pPr>
              <w:ind w:firstLine="0" w:firstLineChars="0"/>
              <w:jc w:val="center"/>
              <w:rPr>
                <w:lang w:val="en-US"/>
              </w:rPr>
            </w:pPr>
            <w:r>
              <w:rPr>
                <w:rFonts w:hint="eastAsia"/>
                <w:lang w:val="en-US"/>
              </w:rPr>
              <w:t>节能率</w:t>
            </w:r>
            <w:bookmarkEnd w:id="2"/>
          </w:p>
          <w:p>
            <w:pPr>
              <w:ind w:firstLine="0" w:firstLineChars="0"/>
              <w:jc w:val="center"/>
              <w:rPr>
                <w:lang w:val="en-US"/>
              </w:rPr>
            </w:pPr>
            <w:r>
              <w:rPr>
                <w:rFonts w:hint="eastAsia"/>
                <w:lang w:val="en-US"/>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pPr>
              <w:ind w:firstLine="0" w:firstLineChars="0"/>
              <w:jc w:val="center"/>
              <w:rPr>
                <w:lang w:val="en-US"/>
              </w:rPr>
            </w:pPr>
            <w:r>
              <w:rPr>
                <w:rFonts w:hint="eastAsia"/>
                <w:lang w:val="en-US"/>
              </w:rPr>
              <w:t>建筑负荷</w:t>
            </w:r>
          </w:p>
        </w:tc>
        <w:tc>
          <w:tcPr>
            <w:tcW w:w="1479" w:type="pct"/>
            <w:tcBorders>
              <w:top w:val="single" w:color="auto" w:sz="4" w:space="0"/>
              <w:bottom w:val="single" w:color="auto" w:sz="4" w:space="0"/>
            </w:tcBorders>
            <w:shd w:val="clear" w:color="auto" w:fill="E0E0E0"/>
            <w:vAlign w:val="center"/>
          </w:tcPr>
          <w:p>
            <w:pPr>
              <w:ind w:firstLine="0" w:firstLineChars="0"/>
              <w:jc w:val="center"/>
              <w:rPr>
                <w:lang w:val="en-US"/>
              </w:rPr>
            </w:pPr>
            <w:r>
              <w:rPr>
                <w:rFonts w:hint="eastAsia"/>
                <w:lang w:val="en-US"/>
              </w:rPr>
              <w:t>耗冷量</w:t>
            </w:r>
          </w:p>
        </w:tc>
        <w:tc>
          <w:tcPr>
            <w:tcW w:w="1754" w:type="pct"/>
            <w:gridSpan w:val="2"/>
            <w:vAlign w:val="center"/>
          </w:tcPr>
          <w:p>
            <w:pPr>
              <w:ind w:firstLine="0" w:firstLineChars="0"/>
              <w:jc w:val="center"/>
              <w:rPr>
                <w:lang w:val="en-US"/>
              </w:rPr>
            </w:pPr>
            <w:r>
              <w:rPr>
                <w:rFonts w:hint="eastAsia"/>
                <w:lang w:val="en-US"/>
              </w:rPr>
              <w:t>95.25</w:t>
            </w:r>
            <w:bookmarkEnd w:id="3"/>
          </w:p>
        </w:tc>
        <w:tc>
          <w:tcPr>
            <w:tcW w:w="960" w:type="pct"/>
            <w:vAlign w:val="center"/>
          </w:tcPr>
          <w:p>
            <w:pPr>
              <w:ind w:firstLine="0" w:firstLineChars="0"/>
              <w:jc w:val="center"/>
              <w:rPr>
                <w:lang w:val="en-US"/>
              </w:rPr>
            </w:pPr>
            <w:r>
              <w:rPr>
                <w:rFonts w:hint="eastAsia"/>
                <w:kern w:val="2"/>
                <w:szCs w:val="24"/>
                <w:lang w:val="en-US"/>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tcBorders>
              <w:top w:val="single" w:color="auto" w:sz="4" w:space="0"/>
              <w:bottom w:val="single" w:color="auto" w:sz="4" w:space="0"/>
            </w:tcBorders>
            <w:shd w:val="clear" w:color="auto" w:fill="E0E0E0"/>
            <w:vAlign w:val="center"/>
          </w:tcPr>
          <w:p>
            <w:pPr>
              <w:ind w:firstLine="0" w:firstLineChars="0"/>
              <w:jc w:val="center"/>
              <w:rPr>
                <w:lang w:val="en-US"/>
              </w:rPr>
            </w:pPr>
            <w:r>
              <w:rPr>
                <w:rFonts w:hint="eastAsia"/>
                <w:lang w:val="en-US"/>
              </w:rPr>
              <w:t>耗热量</w:t>
            </w:r>
          </w:p>
        </w:tc>
        <w:tc>
          <w:tcPr>
            <w:tcW w:w="1754" w:type="pct"/>
            <w:gridSpan w:val="2"/>
            <w:vAlign w:val="center"/>
          </w:tcPr>
          <w:p>
            <w:pPr>
              <w:ind w:firstLine="0" w:firstLineChars="0"/>
              <w:jc w:val="center"/>
              <w:rPr>
                <w:lang w:val="en-US"/>
              </w:rPr>
            </w:pPr>
            <w:r>
              <w:rPr>
                <w:rFonts w:hint="eastAsia"/>
                <w:lang w:val="en-US"/>
              </w:rPr>
              <w:t>8.32</w:t>
            </w:r>
            <w:bookmarkEnd w:id="4"/>
          </w:p>
        </w:tc>
        <w:tc>
          <w:tcPr>
            <w:tcW w:w="960" w:type="pct"/>
            <w:vAlign w:val="center"/>
          </w:tcPr>
          <w:p>
            <w:pPr>
              <w:ind w:firstLine="0" w:firstLineChars="0"/>
              <w:jc w:val="center"/>
              <w:rPr>
                <w:lang w:val="en-US"/>
              </w:rPr>
            </w:pPr>
            <w:r>
              <w:rPr>
                <w:rFonts w:hint="eastAsia"/>
                <w:kern w:val="2"/>
                <w:szCs w:val="24"/>
                <w:lang w:val="en-US"/>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tcBorders>
              <w:bottom w:val="single" w:color="auto" w:sz="12" w:space="0"/>
            </w:tcBorders>
            <w:shd w:val="clear" w:color="auto" w:fill="E0E0E0"/>
            <w:vAlign w:val="center"/>
          </w:tcPr>
          <w:p>
            <w:pPr>
              <w:ind w:firstLine="0" w:firstLineChars="0"/>
              <w:jc w:val="center"/>
              <w:rPr>
                <w:lang w:val="en-US"/>
              </w:rPr>
            </w:pPr>
          </w:p>
        </w:tc>
        <w:tc>
          <w:tcPr>
            <w:tcW w:w="1479" w:type="pct"/>
            <w:tcBorders>
              <w:top w:val="single" w:color="auto" w:sz="4" w:space="0"/>
              <w:bottom w:val="single" w:color="auto" w:sz="12" w:space="0"/>
            </w:tcBorders>
            <w:shd w:val="clear" w:color="auto" w:fill="E0E0E0"/>
            <w:vAlign w:val="center"/>
          </w:tcPr>
          <w:p>
            <w:pPr>
              <w:ind w:firstLine="0" w:firstLineChars="0"/>
              <w:jc w:val="center"/>
              <w:rPr>
                <w:lang w:val="en-US"/>
              </w:rPr>
            </w:pPr>
            <w:r>
              <w:rPr>
                <w:rFonts w:hint="eastAsia"/>
                <w:lang w:val="en-US"/>
              </w:rPr>
              <w:t>冷热合计</w:t>
            </w:r>
          </w:p>
        </w:tc>
        <w:tc>
          <w:tcPr>
            <w:tcW w:w="1754" w:type="pct"/>
            <w:gridSpan w:val="2"/>
            <w:tcBorders>
              <w:bottom w:val="single" w:color="auto" w:sz="12" w:space="0"/>
            </w:tcBorders>
            <w:vAlign w:val="center"/>
          </w:tcPr>
          <w:p>
            <w:pPr>
              <w:ind w:firstLine="0" w:firstLineChars="0"/>
              <w:jc w:val="center"/>
              <w:rPr>
                <w:lang w:val="en-US"/>
              </w:rPr>
            </w:pPr>
            <w:r>
              <w:rPr>
                <w:rFonts w:hint="eastAsia"/>
                <w:lang w:val="en-US"/>
              </w:rPr>
              <w:t>103.57</w:t>
            </w:r>
            <w:bookmarkEnd w:id="5"/>
          </w:p>
        </w:tc>
        <w:tc>
          <w:tcPr>
            <w:tcW w:w="960" w:type="pct"/>
            <w:vAlign w:val="center"/>
          </w:tcPr>
          <w:p>
            <w:pPr>
              <w:ind w:firstLine="0" w:firstLineChars="0"/>
              <w:jc w:val="center"/>
              <w:rPr>
                <w:lang w:val="en-US"/>
              </w:rPr>
            </w:pPr>
            <w:r>
              <w:rPr>
                <w:rFonts w:hint="eastAsia"/>
                <w:kern w:val="2"/>
                <w:szCs w:val="24"/>
                <w:lang w:val="en-US"/>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tcBorders>
              <w:top w:val="single" w:color="auto" w:sz="12" w:space="0"/>
              <w:bottom w:val="single" w:color="auto" w:sz="12" w:space="0"/>
            </w:tcBorders>
            <w:shd w:val="clear" w:color="auto" w:fill="E0E0E0"/>
            <w:vAlign w:val="center"/>
          </w:tcPr>
          <w:p>
            <w:pPr>
              <w:ind w:firstLine="0" w:firstLineChars="0"/>
              <w:jc w:val="center"/>
              <w:rPr>
                <w:lang w:val="en-US"/>
              </w:rPr>
            </w:pPr>
            <w:r>
              <w:rPr>
                <w:rFonts w:hint="eastAsia"/>
                <w:lang w:val="en-US"/>
              </w:rPr>
              <w:t>热回收</w:t>
            </w:r>
            <w:r>
              <w:rPr>
                <w:lang w:val="en-US"/>
              </w:rPr>
              <w:t>负荷</w:t>
            </w:r>
          </w:p>
        </w:tc>
        <w:tc>
          <w:tcPr>
            <w:tcW w:w="1479" w:type="pct"/>
            <w:tcBorders>
              <w:top w:val="single" w:color="auto" w:sz="12" w:space="0"/>
              <w:bottom w:val="single" w:color="auto" w:sz="4" w:space="0"/>
            </w:tcBorders>
            <w:shd w:val="clear" w:color="auto" w:fill="FFFFFF"/>
            <w:vAlign w:val="center"/>
          </w:tcPr>
          <w:p>
            <w:pPr>
              <w:ind w:firstLine="0" w:firstLineChars="0"/>
              <w:jc w:val="center"/>
              <w:rPr>
                <w:lang w:val="en-US"/>
              </w:rPr>
            </w:pPr>
            <w:r>
              <w:rPr>
                <w:rFonts w:hint="eastAsia"/>
                <w:lang w:val="en-US"/>
              </w:rPr>
              <w:t>供冷</w:t>
            </w:r>
          </w:p>
        </w:tc>
        <w:tc>
          <w:tcPr>
            <w:tcW w:w="877" w:type="pct"/>
            <w:tcBorders>
              <w:top w:val="single" w:color="auto" w:sz="12" w:space="0"/>
              <w:bottom w:val="single" w:color="auto" w:sz="4" w:space="0"/>
            </w:tcBorders>
            <w:vAlign w:val="center"/>
          </w:tcPr>
          <w:p>
            <w:pPr>
              <w:ind w:firstLine="0" w:firstLineChars="0"/>
              <w:jc w:val="center"/>
              <w:rPr>
                <w:lang w:val="en-US"/>
              </w:rPr>
            </w:pPr>
            <w:r>
              <w:rPr>
                <w:rFonts w:hint="eastAsia"/>
                <w:lang w:val="en-US"/>
              </w:rPr>
              <w:t>1.64</w:t>
            </w:r>
            <w:bookmarkEnd w:id="6"/>
          </w:p>
        </w:tc>
        <w:tc>
          <w:tcPr>
            <w:tcW w:w="877" w:type="pct"/>
            <w:tcBorders>
              <w:top w:val="single" w:color="auto" w:sz="12" w:space="0"/>
              <w:bottom w:val="single" w:color="auto" w:sz="4" w:space="0"/>
            </w:tcBorders>
            <w:vAlign w:val="center"/>
          </w:tcPr>
          <w:p>
            <w:pPr>
              <w:ind w:firstLine="0" w:firstLineChars="0"/>
              <w:jc w:val="center"/>
              <w:rPr>
                <w:lang w:val="en-US"/>
              </w:rPr>
            </w:pPr>
            <w:r>
              <w:rPr>
                <w:rFonts w:hint="eastAsia"/>
                <w:kern w:val="2"/>
                <w:szCs w:val="24"/>
                <w:lang w:val="en-US"/>
              </w:rPr>
              <w:t>－</w:t>
            </w:r>
          </w:p>
        </w:tc>
        <w:tc>
          <w:tcPr>
            <w:tcW w:w="960" w:type="pct"/>
            <w:tcBorders>
              <w:top w:val="single" w:color="auto" w:sz="12" w:space="0"/>
              <w:bottom w:val="single" w:color="auto" w:sz="4" w:space="0"/>
            </w:tcBorders>
            <w:vAlign w:val="center"/>
          </w:tcPr>
          <w:p>
            <w:pPr>
              <w:ind w:firstLine="0" w:firstLineChars="0"/>
              <w:jc w:val="center"/>
              <w:rPr>
                <w:kern w:val="2"/>
                <w:szCs w:val="24"/>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tcBorders>
              <w:top w:val="single" w:color="auto" w:sz="4" w:space="0"/>
              <w:bottom w:val="single" w:color="auto" w:sz="12" w:space="0"/>
            </w:tcBorders>
            <w:shd w:val="clear" w:color="auto" w:fill="E0E0E0"/>
            <w:vAlign w:val="center"/>
          </w:tcPr>
          <w:p>
            <w:pPr>
              <w:ind w:firstLine="0" w:firstLineChars="0"/>
              <w:jc w:val="center"/>
              <w:rPr>
                <w:lang w:val="en-US"/>
              </w:rPr>
            </w:pPr>
          </w:p>
        </w:tc>
        <w:tc>
          <w:tcPr>
            <w:tcW w:w="1479" w:type="pct"/>
            <w:tcBorders>
              <w:top w:val="single" w:color="auto" w:sz="4" w:space="0"/>
              <w:bottom w:val="single" w:color="auto" w:sz="4" w:space="0"/>
            </w:tcBorders>
            <w:shd w:val="clear" w:color="auto" w:fill="FFFFFF"/>
            <w:vAlign w:val="center"/>
          </w:tcPr>
          <w:p>
            <w:pPr>
              <w:ind w:firstLine="0" w:firstLineChars="0"/>
              <w:jc w:val="center"/>
              <w:rPr>
                <w:lang w:val="en-US"/>
              </w:rPr>
            </w:pPr>
            <w:r>
              <w:rPr>
                <w:rFonts w:hint="eastAsia"/>
                <w:lang w:val="en-US"/>
              </w:rPr>
              <w:t>供暖</w:t>
            </w:r>
          </w:p>
        </w:tc>
        <w:tc>
          <w:tcPr>
            <w:tcW w:w="877" w:type="pct"/>
            <w:tcBorders>
              <w:top w:val="single" w:color="auto" w:sz="4" w:space="0"/>
              <w:bottom w:val="single" w:color="auto" w:sz="4" w:space="0"/>
            </w:tcBorders>
            <w:vAlign w:val="center"/>
          </w:tcPr>
          <w:p>
            <w:pPr>
              <w:ind w:firstLine="0" w:firstLineChars="0"/>
              <w:jc w:val="center"/>
              <w:rPr>
                <w:lang w:val="en-US"/>
              </w:rPr>
            </w:pPr>
            <w:r>
              <w:rPr>
                <w:rFonts w:hint="eastAsia"/>
                <w:lang w:val="en-US"/>
              </w:rPr>
              <w:t>8.80</w:t>
            </w:r>
            <w:bookmarkEnd w:id="7"/>
          </w:p>
        </w:tc>
        <w:tc>
          <w:tcPr>
            <w:tcW w:w="877" w:type="pct"/>
            <w:tcBorders>
              <w:top w:val="single" w:color="auto" w:sz="4" w:space="0"/>
              <w:bottom w:val="single" w:color="auto" w:sz="4" w:space="0"/>
            </w:tcBorders>
            <w:vAlign w:val="center"/>
          </w:tcPr>
          <w:p>
            <w:pPr>
              <w:ind w:firstLine="0" w:firstLineChars="0"/>
              <w:jc w:val="center"/>
              <w:rPr>
                <w:lang w:val="en-US"/>
              </w:rPr>
            </w:pPr>
            <w:r>
              <w:rPr>
                <w:rFonts w:hint="eastAsia"/>
                <w:kern w:val="2"/>
                <w:szCs w:val="24"/>
                <w:lang w:val="en-US"/>
              </w:rPr>
              <w:t>－</w:t>
            </w:r>
          </w:p>
        </w:tc>
        <w:tc>
          <w:tcPr>
            <w:tcW w:w="960" w:type="pct"/>
            <w:tcBorders>
              <w:bottom w:val="single" w:color="auto" w:sz="4" w:space="0"/>
            </w:tcBorders>
            <w:vAlign w:val="center"/>
          </w:tcPr>
          <w:p>
            <w:pPr>
              <w:ind w:firstLine="0" w:firstLineChars="0"/>
              <w:jc w:val="center"/>
              <w:rPr>
                <w:kern w:val="2"/>
                <w:szCs w:val="24"/>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tcBorders>
              <w:top w:val="single" w:color="auto" w:sz="4" w:space="0"/>
              <w:bottom w:val="single" w:color="auto" w:sz="12" w:space="0"/>
            </w:tcBorders>
            <w:shd w:val="clear" w:color="auto" w:fill="E0E0E0"/>
            <w:vAlign w:val="center"/>
          </w:tcPr>
          <w:p>
            <w:pPr>
              <w:ind w:firstLine="0" w:firstLineChars="0"/>
              <w:jc w:val="center"/>
              <w:rPr>
                <w:lang w:val="en-US"/>
              </w:rPr>
            </w:pPr>
          </w:p>
        </w:tc>
        <w:tc>
          <w:tcPr>
            <w:tcW w:w="1479" w:type="pct"/>
            <w:tcBorders>
              <w:top w:val="single" w:color="auto" w:sz="4" w:space="0"/>
              <w:bottom w:val="single" w:color="auto" w:sz="12" w:space="0"/>
            </w:tcBorders>
            <w:shd w:val="clear" w:color="auto" w:fill="E0E0E0"/>
            <w:vAlign w:val="center"/>
          </w:tcPr>
          <w:p>
            <w:pPr>
              <w:ind w:firstLine="0" w:firstLineChars="0"/>
              <w:jc w:val="center"/>
              <w:rPr>
                <w:lang w:val="en-US"/>
              </w:rPr>
            </w:pPr>
            <w:r>
              <w:rPr>
                <w:rFonts w:hint="eastAsia"/>
                <w:lang w:val="en-US"/>
              </w:rPr>
              <w:t>冷热合计</w:t>
            </w:r>
          </w:p>
        </w:tc>
        <w:tc>
          <w:tcPr>
            <w:tcW w:w="877" w:type="pct"/>
            <w:tcBorders>
              <w:top w:val="single" w:color="auto" w:sz="4" w:space="0"/>
              <w:bottom w:val="single" w:color="auto" w:sz="12" w:space="0"/>
            </w:tcBorders>
            <w:vAlign w:val="center"/>
          </w:tcPr>
          <w:p>
            <w:pPr>
              <w:ind w:firstLine="0" w:firstLineChars="0"/>
              <w:jc w:val="center"/>
              <w:rPr>
                <w:lang w:val="en-US"/>
              </w:rPr>
            </w:pPr>
            <w:r>
              <w:rPr>
                <w:rFonts w:hint="eastAsia"/>
                <w:lang w:val="en-US"/>
              </w:rPr>
              <w:t>10.44</w:t>
            </w:r>
            <w:bookmarkEnd w:id="8"/>
          </w:p>
        </w:tc>
        <w:tc>
          <w:tcPr>
            <w:tcW w:w="877" w:type="pct"/>
            <w:tcBorders>
              <w:top w:val="single" w:color="auto" w:sz="4" w:space="0"/>
              <w:bottom w:val="single" w:color="auto" w:sz="12" w:space="0"/>
            </w:tcBorders>
            <w:vAlign w:val="center"/>
          </w:tcPr>
          <w:p>
            <w:pPr>
              <w:ind w:firstLine="0" w:firstLineChars="0"/>
              <w:jc w:val="center"/>
              <w:rPr>
                <w:lang w:val="en-US"/>
              </w:rPr>
            </w:pPr>
            <w:r>
              <w:rPr>
                <w:rFonts w:hint="eastAsia"/>
                <w:kern w:val="2"/>
                <w:szCs w:val="24"/>
                <w:lang w:val="en-US"/>
              </w:rPr>
              <w:t>－</w:t>
            </w:r>
          </w:p>
        </w:tc>
        <w:tc>
          <w:tcPr>
            <w:tcW w:w="960" w:type="pct"/>
            <w:tcBorders>
              <w:top w:val="single" w:color="auto" w:sz="4" w:space="0"/>
              <w:bottom w:val="single" w:color="auto" w:sz="12" w:space="0"/>
            </w:tcBorders>
            <w:vAlign w:val="center"/>
          </w:tcPr>
          <w:p>
            <w:pPr>
              <w:ind w:firstLine="0" w:firstLineChars="0"/>
              <w:jc w:val="center"/>
              <w:rPr>
                <w:kern w:val="2"/>
                <w:szCs w:val="24"/>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tcBorders>
              <w:top w:val="single" w:color="auto" w:sz="12" w:space="0"/>
            </w:tcBorders>
            <w:shd w:val="clear" w:color="auto" w:fill="E0E0E0"/>
            <w:vAlign w:val="center"/>
          </w:tcPr>
          <w:p>
            <w:pPr>
              <w:ind w:firstLine="0" w:firstLineChars="0"/>
              <w:jc w:val="center"/>
              <w:rPr>
                <w:lang w:val="en-US"/>
              </w:rPr>
            </w:pPr>
            <w:r>
              <w:rPr>
                <w:rFonts w:hint="eastAsia"/>
                <w:lang w:val="en-US"/>
              </w:rPr>
              <w:t>供冷电耗</w:t>
            </w:r>
          </w:p>
        </w:tc>
        <w:tc>
          <w:tcPr>
            <w:tcW w:w="1479" w:type="pct"/>
            <w:tcBorders>
              <w:top w:val="single" w:color="auto" w:sz="12" w:space="0"/>
            </w:tcBorders>
            <w:vAlign w:val="center"/>
          </w:tcPr>
          <w:p>
            <w:pPr>
              <w:ind w:firstLine="0" w:firstLineChars="0"/>
              <w:jc w:val="center"/>
              <w:rPr>
                <w:lang w:val="en-US"/>
              </w:rPr>
            </w:pPr>
            <w:r>
              <w:rPr>
                <w:rFonts w:hint="eastAsia"/>
                <w:lang w:val="en-US"/>
              </w:rPr>
              <w:t>中央冷源</w:t>
            </w:r>
          </w:p>
        </w:tc>
        <w:tc>
          <w:tcPr>
            <w:tcW w:w="877" w:type="pct"/>
            <w:tcBorders>
              <w:top w:val="single" w:color="auto" w:sz="12" w:space="0"/>
            </w:tcBorders>
            <w:vAlign w:val="center"/>
          </w:tcPr>
          <w:p>
            <w:pPr>
              <w:ind w:firstLine="0" w:firstLineChars="0"/>
              <w:jc w:val="center"/>
              <w:rPr>
                <w:lang w:val="en-US"/>
              </w:rPr>
            </w:pPr>
            <w:r>
              <w:rPr>
                <w:lang w:val="en-US"/>
              </w:rPr>
              <w:t>2.38</w:t>
            </w:r>
            <w:bookmarkEnd w:id="9"/>
          </w:p>
        </w:tc>
        <w:tc>
          <w:tcPr>
            <w:tcW w:w="877" w:type="pct"/>
            <w:tcBorders>
              <w:top w:val="single" w:color="auto" w:sz="12" w:space="0"/>
            </w:tcBorders>
            <w:vAlign w:val="center"/>
          </w:tcPr>
          <w:p>
            <w:pPr>
              <w:ind w:firstLine="0" w:firstLineChars="0"/>
              <w:jc w:val="center"/>
              <w:rPr>
                <w:lang w:val="en-US"/>
              </w:rPr>
            </w:pPr>
            <w:r>
              <w:rPr>
                <w:lang w:val="en-US"/>
              </w:rPr>
              <w:t>17.78</w:t>
            </w:r>
            <w:bookmarkEnd w:id="10"/>
          </w:p>
        </w:tc>
        <w:tc>
          <w:tcPr>
            <w:tcW w:w="960" w:type="pct"/>
            <w:vMerge w:val="restart"/>
            <w:tcBorders>
              <w:top w:val="single" w:color="auto" w:sz="12" w:space="0"/>
            </w:tcBorders>
            <w:vAlign w:val="center"/>
          </w:tcPr>
          <w:p>
            <w:pPr>
              <w:ind w:firstLine="0" w:firstLineChars="0"/>
              <w:jc w:val="center"/>
              <w:rPr>
                <w:lang w:val="en-US"/>
              </w:rPr>
            </w:pPr>
            <w:r>
              <w:rPr>
                <w:lang w:val="en-US"/>
              </w:rPr>
              <w:t>76.73%</w:t>
            </w:r>
            <w:bookmarkEnd w:id="11"/>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vAlign w:val="center"/>
          </w:tcPr>
          <w:p>
            <w:pPr>
              <w:ind w:firstLine="0" w:firstLineChars="0"/>
              <w:jc w:val="center"/>
              <w:rPr>
                <w:lang w:val="en-US"/>
              </w:rPr>
            </w:pPr>
            <w:r>
              <w:rPr>
                <w:rFonts w:hint="eastAsia"/>
                <w:lang w:val="en-US"/>
              </w:rPr>
              <w:t>冷却水泵</w:t>
            </w:r>
          </w:p>
        </w:tc>
        <w:tc>
          <w:tcPr>
            <w:tcW w:w="877" w:type="pct"/>
            <w:vAlign w:val="center"/>
          </w:tcPr>
          <w:p>
            <w:pPr>
              <w:ind w:firstLine="0" w:firstLineChars="0"/>
              <w:jc w:val="center"/>
              <w:rPr>
                <w:lang w:val="en-US"/>
              </w:rPr>
            </w:pPr>
            <w:r>
              <w:rPr>
                <w:lang w:val="en-US"/>
              </w:rPr>
              <w:t>2.88</w:t>
            </w:r>
          </w:p>
        </w:tc>
        <w:tc>
          <w:tcPr>
            <w:tcW w:w="877" w:type="pct"/>
            <w:vAlign w:val="center"/>
          </w:tcPr>
          <w:p>
            <w:pPr>
              <w:ind w:firstLine="0" w:firstLineChars="0"/>
              <w:jc w:val="center"/>
              <w:rPr>
                <w:lang w:val="en-US"/>
              </w:rPr>
            </w:pPr>
            <w:r>
              <w:rPr>
                <w:lang w:val="en-US"/>
              </w:rPr>
              <w:t>10.84</w:t>
            </w:r>
            <w:bookmarkEnd w:id="13"/>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vAlign w:val="center"/>
          </w:tcPr>
          <w:p>
            <w:pPr>
              <w:ind w:firstLine="0" w:firstLineChars="0"/>
              <w:jc w:val="center"/>
              <w:rPr>
                <w:lang w:val="en-US"/>
              </w:rPr>
            </w:pPr>
            <w:r>
              <w:rPr>
                <w:rFonts w:hint="eastAsia"/>
                <w:lang w:val="en-US"/>
              </w:rPr>
              <w:t>冷冻水泵</w:t>
            </w:r>
          </w:p>
        </w:tc>
        <w:tc>
          <w:tcPr>
            <w:tcW w:w="877" w:type="pct"/>
            <w:vAlign w:val="center"/>
          </w:tcPr>
          <w:p>
            <w:pPr>
              <w:ind w:firstLine="0" w:firstLineChars="0"/>
              <w:jc w:val="center"/>
              <w:rPr>
                <w:lang w:val="en-US"/>
              </w:rPr>
            </w:pPr>
            <w:r>
              <w:rPr>
                <w:lang w:val="en-US"/>
              </w:rPr>
              <w:t>3.46</w:t>
            </w:r>
            <w:bookmarkEnd w:id="14"/>
          </w:p>
        </w:tc>
        <w:tc>
          <w:tcPr>
            <w:tcW w:w="877" w:type="pct"/>
            <w:vAlign w:val="center"/>
          </w:tcPr>
          <w:p>
            <w:pPr>
              <w:ind w:firstLine="0" w:firstLineChars="0"/>
              <w:jc w:val="center"/>
              <w:rPr>
                <w:lang w:val="en-US"/>
              </w:rPr>
            </w:pPr>
            <w:r>
              <w:rPr>
                <w:lang w:val="en-US"/>
              </w:rPr>
              <w:t>10.27</w:t>
            </w:r>
            <w:bookmarkEnd w:id="15"/>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vAlign w:val="center"/>
          </w:tcPr>
          <w:p>
            <w:pPr>
              <w:ind w:firstLine="0" w:firstLineChars="0"/>
              <w:jc w:val="center"/>
              <w:rPr>
                <w:lang w:val="en-US"/>
              </w:rPr>
            </w:pPr>
            <w:r>
              <w:rPr>
                <w:rFonts w:hint="eastAsia"/>
                <w:lang w:val="en-US"/>
              </w:rPr>
              <w:t>冷却</w:t>
            </w:r>
            <w:r>
              <w:rPr>
                <w:lang w:val="en-US"/>
              </w:rPr>
              <w:t>塔</w:t>
            </w:r>
          </w:p>
        </w:tc>
        <w:tc>
          <w:tcPr>
            <w:tcW w:w="877" w:type="pct"/>
            <w:vAlign w:val="center"/>
          </w:tcPr>
          <w:p>
            <w:pPr>
              <w:ind w:firstLine="0" w:firstLineChars="0"/>
              <w:jc w:val="center"/>
              <w:rPr>
                <w:lang w:val="en-US"/>
              </w:rPr>
            </w:pPr>
            <w:r>
              <w:rPr>
                <w:rFonts w:hint="eastAsia"/>
                <w:lang w:val="en-US"/>
              </w:rPr>
              <w:t>0.92</w:t>
            </w:r>
            <w:bookmarkEnd w:id="16"/>
          </w:p>
        </w:tc>
        <w:tc>
          <w:tcPr>
            <w:tcW w:w="877" w:type="pct"/>
            <w:vAlign w:val="center"/>
          </w:tcPr>
          <w:p>
            <w:pPr>
              <w:ind w:firstLine="0" w:firstLineChars="0"/>
              <w:jc w:val="center"/>
              <w:rPr>
                <w:lang w:val="en-US"/>
              </w:rPr>
            </w:pPr>
            <w:r>
              <w:rPr>
                <w:rFonts w:hint="eastAsia"/>
                <w:lang w:val="en-US"/>
              </w:rPr>
              <w:t>2.51</w:t>
            </w:r>
            <w:bookmarkEnd w:id="17"/>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vAlign w:val="center"/>
          </w:tcPr>
          <w:p>
            <w:pPr>
              <w:ind w:firstLine="0" w:firstLineChars="0"/>
              <w:jc w:val="center"/>
              <w:rPr>
                <w:lang w:val="en-US"/>
              </w:rPr>
            </w:pPr>
            <w:r>
              <w:rPr>
                <w:rFonts w:hint="eastAsia"/>
                <w:lang w:val="en-US"/>
              </w:rPr>
              <w:t>多联机/单元式空调</w:t>
            </w:r>
          </w:p>
        </w:tc>
        <w:tc>
          <w:tcPr>
            <w:tcW w:w="877" w:type="pct"/>
            <w:vAlign w:val="center"/>
          </w:tcPr>
          <w:p>
            <w:pPr>
              <w:ind w:firstLine="0" w:firstLineChars="0"/>
              <w:jc w:val="center"/>
              <w:rPr>
                <w:lang w:val="en-US"/>
              </w:rPr>
            </w:pPr>
            <w:r>
              <w:rPr>
                <w:lang w:val="en-US"/>
              </w:rPr>
              <w:t>0.00</w:t>
            </w:r>
            <w:bookmarkEnd w:id="18"/>
          </w:p>
        </w:tc>
        <w:tc>
          <w:tcPr>
            <w:tcW w:w="877" w:type="pct"/>
            <w:vAlign w:val="center"/>
          </w:tcPr>
          <w:p>
            <w:pPr>
              <w:ind w:firstLine="0" w:firstLineChars="0"/>
              <w:jc w:val="center"/>
              <w:rPr>
                <w:lang w:val="en-US"/>
              </w:rPr>
            </w:pPr>
            <w:r>
              <w:rPr>
                <w:lang w:val="en-US"/>
              </w:rPr>
              <w:t>0.00</w:t>
            </w:r>
            <w:bookmarkEnd w:id="19"/>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tcBorders>
              <w:bottom w:val="single" w:color="auto" w:sz="4" w:space="0"/>
            </w:tcBorders>
            <w:shd w:val="clear" w:color="auto" w:fill="E0E0E0"/>
            <w:vAlign w:val="center"/>
          </w:tcPr>
          <w:p>
            <w:pPr>
              <w:ind w:firstLine="0" w:firstLineChars="0"/>
              <w:jc w:val="center"/>
              <w:rPr>
                <w:lang w:val="en-US"/>
              </w:rPr>
            </w:pPr>
            <w:r>
              <w:rPr>
                <w:rFonts w:hint="eastAsia"/>
                <w:lang w:val="en-US"/>
              </w:rPr>
              <w:t>供冷合计</w:t>
            </w:r>
          </w:p>
        </w:tc>
        <w:tc>
          <w:tcPr>
            <w:tcW w:w="877" w:type="pct"/>
            <w:vAlign w:val="center"/>
          </w:tcPr>
          <w:p>
            <w:pPr>
              <w:ind w:firstLine="0" w:firstLineChars="0"/>
              <w:jc w:val="center"/>
              <w:rPr>
                <w:lang w:val="en-US"/>
              </w:rPr>
            </w:pPr>
            <w:r>
              <w:rPr>
                <w:lang w:val="en-US"/>
              </w:rPr>
              <w:t>9.63</w:t>
            </w:r>
            <w:bookmarkEnd w:id="20"/>
          </w:p>
        </w:tc>
        <w:tc>
          <w:tcPr>
            <w:tcW w:w="877" w:type="pct"/>
            <w:vAlign w:val="center"/>
          </w:tcPr>
          <w:p>
            <w:pPr>
              <w:ind w:firstLine="0" w:firstLineChars="0"/>
              <w:jc w:val="center"/>
              <w:rPr>
                <w:lang w:val="en-US"/>
              </w:rPr>
            </w:pPr>
            <w:r>
              <w:rPr>
                <w:lang w:val="en-US"/>
              </w:rPr>
              <w:t>41.40</w:t>
            </w:r>
            <w:bookmarkEnd w:id="21"/>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pPr>
              <w:ind w:firstLine="0" w:firstLineChars="0"/>
              <w:jc w:val="center"/>
              <w:rPr>
                <w:lang w:val="en-US"/>
              </w:rPr>
            </w:pPr>
            <w:r>
              <w:rPr>
                <w:rFonts w:hint="eastAsia"/>
                <w:lang w:val="en-US"/>
              </w:rPr>
              <w:t>供暖电耗</w:t>
            </w:r>
          </w:p>
        </w:tc>
        <w:tc>
          <w:tcPr>
            <w:tcW w:w="1479" w:type="pct"/>
            <w:tcBorders>
              <w:top w:val="single" w:color="auto" w:sz="4" w:space="0"/>
              <w:bottom w:val="single" w:color="auto" w:sz="4" w:space="0"/>
            </w:tcBorders>
            <w:shd w:val="clear" w:color="auto" w:fill="auto"/>
            <w:vAlign w:val="center"/>
          </w:tcPr>
          <w:p>
            <w:pPr>
              <w:ind w:firstLine="0" w:firstLineChars="0"/>
              <w:jc w:val="center"/>
              <w:rPr>
                <w:lang w:val="en-US"/>
              </w:rPr>
            </w:pPr>
            <w:r>
              <w:rPr>
                <w:rFonts w:hint="eastAsia"/>
                <w:lang w:val="en-US"/>
              </w:rPr>
              <w:t>中央热源</w:t>
            </w:r>
          </w:p>
        </w:tc>
        <w:tc>
          <w:tcPr>
            <w:tcW w:w="877" w:type="pct"/>
            <w:vAlign w:val="center"/>
          </w:tcPr>
          <w:p>
            <w:pPr>
              <w:ind w:firstLine="0" w:firstLineChars="0"/>
              <w:jc w:val="center"/>
              <w:rPr>
                <w:lang w:val="en-US"/>
              </w:rPr>
            </w:pPr>
            <w:r>
              <w:rPr>
                <w:lang w:val="en-US"/>
              </w:rPr>
              <w:t>1.04</w:t>
            </w:r>
            <w:bookmarkEnd w:id="22"/>
          </w:p>
        </w:tc>
        <w:tc>
          <w:tcPr>
            <w:tcW w:w="877" w:type="pct"/>
            <w:vAlign w:val="center"/>
          </w:tcPr>
          <w:p>
            <w:pPr>
              <w:ind w:firstLine="0" w:firstLineChars="0"/>
              <w:jc w:val="center"/>
              <w:rPr>
                <w:lang w:val="en-US"/>
              </w:rPr>
            </w:pPr>
            <w:r>
              <w:rPr>
                <w:lang w:val="en-US"/>
              </w:rPr>
              <w:t>8.70</w:t>
            </w:r>
            <w:bookmarkEnd w:id="23"/>
          </w:p>
        </w:tc>
        <w:tc>
          <w:tcPr>
            <w:tcW w:w="960" w:type="pct"/>
            <w:vMerge w:val="restart"/>
            <w:vAlign w:val="center"/>
          </w:tcPr>
          <w:p>
            <w:pPr>
              <w:ind w:firstLine="0" w:firstLineChars="0"/>
              <w:jc w:val="center"/>
              <w:rPr>
                <w:lang w:val="en-US"/>
              </w:rPr>
            </w:pPr>
            <w:r>
              <w:rPr>
                <w:rFonts w:hint="eastAsia"/>
                <w:lang w:val="en-US"/>
              </w:rPr>
              <w:t>63.33%</w:t>
            </w:r>
            <w:bookmarkEnd w:id="24"/>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tcBorders>
              <w:top w:val="single" w:color="auto" w:sz="4" w:space="0"/>
              <w:bottom w:val="single" w:color="auto" w:sz="4" w:space="0"/>
            </w:tcBorders>
            <w:shd w:val="clear" w:color="auto" w:fill="auto"/>
            <w:vAlign w:val="center"/>
          </w:tcPr>
          <w:p>
            <w:pPr>
              <w:ind w:firstLine="0" w:firstLineChars="0"/>
              <w:jc w:val="center"/>
              <w:rPr>
                <w:lang w:val="en-US"/>
              </w:rPr>
            </w:pPr>
            <w:r>
              <w:rPr>
                <w:rFonts w:hint="eastAsia"/>
                <w:lang w:val="en-US"/>
              </w:rPr>
              <w:t>供暖水泵</w:t>
            </w:r>
          </w:p>
        </w:tc>
        <w:tc>
          <w:tcPr>
            <w:tcW w:w="877" w:type="pct"/>
            <w:vAlign w:val="center"/>
          </w:tcPr>
          <w:p>
            <w:pPr>
              <w:ind w:firstLine="0" w:firstLineChars="0"/>
              <w:jc w:val="center"/>
              <w:rPr>
                <w:lang w:val="en-US"/>
              </w:rPr>
            </w:pPr>
            <w:r>
              <w:rPr>
                <w:lang w:val="en-US"/>
              </w:rPr>
              <w:t>2.30</w:t>
            </w:r>
            <w:bookmarkEnd w:id="25"/>
          </w:p>
        </w:tc>
        <w:tc>
          <w:tcPr>
            <w:tcW w:w="877" w:type="pct"/>
            <w:vAlign w:val="center"/>
          </w:tcPr>
          <w:p>
            <w:pPr>
              <w:ind w:firstLine="0" w:firstLineChars="0"/>
              <w:jc w:val="center"/>
              <w:rPr>
                <w:lang w:val="en-US"/>
              </w:rPr>
            </w:pPr>
            <w:r>
              <w:rPr>
                <w:lang w:val="en-US"/>
              </w:rPr>
              <w:t>0.40</w:t>
            </w:r>
            <w:bookmarkEnd w:id="26"/>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tcBorders>
              <w:top w:val="single" w:color="auto" w:sz="4" w:space="0"/>
              <w:bottom w:val="single" w:color="auto" w:sz="4" w:space="0"/>
            </w:tcBorders>
            <w:shd w:val="clear" w:color="auto" w:fill="auto"/>
            <w:vAlign w:val="center"/>
          </w:tcPr>
          <w:p>
            <w:pPr>
              <w:ind w:firstLine="0" w:firstLineChars="0"/>
              <w:jc w:val="center"/>
              <w:rPr>
                <w:lang w:val="en-US"/>
              </w:rPr>
            </w:pPr>
            <w:r>
              <w:rPr>
                <w:rFonts w:hint="eastAsia"/>
                <w:lang w:val="en-US"/>
              </w:rPr>
              <w:t>多联机/单元式热泵</w:t>
            </w:r>
          </w:p>
        </w:tc>
        <w:tc>
          <w:tcPr>
            <w:tcW w:w="877" w:type="pct"/>
            <w:vAlign w:val="center"/>
          </w:tcPr>
          <w:p>
            <w:pPr>
              <w:ind w:firstLine="0" w:firstLineChars="0"/>
              <w:jc w:val="center"/>
              <w:rPr>
                <w:lang w:val="en-US"/>
              </w:rPr>
            </w:pPr>
            <w:r>
              <w:rPr>
                <w:lang w:val="en-US"/>
              </w:rPr>
              <w:t>0.00</w:t>
            </w:r>
            <w:bookmarkEnd w:id="27"/>
          </w:p>
        </w:tc>
        <w:tc>
          <w:tcPr>
            <w:tcW w:w="877" w:type="pct"/>
            <w:vAlign w:val="center"/>
          </w:tcPr>
          <w:p>
            <w:pPr>
              <w:ind w:firstLine="0" w:firstLineChars="0"/>
              <w:jc w:val="center"/>
              <w:rPr>
                <w:lang w:val="en-US"/>
              </w:rPr>
            </w:pPr>
            <w:r>
              <w:rPr>
                <w:lang w:val="en-US"/>
              </w:rPr>
              <w:t>0.00</w:t>
            </w:r>
            <w:bookmarkEnd w:id="28"/>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tcBorders>
              <w:top w:val="single" w:color="auto" w:sz="4" w:space="0"/>
            </w:tcBorders>
            <w:shd w:val="clear" w:color="auto" w:fill="E0E0E0"/>
            <w:vAlign w:val="center"/>
          </w:tcPr>
          <w:p>
            <w:pPr>
              <w:ind w:firstLine="0" w:firstLineChars="0"/>
              <w:jc w:val="center"/>
              <w:rPr>
                <w:lang w:val="en-US"/>
              </w:rPr>
            </w:pPr>
            <w:r>
              <w:rPr>
                <w:rFonts w:hint="eastAsia"/>
                <w:lang w:val="en-US"/>
              </w:rPr>
              <w:t>供暖合计</w:t>
            </w:r>
          </w:p>
        </w:tc>
        <w:tc>
          <w:tcPr>
            <w:tcW w:w="877" w:type="pct"/>
            <w:vAlign w:val="center"/>
          </w:tcPr>
          <w:p>
            <w:pPr>
              <w:ind w:firstLine="0" w:firstLineChars="0"/>
              <w:jc w:val="center"/>
              <w:rPr>
                <w:lang w:val="en-US"/>
              </w:rPr>
            </w:pPr>
            <w:r>
              <w:rPr>
                <w:lang w:val="en-US"/>
              </w:rPr>
              <w:t>3.34</w:t>
            </w:r>
            <w:bookmarkEnd w:id="29"/>
          </w:p>
        </w:tc>
        <w:tc>
          <w:tcPr>
            <w:tcW w:w="877" w:type="pct"/>
            <w:vAlign w:val="center"/>
          </w:tcPr>
          <w:p>
            <w:pPr>
              <w:ind w:firstLine="0" w:firstLineChars="0"/>
              <w:jc w:val="center"/>
              <w:rPr>
                <w:lang w:val="en-US"/>
              </w:rPr>
            </w:pPr>
            <w:r>
              <w:rPr>
                <w:lang w:val="en-US"/>
              </w:rPr>
              <w:t>9.10</w:t>
            </w:r>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pPr>
              <w:ind w:firstLine="0" w:firstLineChars="0"/>
              <w:jc w:val="center"/>
              <w:rPr>
                <w:lang w:val="en-US"/>
              </w:rPr>
            </w:pPr>
            <w:r>
              <w:rPr>
                <w:rFonts w:hint="eastAsia"/>
                <w:lang w:val="en-US"/>
              </w:rPr>
              <w:t>空调</w:t>
            </w:r>
            <w:bookmarkEnd w:id="30"/>
            <w:r>
              <w:rPr>
                <w:rFonts w:hint="eastAsia"/>
                <w:lang w:val="en-US"/>
              </w:rPr>
              <w:t>风机</w:t>
            </w:r>
            <w:r>
              <w:rPr>
                <w:lang w:val="en-US"/>
              </w:rPr>
              <w:t>电耗</w:t>
            </w:r>
          </w:p>
        </w:tc>
        <w:tc>
          <w:tcPr>
            <w:tcW w:w="1479" w:type="pct"/>
            <w:tcBorders>
              <w:top w:val="single" w:color="auto" w:sz="4" w:space="0"/>
            </w:tcBorders>
            <w:shd w:val="clear" w:color="auto" w:fill="FFFFFF"/>
            <w:vAlign w:val="center"/>
          </w:tcPr>
          <w:p>
            <w:pPr>
              <w:ind w:firstLine="0" w:firstLineChars="0"/>
              <w:jc w:val="center"/>
              <w:rPr>
                <w:lang w:val="en-US"/>
              </w:rPr>
            </w:pPr>
            <w:r>
              <w:rPr>
                <w:rFonts w:hint="eastAsia"/>
                <w:lang w:val="en-US"/>
              </w:rPr>
              <w:t>独立新排风</w:t>
            </w:r>
          </w:p>
        </w:tc>
        <w:tc>
          <w:tcPr>
            <w:tcW w:w="877" w:type="pct"/>
            <w:vAlign w:val="center"/>
          </w:tcPr>
          <w:p>
            <w:pPr>
              <w:ind w:firstLine="0" w:firstLineChars="0"/>
              <w:jc w:val="center"/>
              <w:rPr>
                <w:lang w:val="en-US"/>
              </w:rPr>
            </w:pPr>
            <w:r>
              <w:rPr>
                <w:rFonts w:hint="eastAsia"/>
                <w:lang w:val="en-US"/>
              </w:rPr>
              <w:t>0.00</w:t>
            </w:r>
            <w:bookmarkEnd w:id="32"/>
          </w:p>
        </w:tc>
        <w:tc>
          <w:tcPr>
            <w:tcW w:w="877" w:type="pct"/>
            <w:vAlign w:val="center"/>
          </w:tcPr>
          <w:p>
            <w:pPr>
              <w:ind w:firstLine="0" w:firstLineChars="0"/>
              <w:jc w:val="center"/>
              <w:rPr>
                <w:lang w:val="en-US"/>
              </w:rPr>
            </w:pPr>
            <w:r>
              <w:rPr>
                <w:lang w:val="en-US"/>
              </w:rPr>
              <w:t>0.00</w:t>
            </w:r>
            <w:bookmarkEnd w:id="34"/>
          </w:p>
        </w:tc>
        <w:tc>
          <w:tcPr>
            <w:tcW w:w="960" w:type="pct"/>
            <w:vMerge w:val="restart"/>
            <w:vAlign w:val="center"/>
          </w:tcPr>
          <w:p>
            <w:pPr>
              <w:ind w:firstLine="0" w:firstLineChars="0"/>
              <w:jc w:val="center"/>
              <w:rPr>
                <w:lang w:val="en-US"/>
              </w:rPr>
            </w:pPr>
            <w:r>
              <w:rPr>
                <w:rFonts w:hint="eastAsia"/>
                <w:lang w:val="en-US"/>
              </w:rPr>
              <w:t>26.14%</w:t>
            </w:r>
            <w:bookmarkEnd w:id="35"/>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tcBorders>
              <w:top w:val="single" w:color="auto" w:sz="4" w:space="0"/>
            </w:tcBorders>
            <w:shd w:val="clear" w:color="auto" w:fill="FFFFFF"/>
            <w:vAlign w:val="center"/>
          </w:tcPr>
          <w:p>
            <w:pPr>
              <w:ind w:firstLine="0" w:firstLineChars="0"/>
              <w:jc w:val="center"/>
              <w:rPr>
                <w:lang w:val="en-US"/>
              </w:rPr>
            </w:pPr>
            <w:r>
              <w:rPr>
                <w:rFonts w:hint="eastAsia"/>
                <w:lang w:val="en-US"/>
              </w:rPr>
              <w:t>风机</w:t>
            </w:r>
            <w:r>
              <w:rPr>
                <w:lang w:val="en-US"/>
              </w:rPr>
              <w:t>盘管</w:t>
            </w:r>
          </w:p>
        </w:tc>
        <w:tc>
          <w:tcPr>
            <w:tcW w:w="877" w:type="pct"/>
            <w:vAlign w:val="center"/>
          </w:tcPr>
          <w:p>
            <w:pPr>
              <w:ind w:firstLine="0" w:firstLineChars="0"/>
              <w:jc w:val="center"/>
              <w:rPr>
                <w:lang w:val="en-US"/>
              </w:rPr>
            </w:pPr>
            <w:r>
              <w:rPr>
                <w:rFonts w:hint="eastAsia"/>
                <w:lang w:val="en-US"/>
              </w:rPr>
              <w:t>0.00</w:t>
            </w:r>
            <w:bookmarkEnd w:id="37"/>
          </w:p>
        </w:tc>
        <w:tc>
          <w:tcPr>
            <w:tcW w:w="877" w:type="pct"/>
            <w:vAlign w:val="center"/>
          </w:tcPr>
          <w:p>
            <w:pPr>
              <w:ind w:firstLine="0" w:firstLineChars="0"/>
              <w:jc w:val="center"/>
              <w:rPr>
                <w:lang w:val="en-US"/>
              </w:rPr>
            </w:pPr>
            <w:r>
              <w:rPr>
                <w:rFonts w:hint="eastAsia"/>
                <w:lang w:val="en-US"/>
              </w:rPr>
              <w:t>0.00</w:t>
            </w:r>
            <w:bookmarkEnd w:id="38"/>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tcBorders>
              <w:top w:val="single" w:color="auto" w:sz="4" w:space="0"/>
            </w:tcBorders>
            <w:shd w:val="clear" w:color="auto" w:fill="FFFFFF"/>
            <w:vAlign w:val="center"/>
          </w:tcPr>
          <w:p>
            <w:pPr>
              <w:ind w:firstLine="0" w:firstLineChars="0"/>
              <w:jc w:val="center"/>
              <w:rPr>
                <w:lang w:val="en-US"/>
              </w:rPr>
            </w:pPr>
            <w:r>
              <w:rPr>
                <w:rFonts w:hint="eastAsia"/>
                <w:lang w:val="en-US"/>
              </w:rPr>
              <w:t>多联机</w:t>
            </w:r>
            <w:r>
              <w:rPr>
                <w:lang w:val="en-US"/>
              </w:rPr>
              <w:t>室内机</w:t>
            </w:r>
          </w:p>
        </w:tc>
        <w:tc>
          <w:tcPr>
            <w:tcW w:w="877" w:type="pct"/>
            <w:vAlign w:val="center"/>
          </w:tcPr>
          <w:p>
            <w:pPr>
              <w:ind w:firstLine="0" w:firstLineChars="0"/>
              <w:jc w:val="center"/>
              <w:rPr>
                <w:lang w:val="en-US"/>
              </w:rPr>
            </w:pPr>
            <w:r>
              <w:rPr>
                <w:rFonts w:hint="eastAsia"/>
                <w:lang w:val="en-US"/>
              </w:rPr>
              <w:t>0.00</w:t>
            </w:r>
            <w:bookmarkEnd w:id="40"/>
          </w:p>
        </w:tc>
        <w:tc>
          <w:tcPr>
            <w:tcW w:w="877" w:type="pct"/>
            <w:vAlign w:val="center"/>
          </w:tcPr>
          <w:p>
            <w:pPr>
              <w:ind w:firstLine="0" w:firstLineChars="0"/>
              <w:jc w:val="center"/>
              <w:rPr>
                <w:lang w:val="en-US"/>
              </w:rPr>
            </w:pPr>
            <w:r>
              <w:rPr>
                <w:rFonts w:hint="eastAsia"/>
                <w:lang w:val="en-US"/>
              </w:rPr>
              <w:t>0.00</w:t>
            </w:r>
            <w:bookmarkEnd w:id="41"/>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tcBorders>
              <w:top w:val="single" w:color="auto" w:sz="4" w:space="0"/>
            </w:tcBorders>
            <w:shd w:val="clear" w:color="auto" w:fill="FFFFFF"/>
            <w:vAlign w:val="center"/>
          </w:tcPr>
          <w:p>
            <w:pPr>
              <w:ind w:firstLine="0" w:firstLineChars="0"/>
              <w:jc w:val="center"/>
              <w:rPr>
                <w:lang w:val="en-US"/>
              </w:rPr>
            </w:pPr>
            <w:r>
              <w:rPr>
                <w:rFonts w:hint="eastAsia"/>
                <w:lang w:val="en-US"/>
              </w:rPr>
              <w:t>全空气系统</w:t>
            </w:r>
          </w:p>
        </w:tc>
        <w:tc>
          <w:tcPr>
            <w:tcW w:w="877" w:type="pct"/>
            <w:vAlign w:val="center"/>
          </w:tcPr>
          <w:p>
            <w:pPr>
              <w:ind w:firstLine="0" w:firstLineChars="0"/>
              <w:jc w:val="center"/>
              <w:rPr>
                <w:lang w:val="en-US"/>
              </w:rPr>
            </w:pPr>
            <w:r>
              <w:rPr>
                <w:rFonts w:hint="eastAsia"/>
                <w:lang w:val="en-US"/>
              </w:rPr>
              <w:t>3.63</w:t>
            </w:r>
            <w:bookmarkEnd w:id="44"/>
          </w:p>
        </w:tc>
        <w:tc>
          <w:tcPr>
            <w:tcW w:w="877" w:type="pct"/>
            <w:vAlign w:val="center"/>
          </w:tcPr>
          <w:p>
            <w:pPr>
              <w:ind w:firstLine="0" w:firstLineChars="0"/>
              <w:jc w:val="center"/>
              <w:rPr>
                <w:lang w:val="en-US"/>
              </w:rPr>
            </w:pPr>
            <w:r>
              <w:rPr>
                <w:rFonts w:hint="eastAsia"/>
                <w:lang w:val="en-US"/>
              </w:rPr>
              <w:t>4.91</w:t>
            </w:r>
            <w:bookmarkEnd w:id="46"/>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tcBorders>
              <w:top w:val="single" w:color="auto" w:sz="4" w:space="0"/>
            </w:tcBorders>
            <w:shd w:val="clear" w:color="auto" w:fill="E0E0E0"/>
            <w:vAlign w:val="center"/>
          </w:tcPr>
          <w:p>
            <w:pPr>
              <w:ind w:firstLine="0" w:firstLineChars="0"/>
              <w:jc w:val="center"/>
              <w:rPr>
                <w:lang w:val="en-US"/>
              </w:rPr>
            </w:pPr>
            <w:r>
              <w:rPr>
                <w:rFonts w:hint="eastAsia"/>
                <w:lang w:val="en-US"/>
              </w:rPr>
              <w:t>风机</w:t>
            </w:r>
            <w:r>
              <w:rPr>
                <w:lang w:val="en-US"/>
              </w:rPr>
              <w:t>合计</w:t>
            </w:r>
          </w:p>
        </w:tc>
        <w:tc>
          <w:tcPr>
            <w:tcW w:w="877" w:type="pct"/>
            <w:vAlign w:val="center"/>
          </w:tcPr>
          <w:p>
            <w:pPr>
              <w:ind w:firstLine="0" w:firstLineChars="0"/>
              <w:jc w:val="center"/>
              <w:rPr>
                <w:lang w:val="en-US"/>
              </w:rPr>
            </w:pPr>
            <w:r>
              <w:rPr>
                <w:rFonts w:hint="eastAsia"/>
                <w:lang w:val="en-US"/>
              </w:rPr>
              <w:t>3.63</w:t>
            </w:r>
            <w:bookmarkEnd w:id="48"/>
          </w:p>
        </w:tc>
        <w:tc>
          <w:tcPr>
            <w:tcW w:w="877" w:type="pct"/>
            <w:vAlign w:val="center"/>
          </w:tcPr>
          <w:p>
            <w:pPr>
              <w:ind w:firstLine="0" w:firstLineChars="0"/>
              <w:jc w:val="center"/>
              <w:rPr>
                <w:lang w:val="en-US"/>
              </w:rPr>
            </w:pPr>
            <w:r>
              <w:rPr>
                <w:rFonts w:hint="eastAsia"/>
                <w:lang w:val="en-US"/>
              </w:rPr>
              <w:t>4.91</w:t>
            </w:r>
            <w:bookmarkEnd w:id="51"/>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286" w:type="pct"/>
            <w:gridSpan w:val="2"/>
            <w:tcBorders>
              <w:bottom w:val="single" w:color="auto" w:sz="12" w:space="0"/>
            </w:tcBorders>
            <w:shd w:val="clear" w:color="auto" w:fill="E0E0E0"/>
            <w:vAlign w:val="center"/>
          </w:tcPr>
          <w:p>
            <w:pPr>
              <w:ind w:firstLine="0" w:firstLineChars="0"/>
              <w:jc w:val="center"/>
              <w:rPr>
                <w:lang w:val="en-US"/>
              </w:rPr>
            </w:pPr>
            <w:r>
              <w:rPr>
                <w:rFonts w:hint="eastAsia"/>
                <w:lang w:val="en-US"/>
              </w:rPr>
              <w:t>空调系统电耗</w:t>
            </w:r>
          </w:p>
        </w:tc>
        <w:tc>
          <w:tcPr>
            <w:tcW w:w="877" w:type="pct"/>
            <w:tcBorders>
              <w:bottom w:val="single" w:color="auto" w:sz="12" w:space="0"/>
            </w:tcBorders>
            <w:vAlign w:val="center"/>
          </w:tcPr>
          <w:p>
            <w:pPr>
              <w:ind w:firstLine="0" w:firstLineChars="0"/>
              <w:jc w:val="center"/>
              <w:rPr>
                <w:lang w:val="en-US"/>
              </w:rPr>
            </w:pPr>
            <w:bookmarkStart w:id="83" w:name="空调供暖风机能耗"/>
            <w:r>
              <w:rPr>
                <w:rFonts w:hint="eastAsia"/>
                <w:lang w:val="en-US"/>
              </w:rPr>
              <w:t>16.60</w:t>
            </w:r>
            <w:bookmarkEnd w:id="83"/>
          </w:p>
        </w:tc>
        <w:tc>
          <w:tcPr>
            <w:tcW w:w="877" w:type="pct"/>
            <w:tcBorders>
              <w:bottom w:val="single" w:color="auto" w:sz="12" w:space="0"/>
            </w:tcBorders>
            <w:vAlign w:val="center"/>
          </w:tcPr>
          <w:p>
            <w:pPr>
              <w:ind w:firstLine="0" w:firstLineChars="0"/>
              <w:jc w:val="center"/>
              <w:rPr>
                <w:lang w:val="en-US"/>
              </w:rPr>
            </w:pPr>
            <w:bookmarkStart w:id="84" w:name="参照建筑空调供暖风机能耗"/>
            <w:r>
              <w:rPr>
                <w:rFonts w:hint="eastAsia"/>
                <w:lang w:val="en-US"/>
              </w:rPr>
              <w:t>55.41</w:t>
            </w:r>
            <w:bookmarkEnd w:id="84"/>
          </w:p>
        </w:tc>
        <w:tc>
          <w:tcPr>
            <w:tcW w:w="960" w:type="pct"/>
            <w:tcBorders>
              <w:bottom w:val="single" w:color="auto" w:sz="12" w:space="0"/>
            </w:tcBorders>
            <w:vAlign w:val="center"/>
          </w:tcPr>
          <w:p>
            <w:pPr>
              <w:ind w:firstLine="0" w:firstLineChars="0"/>
              <w:jc w:val="center"/>
              <w:rPr>
                <w:lang w:val="en-US"/>
              </w:rPr>
            </w:pPr>
            <w:bookmarkStart w:id="85" w:name="节能率空调供暖风机能耗"/>
            <w:r>
              <w:rPr>
                <w:rFonts w:hint="eastAsia"/>
                <w:lang w:val="en-US"/>
              </w:rPr>
              <w:t>70.05%</w:t>
            </w:r>
            <w:bookmarkEnd w:id="85"/>
          </w:p>
        </w:tc>
      </w:tr>
    </w:tbl>
    <w:p/>
    <w:p>
      <w:pPr>
        <w:widowControl w:val="0"/>
        <w:jc w:val="both"/>
      </w:pPr>
    </w:p>
    <w:p>
      <w:pPr>
        <w:pStyle w:val="2"/>
        <w:widowControl w:val="0"/>
        <w:jc w:val="both"/>
      </w:pPr>
      <w:bookmarkStart w:id="86" w:name="_Toc12433"/>
      <w:r>
        <w:t>绿色建筑性能评估得分</w:t>
      </w:r>
      <w:bookmarkEnd w:id="86"/>
    </w:p>
    <w:p>
      <w:pPr>
        <w:pStyle w:val="4"/>
        <w:widowControl w:val="0"/>
        <w:jc w:val="both"/>
      </w:pPr>
      <w:bookmarkStart w:id="87" w:name="_Toc10556"/>
      <w:r>
        <w:t>合理选择和优化供暖、通风与空调系统</w:t>
      </w:r>
      <w:bookmarkEnd w:id="87"/>
    </w:p>
    <w:tbl>
      <w:tblPr>
        <w:tblStyle w:val="18"/>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7"/>
        <w:gridCol w:w="3792"/>
        <w:gridCol w:w="1839"/>
        <w:gridCol w:w="183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供暖、通风与空调系统能耗降低幅度De</w:t>
            </w:r>
          </w:p>
        </w:tc>
        <w:tc>
          <w:tcPr>
            <w:shd w:val="clear" w:color="auto" w:fill="E6E6E6"/>
            <w:vAlign w:val="center"/>
          </w:tcPr>
          <w:p>
            <w:pPr>
              <w:jc w:val="center"/>
            </w:pPr>
            <w:r>
              <w:t>评估分值</w:t>
            </w:r>
          </w:p>
        </w:tc>
        <w:tc>
          <w:tcPr>
            <w:shd w:val="clear" w:color="auto" w:fill="E6E6E6"/>
            <w:vAlign w:val="center"/>
          </w:tcPr>
          <w:p>
            <w:pPr>
              <w:jc w:val="center"/>
            </w:pPr>
            <w:r>
              <w:t>自评得分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5%≤De＜10%</w:t>
            </w:r>
          </w:p>
        </w:tc>
        <w:tc>
          <w:tcPr>
            <w:vAlign w:val="center"/>
          </w:tcPr>
          <w:p>
            <w:r>
              <w:t>3</w:t>
            </w:r>
          </w:p>
        </w:tc>
        <w:tc>
          <w:tcPr>
            <w:vMerge w:val="restart"/>
            <w:vAlign w:val="center"/>
          </w:tcPr>
          <w:p>
            <w:pPr>
              <w:jc w:val="center"/>
            </w:pPr>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r>
              <w:t>10%≤De＜15%</w:t>
            </w:r>
          </w:p>
        </w:tc>
        <w:tc>
          <w:tcPr>
            <w:vAlign w:val="center"/>
          </w:tcPr>
          <w:p>
            <w:r>
              <w:t>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r>
              <w:t>De≥15%</w:t>
            </w:r>
          </w:p>
        </w:tc>
        <w:tc>
          <w:tcPr>
            <w:vAlign w:val="center"/>
          </w:tcPr>
          <w:p>
            <w:r>
              <w:t>10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标准依据</w:t>
            </w:r>
          </w:p>
        </w:tc>
        <w:tc>
          <w:tcPr>
            <w:gridSpan w:val="3"/>
            <w:vAlign w:val="center"/>
          </w:tcPr>
          <w:p>
            <w:r>
              <w:t>《绿色建筑评价标准》GB/T 50378-2014第5.2.6条</w:t>
            </w:r>
          </w:p>
        </w:tc>
      </w:tr>
    </w:tbl>
    <w:p>
      <w:pPr>
        <w:widowControl w:val="0"/>
        <w:jc w:val="center"/>
      </w:pPr>
    </w:p>
    <w:p/>
    <w:p>
      <w:pPr>
        <w:jc w:val="center"/>
      </w:pPr>
    </w:p>
    <w:p>
      <w:pPr>
        <w:jc w:val="both"/>
      </w:pPr>
    </w:p>
    <w:p>
      <w:pPr>
        <w:sectPr>
          <w:pgSz w:w="11906" w:h="16838"/>
          <w:pgMar w:top="1440" w:right="1418" w:bottom="1440" w:left="1418" w:header="851" w:footer="992" w:gutter="0"/>
          <w:cols w:space="425" w:num="1"/>
          <w:docGrid w:type="lines" w:linePitch="312" w:charSpace="0"/>
        </w:sectPr>
      </w:pPr>
    </w:p>
    <w:p>
      <w:pPr>
        <w:pStyle w:val="2"/>
        <w:jc w:val="both"/>
      </w:pPr>
      <w:bookmarkStart w:id="88" w:name="_Toc19483"/>
      <w:r>
        <w:t>附录</w:t>
      </w:r>
      <w:bookmarkEnd w:id="88"/>
    </w:p>
    <w:p>
      <w:pPr>
        <w:jc w:val="both"/>
      </w:pPr>
    </w:p>
    <w:p>
      <w:r>
        <w:t>暑假:7.1~9.1; 寒假：1.15~2.15</w:t>
      </w:r>
    </w:p>
    <w:p>
      <w:pPr>
        <w:pStyle w:val="4"/>
      </w:pPr>
      <w:bookmarkStart w:id="89" w:name="_Toc204"/>
      <w:r>
        <w:t>工作日/节假日人员逐时在室率(%)</w:t>
      </w:r>
      <w:bookmarkEnd w:id="89"/>
    </w:p>
    <w:p/>
    <w:tbl>
      <w:tblPr>
        <w:tblStyle w:val="18"/>
        <w:tblW w:w="10686" w:type="dxa"/>
        <w:jc w:val="center"/>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厨房</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宾馆-3星级餐厅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空房间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p>
      <w:r>
        <w:t>注：上行：工作日；下行：节假日</w:t>
      </w:r>
    </w:p>
    <w:p>
      <w:pPr>
        <w:pStyle w:val="4"/>
      </w:pPr>
      <w:bookmarkStart w:id="90" w:name="_Toc32508"/>
      <w:r>
        <w:t>工作日/节假日照明开关时间表(%)</w:t>
      </w:r>
      <w:bookmarkEnd w:id="90"/>
    </w:p>
    <w:p/>
    <w:tbl>
      <w:tblPr>
        <w:tblStyle w:val="18"/>
        <w:tblW w:w="10686" w:type="dxa"/>
        <w:jc w:val="center"/>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厨房</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宾馆-3星级餐厅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空房间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bl>
    <w:p/>
    <w:p>
      <w:r>
        <w:t>注：上行：工作日；下行：节假日</w:t>
      </w:r>
    </w:p>
    <w:p>
      <w:pPr>
        <w:pStyle w:val="4"/>
      </w:pPr>
      <w:bookmarkStart w:id="91" w:name="_Toc4885"/>
      <w:r>
        <w:t>工作日/节假日设备逐时使用率(%)</w:t>
      </w:r>
      <w:bookmarkEnd w:id="91"/>
    </w:p>
    <w:p/>
    <w:tbl>
      <w:tblPr>
        <w:tblStyle w:val="18"/>
        <w:tblW w:w="10686" w:type="dxa"/>
        <w:jc w:val="center"/>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厨房</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宾馆-3星级餐厅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空房间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p>
      <w:r>
        <w:t>注：上行：工作日；下行：节假日</w:t>
      </w:r>
    </w:p>
    <w:p>
      <w:pPr>
        <w:pStyle w:val="4"/>
      </w:pPr>
      <w:bookmarkStart w:id="92" w:name="_Toc16510"/>
      <w:r>
        <w:t>工作日/节假日空调系统运行时间表(1:开,0:关)</w:t>
      </w:r>
      <w:bookmarkEnd w:id="92"/>
    </w:p>
    <w:p>
      <w:r>
        <w:t>采暖期：</w:t>
      </w:r>
    </w:p>
    <w:tbl>
      <w:tblPr>
        <w:tblStyle w:val="18"/>
        <w:tblW w:w="10686" w:type="dxa"/>
        <w:jc w:val="center"/>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默认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Sys1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sys2</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r>
        <w:t>供冷期：</w:t>
      </w:r>
    </w:p>
    <w:p/>
    <w:bookmarkEnd w:id="0"/>
    <w:tbl>
      <w:tblPr>
        <w:tblStyle w:val="18"/>
        <w:tblW w:w="10686" w:type="dxa"/>
        <w:jc w:val="center"/>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默认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Sys1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sys2</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p>
      <w:r>
        <w:t>注：上行：工作日；下行：节假日</w:t>
      </w:r>
    </w:p>
    <w:p/>
    <w:p/>
    <w:p/>
    <w:p/>
    <w:p/>
    <w:p/>
    <w:p/>
    <w:p/>
    <w:p/>
    <w:p/>
    <w:p/>
    <w:p/>
    <w:p/>
    <w:p/>
    <w:p>
      <w:pPr>
        <w:spacing w:line="180" w:lineRule="atLeast"/>
        <w:rPr>
          <w:rFonts w:ascii="宋体" w:hAnsi="宋体"/>
          <w:b/>
          <w:bCs/>
          <w:sz w:val="32"/>
          <w:szCs w:val="32"/>
        </w:rPr>
      </w:pPr>
    </w:p>
    <w:p>
      <w:pPr>
        <w:widowControl w:val="0"/>
        <w:spacing w:after="312" w:afterLines="100"/>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空调系统节能率计算书</w:t>
      </w:r>
    </w:p>
    <w:p>
      <w:pPr>
        <w:spacing w:before="312" w:beforeLines="100" w:line="180" w:lineRule="atLeast"/>
        <w:jc w:val="center"/>
        <w:rPr>
          <w:rFonts w:ascii="宋体" w:hAnsi="宋体"/>
          <w:bCs/>
          <w:sz w:val="44"/>
          <w:szCs w:val="44"/>
          <w:lang w:val="en-US"/>
        </w:rPr>
      </w:pPr>
      <w:r>
        <w:rPr>
          <w:rFonts w:hint="eastAsia" w:ascii="宋体" w:hAnsi="宋体"/>
          <w:bCs/>
          <w:sz w:val="44"/>
          <w:szCs w:val="44"/>
          <w:lang w:val="en-US"/>
        </w:rPr>
        <w:t>居住建筑</w:t>
      </w: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4"/>
              <w:tabs>
                <w:tab w:val="clear" w:pos="4153"/>
                <w:tab w:val="clear" w:pos="8306"/>
              </w:tabs>
              <w:snapToGrid/>
              <w:jc w:val="both"/>
              <w:rPr>
                <w:rFonts w:ascii="宋体" w:hAnsi="宋体"/>
                <w:szCs w:val="21"/>
              </w:rPr>
            </w:pPr>
            <w:r>
              <w:rPr>
                <w:rFonts w:hint="eastAsia" w:ascii="宋体" w:hAnsi="宋体"/>
                <w:szCs w:val="21"/>
              </w:rPr>
              <w:t>宿舍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r>
              <w:t>湖南-长沙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r>
              <w:rPr>
                <w:rFonts w:hint="eastAsia" w:ascii="宋体" w:hAnsi="宋体"/>
                <w:szCs w:val="21"/>
              </w:rPr>
              <w:t>2022年1月4日</w:t>
            </w:r>
          </w:p>
        </w:tc>
      </w:tr>
    </w:tbl>
    <w:p>
      <w:pPr>
        <w:rPr>
          <w:rFonts w:ascii="宋体" w:hAnsi="宋体"/>
          <w:lang w:val="en-US"/>
        </w:rPr>
      </w:pPr>
    </w:p>
    <w:p>
      <w:pPr>
        <w:jc w:val="center"/>
        <w:rPr>
          <w:rFonts w:ascii="宋体" w:hAnsi="宋体"/>
          <w:b/>
          <w:bCs/>
          <w:sz w:val="30"/>
          <w:szCs w:val="32"/>
        </w:rPr>
      </w:pPr>
      <w:r>
        <w:drawing>
          <wp:inline distT="0" distB="0" distL="0" distR="0">
            <wp:extent cx="1514475" cy="1514475"/>
            <wp:effectExtent l="0" t="0" r="9525" b="9525"/>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14"/>
                    <a:stretch>
                      <a:fillRect/>
                    </a:stretch>
                  </pic:blipFill>
                  <pic:spPr>
                    <a:xfrm>
                      <a:off x="0" y="0"/>
                      <a:ext cx="1514634" cy="1514634"/>
                    </a:xfrm>
                    <a:prstGeom prst="rect">
                      <a:avLst/>
                    </a:prstGeom>
                  </pic:spPr>
                </pic:pic>
              </a:graphicData>
            </a:graphic>
          </wp:inline>
        </w:drawing>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5"/>
              <w:pBdr>
                <w:bottom w:val="none" w:color="auto" w:sz="0" w:space="0"/>
              </w:pBdr>
              <w:tabs>
                <w:tab w:val="clear" w:pos="4153"/>
                <w:tab w:val="clear" w:pos="8306"/>
              </w:tabs>
              <w:snapToGrid/>
              <w:jc w:val="both"/>
              <w:rPr>
                <w:rFonts w:ascii="宋体" w:hAnsi="宋体"/>
              </w:rPr>
            </w:pPr>
            <w:r>
              <w:rPr>
                <w:rFonts w:hint="eastAsia" w:ascii="宋体" w:hAnsi="宋体"/>
              </w:rPr>
              <w:t>能耗计算BESI2020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vAlign w:val="center"/>
          </w:tcPr>
          <w:p>
            <w:pPr>
              <w:jc w:val="both"/>
              <w:rPr>
                <w:rFonts w:ascii="宋体" w:hAnsi="宋体"/>
                <w:szCs w:val="18"/>
              </w:rPr>
            </w:pPr>
            <w:r>
              <w:rPr>
                <w:rFonts w:hint="eastAsia" w:ascii="宋体" w:hAnsi="宋体"/>
                <w:szCs w:val="18"/>
              </w:rPr>
              <w:t>20200909(SP1)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0" w:hRule="atLeast"/>
          <w:jc w:val="center"/>
        </w:trPr>
        <w:tc>
          <w:tcPr>
            <w:tcW w:w="1800" w:type="dxa"/>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vAlign w:val="bottom"/>
          </w:tcPr>
          <w:p>
            <w:pPr>
              <w:jc w:val="both"/>
              <w:rPr>
                <w:rFonts w:ascii="宋体" w:hAnsi="宋体"/>
                <w:szCs w:val="18"/>
              </w:rPr>
            </w:pPr>
            <w:r>
              <w:rPr>
                <w:rFonts w:hint="eastAsia" w:ascii="宋体" w:cs="宋体"/>
                <w:szCs w:val="18"/>
                <w:lang w:val="zh-CN"/>
              </w:rPr>
              <w:t>北京绿建软件有限公司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vAlign w:val="center"/>
          </w:tcPr>
          <w:p>
            <w:pPr>
              <w:jc w:val="both"/>
              <w:rPr>
                <w:rFonts w:ascii="宋体" w:hAnsi="宋体"/>
                <w:szCs w:val="18"/>
              </w:rPr>
            </w:pPr>
            <w:r>
              <w:rPr>
                <w:rFonts w:hint="eastAsia" w:ascii="宋体" w:hAnsi="宋体"/>
                <w:szCs w:val="18"/>
              </w:rPr>
              <w:t xml:space="preserve">T19894369515 </w:t>
            </w:r>
          </w:p>
        </w:tc>
      </w:tr>
    </w:tbl>
    <w:p>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_Toc2781 </w:instrText>
      </w:r>
      <w:r>
        <w:rPr>
          <w:rFonts w:ascii="宋体" w:hAnsi="宋体"/>
          <w:bCs w:val="0"/>
          <w:caps/>
        </w:rPr>
        <w:fldChar w:fldCharType="separate"/>
      </w:r>
      <w:r>
        <w:rPr>
          <w:rFonts w:hint="eastAsia"/>
        </w:rPr>
        <w:t>1 建筑概况</w:t>
      </w:r>
      <w:r>
        <w:tab/>
      </w:r>
      <w:r>
        <w:fldChar w:fldCharType="begin"/>
      </w:r>
      <w:r>
        <w:instrText xml:space="preserve"> PAGEREF _Toc2781 \h </w:instrText>
      </w:r>
      <w:r>
        <w:fldChar w:fldCharType="separate"/>
      </w:r>
      <w:r>
        <w:t>3</w:t>
      </w:r>
      <w:r>
        <w:fldChar w:fldCharType="end"/>
      </w:r>
      <w:r>
        <w:rPr>
          <w:rFonts w:ascii="宋体" w:hAnsi="宋体"/>
          <w:bCs w:val="0"/>
          <w:caps/>
        </w:rPr>
        <w:fldChar w:fldCharType="end"/>
      </w:r>
    </w:p>
    <w:p>
      <w:pPr>
        <w:pStyle w:val="16"/>
        <w:tabs>
          <w:tab w:val="right" w:leader="dot" w:pos="9070"/>
          <w:tab w:val="clear" w:pos="180"/>
          <w:tab w:val="clear" w:pos="420"/>
          <w:tab w:val="clear" w:pos="9360"/>
        </w:tabs>
      </w:pPr>
      <w:r>
        <w:fldChar w:fldCharType="begin"/>
      </w:r>
      <w:r>
        <w:instrText xml:space="preserve"> HYPERLINK \l _Toc956 </w:instrText>
      </w:r>
      <w:r>
        <w:fldChar w:fldCharType="separate"/>
      </w:r>
      <w:r>
        <w:rPr>
          <w:rFonts w:hint="eastAsia"/>
        </w:rPr>
        <w:t>2 计算依据</w:t>
      </w:r>
      <w:r>
        <w:tab/>
      </w:r>
      <w:r>
        <w:fldChar w:fldCharType="begin"/>
      </w:r>
      <w:r>
        <w:instrText xml:space="preserve"> PAGEREF _Toc956 \h </w:instrText>
      </w:r>
      <w:r>
        <w:fldChar w:fldCharType="separate"/>
      </w:r>
      <w:r>
        <w:t>3</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_Toc12263 </w:instrText>
      </w:r>
      <w:r>
        <w:fldChar w:fldCharType="separate"/>
      </w:r>
      <w:r>
        <w:rPr>
          <w:rFonts w:hint="eastAsia"/>
        </w:rPr>
        <w:t>3 计算要求</w:t>
      </w:r>
      <w:r>
        <w:tab/>
      </w:r>
      <w:r>
        <w:fldChar w:fldCharType="begin"/>
      </w:r>
      <w:r>
        <w:instrText xml:space="preserve"> PAGEREF _Toc12263 \h </w:instrText>
      </w:r>
      <w:r>
        <w:fldChar w:fldCharType="separate"/>
      </w:r>
      <w:r>
        <w:t>3</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_Toc27900 </w:instrText>
      </w:r>
      <w:r>
        <w:fldChar w:fldCharType="separate"/>
      </w:r>
      <w:r>
        <w:rPr>
          <w:rFonts w:hint="eastAsia"/>
          <w:kern w:val="2"/>
          <w:lang w:val="en-GB"/>
        </w:rPr>
        <w:t xml:space="preserve">3.1 </w:t>
      </w:r>
      <w:r>
        <w:rPr>
          <w:rFonts w:hint="eastAsia"/>
          <w:kern w:val="2"/>
        </w:rPr>
        <w:t>计算目标</w:t>
      </w:r>
      <w:r>
        <w:tab/>
      </w:r>
      <w:r>
        <w:fldChar w:fldCharType="begin"/>
      </w:r>
      <w:r>
        <w:instrText xml:space="preserve"> PAGEREF _Toc27900 \h </w:instrText>
      </w:r>
      <w:r>
        <w:fldChar w:fldCharType="separate"/>
      </w:r>
      <w:r>
        <w:t>3</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_Toc7980 </w:instrText>
      </w:r>
      <w:r>
        <w:fldChar w:fldCharType="separate"/>
      </w:r>
      <w:r>
        <w:rPr>
          <w:rFonts w:hint="eastAsia"/>
          <w:kern w:val="2"/>
          <w:lang w:val="en-GB"/>
        </w:rPr>
        <w:t xml:space="preserve">3.2 </w:t>
      </w:r>
      <w:r>
        <w:rPr>
          <w:rFonts w:hint="eastAsia"/>
          <w:kern w:val="2"/>
        </w:rPr>
        <w:t>计算方法</w:t>
      </w:r>
      <w:r>
        <w:tab/>
      </w:r>
      <w:r>
        <w:fldChar w:fldCharType="begin"/>
      </w:r>
      <w:r>
        <w:instrText xml:space="preserve"> PAGEREF _Toc7980 \h </w:instrText>
      </w:r>
      <w:r>
        <w:fldChar w:fldCharType="separate"/>
      </w:r>
      <w:r>
        <w:t>3</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_Toc449 </w:instrText>
      </w:r>
      <w:r>
        <w:fldChar w:fldCharType="separate"/>
      </w:r>
      <w:r>
        <w:rPr>
          <w:rFonts w:hint="eastAsia"/>
        </w:rPr>
        <w:t>4 气象数据</w:t>
      </w:r>
      <w:r>
        <w:tab/>
      </w:r>
      <w:r>
        <w:fldChar w:fldCharType="begin"/>
      </w:r>
      <w:r>
        <w:instrText xml:space="preserve"> PAGEREF _Toc449 \h </w:instrText>
      </w:r>
      <w:r>
        <w:fldChar w:fldCharType="separate"/>
      </w:r>
      <w:r>
        <w:t>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_Toc3654 </w:instrText>
      </w:r>
      <w:r>
        <w:fldChar w:fldCharType="separate"/>
      </w:r>
      <w:r>
        <w:rPr>
          <w:rFonts w:hint="eastAsia"/>
          <w:lang w:val="en-GB"/>
        </w:rPr>
        <w:t xml:space="preserve">4.1 </w:t>
      </w:r>
      <w:r>
        <w:rPr>
          <w:rFonts w:hint="eastAsia"/>
        </w:rPr>
        <w:t>气象地点</w:t>
      </w:r>
      <w:r>
        <w:tab/>
      </w:r>
      <w:r>
        <w:fldChar w:fldCharType="begin"/>
      </w:r>
      <w:r>
        <w:instrText xml:space="preserve"> PAGEREF _Toc3654 \h </w:instrText>
      </w:r>
      <w:r>
        <w:fldChar w:fldCharType="separate"/>
      </w:r>
      <w:r>
        <w:t>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_Toc11485 </w:instrText>
      </w:r>
      <w:r>
        <w:fldChar w:fldCharType="separate"/>
      </w:r>
      <w:r>
        <w:rPr>
          <w:rFonts w:hint="eastAsia"/>
          <w:lang w:val="en-GB"/>
        </w:rPr>
        <w:t xml:space="preserve">4.2 </w:t>
      </w:r>
      <w:r>
        <w:rPr>
          <w:rFonts w:hint="eastAsia"/>
        </w:rPr>
        <w:t>逐日干球温度表</w:t>
      </w:r>
      <w:r>
        <w:tab/>
      </w:r>
      <w:r>
        <w:fldChar w:fldCharType="begin"/>
      </w:r>
      <w:r>
        <w:instrText xml:space="preserve"> PAGEREF _Toc11485 \h </w:instrText>
      </w:r>
      <w:r>
        <w:fldChar w:fldCharType="separate"/>
      </w:r>
      <w:r>
        <w:t>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_Toc8663 </w:instrText>
      </w:r>
      <w:r>
        <w:fldChar w:fldCharType="separate"/>
      </w:r>
      <w:r>
        <w:rPr>
          <w:rFonts w:hint="eastAsia"/>
          <w:lang w:val="en-GB"/>
        </w:rPr>
        <w:t xml:space="preserve">4.3 </w:t>
      </w:r>
      <w:r>
        <w:rPr>
          <w:rFonts w:hint="eastAsia"/>
        </w:rPr>
        <w:t>逐月辐照量表</w:t>
      </w:r>
      <w:r>
        <w:tab/>
      </w:r>
      <w:r>
        <w:fldChar w:fldCharType="begin"/>
      </w:r>
      <w:r>
        <w:instrText xml:space="preserve"> PAGEREF _Toc8663 \h </w:instrText>
      </w:r>
      <w:r>
        <w:fldChar w:fldCharType="separate"/>
      </w:r>
      <w:r>
        <w:t>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_Toc14618 </w:instrText>
      </w:r>
      <w:r>
        <w:fldChar w:fldCharType="separate"/>
      </w:r>
      <w:r>
        <w:rPr>
          <w:rFonts w:hint="eastAsia"/>
          <w:lang w:val="en-GB"/>
        </w:rPr>
        <w:t xml:space="preserve">4.4 </w:t>
      </w:r>
      <w:r>
        <w:rPr>
          <w:rFonts w:hint="eastAsia"/>
        </w:rPr>
        <w:t>峰值工况</w:t>
      </w:r>
      <w:r>
        <w:tab/>
      </w:r>
      <w:r>
        <w:fldChar w:fldCharType="begin"/>
      </w:r>
      <w:r>
        <w:instrText xml:space="preserve"> PAGEREF _Toc14618 \h </w:instrText>
      </w:r>
      <w:r>
        <w:fldChar w:fldCharType="separate"/>
      </w:r>
      <w:r>
        <w:t>4</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_Toc5994 </w:instrText>
      </w:r>
      <w:r>
        <w:fldChar w:fldCharType="separate"/>
      </w:r>
      <w:r>
        <w:rPr>
          <w:rFonts w:hint="eastAsia"/>
        </w:rPr>
        <w:t xml:space="preserve">5 </w:t>
      </w:r>
      <w:r>
        <w:t>建筑大样</w:t>
      </w:r>
      <w:r>
        <w:tab/>
      </w:r>
      <w:r>
        <w:fldChar w:fldCharType="begin"/>
      </w:r>
      <w:r>
        <w:instrText xml:space="preserve"> PAGEREF _Toc5994 \h </w:instrText>
      </w:r>
      <w:r>
        <w:fldChar w:fldCharType="separate"/>
      </w:r>
      <w:r>
        <w:t>5</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_Toc15388 </w:instrText>
      </w:r>
      <w:r>
        <w:fldChar w:fldCharType="separate"/>
      </w:r>
      <w:r>
        <w:rPr>
          <w:rFonts w:hint="eastAsia"/>
        </w:rPr>
        <w:t xml:space="preserve">6 </w:t>
      </w:r>
      <w:r>
        <w:t>围护结构概况</w:t>
      </w:r>
      <w:r>
        <w:tab/>
      </w:r>
      <w:r>
        <w:fldChar w:fldCharType="begin"/>
      </w:r>
      <w:r>
        <w:instrText xml:space="preserve"> PAGEREF _Toc15388 \h </w:instrText>
      </w:r>
      <w:r>
        <w:fldChar w:fldCharType="separate"/>
      </w:r>
      <w:r>
        <w:t>7</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_Toc19284 </w:instrText>
      </w:r>
      <w:r>
        <w:fldChar w:fldCharType="separate"/>
      </w:r>
      <w:r>
        <w:rPr>
          <w:rFonts w:hint="eastAsia"/>
        </w:rPr>
        <w:t xml:space="preserve">7 </w:t>
      </w:r>
      <w:r>
        <w:t>房间类型</w:t>
      </w:r>
      <w:r>
        <w:tab/>
      </w:r>
      <w:r>
        <w:fldChar w:fldCharType="begin"/>
      </w:r>
      <w:r>
        <w:instrText xml:space="preserve"> PAGEREF _Toc19284 \h </w:instrText>
      </w:r>
      <w:r>
        <w:fldChar w:fldCharType="separate"/>
      </w:r>
      <w:r>
        <w:t>8</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_Toc12599 </w:instrText>
      </w:r>
      <w:r>
        <w:fldChar w:fldCharType="separate"/>
      </w:r>
      <w:r>
        <w:rPr>
          <w:rFonts w:hint="eastAsia"/>
          <w:lang w:val="en-GB"/>
        </w:rPr>
        <w:t xml:space="preserve">7.1 </w:t>
      </w:r>
      <w:r>
        <w:t>房间表</w:t>
      </w:r>
      <w:r>
        <w:tab/>
      </w:r>
      <w:r>
        <w:fldChar w:fldCharType="begin"/>
      </w:r>
      <w:r>
        <w:instrText xml:space="preserve"> PAGEREF _Toc12599 \h </w:instrText>
      </w:r>
      <w:r>
        <w:fldChar w:fldCharType="separate"/>
      </w:r>
      <w:r>
        <w:t>8</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_Toc25243 </w:instrText>
      </w:r>
      <w:r>
        <w:fldChar w:fldCharType="separate"/>
      </w:r>
      <w:r>
        <w:rPr>
          <w:rFonts w:hint="eastAsia"/>
          <w:lang w:val="en-GB"/>
        </w:rPr>
        <w:t xml:space="preserve">7.2 </w:t>
      </w:r>
      <w:r>
        <w:t>作息时间表</w:t>
      </w:r>
      <w:r>
        <w:tab/>
      </w:r>
      <w:r>
        <w:fldChar w:fldCharType="begin"/>
      </w:r>
      <w:r>
        <w:instrText xml:space="preserve"> PAGEREF _Toc25243 \h </w:instrText>
      </w:r>
      <w:r>
        <w:fldChar w:fldCharType="separate"/>
      </w:r>
      <w:r>
        <w:t>9</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_Toc3128 </w:instrText>
      </w:r>
      <w:r>
        <w:fldChar w:fldCharType="separate"/>
      </w:r>
      <w:r>
        <w:rPr>
          <w:rFonts w:hint="eastAsia"/>
        </w:rPr>
        <w:t xml:space="preserve">8 </w:t>
      </w:r>
      <w:r>
        <w:t>设计系统</w:t>
      </w:r>
      <w:r>
        <w:tab/>
      </w:r>
      <w:r>
        <w:fldChar w:fldCharType="begin"/>
      </w:r>
      <w:r>
        <w:instrText xml:space="preserve"> PAGEREF _Toc3128 \h </w:instrText>
      </w:r>
      <w:r>
        <w:fldChar w:fldCharType="separate"/>
      </w:r>
      <w:r>
        <w:t>9</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_Toc24885 </w:instrText>
      </w:r>
      <w:r>
        <w:fldChar w:fldCharType="separate"/>
      </w:r>
      <w:r>
        <w:rPr>
          <w:rFonts w:hint="eastAsia"/>
          <w:lang w:val="en-GB"/>
        </w:rPr>
        <w:t xml:space="preserve">8.1 </w:t>
      </w:r>
      <w:r>
        <w:t>系统类型</w:t>
      </w:r>
      <w:r>
        <w:tab/>
      </w:r>
      <w:r>
        <w:fldChar w:fldCharType="begin"/>
      </w:r>
      <w:r>
        <w:instrText xml:space="preserve"> PAGEREF _Toc24885 \h </w:instrText>
      </w:r>
      <w:r>
        <w:fldChar w:fldCharType="separate"/>
      </w:r>
      <w:r>
        <w:t>9</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_Toc2864 </w:instrText>
      </w:r>
      <w:r>
        <w:fldChar w:fldCharType="separate"/>
      </w:r>
      <w:r>
        <w:rPr>
          <w:rFonts w:hint="eastAsia"/>
          <w:lang w:val="en-GB"/>
        </w:rPr>
        <w:t xml:space="preserve">8.2 </w:t>
      </w:r>
      <w:r>
        <w:t>制冷系统</w:t>
      </w:r>
      <w:r>
        <w:tab/>
      </w:r>
      <w:r>
        <w:fldChar w:fldCharType="begin"/>
      </w:r>
      <w:r>
        <w:instrText xml:space="preserve"> PAGEREF _Toc2864 \h </w:instrText>
      </w:r>
      <w:r>
        <w:fldChar w:fldCharType="separate"/>
      </w:r>
      <w:r>
        <w:t>10</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_Toc30491 </w:instrText>
      </w:r>
      <w:r>
        <w:fldChar w:fldCharType="separate"/>
      </w:r>
      <w:r>
        <w:rPr>
          <w:rFonts w:hint="eastAsia" w:eastAsia="宋体"/>
          <w:szCs w:val="24"/>
          <w:lang w:val="en-GB"/>
        </w:rPr>
        <w:t xml:space="preserve">8.2.1 </w:t>
      </w:r>
      <w:r>
        <w:t>多联机/单元式空调能耗</w:t>
      </w:r>
      <w:r>
        <w:tab/>
      </w:r>
      <w:r>
        <w:fldChar w:fldCharType="begin"/>
      </w:r>
      <w:r>
        <w:instrText xml:space="preserve"> PAGEREF _Toc30491 \h </w:instrText>
      </w:r>
      <w:r>
        <w:fldChar w:fldCharType="separate"/>
      </w:r>
      <w:r>
        <w:t>10</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_Toc1975 </w:instrText>
      </w:r>
      <w:r>
        <w:fldChar w:fldCharType="separate"/>
      </w:r>
      <w:r>
        <w:rPr>
          <w:rFonts w:hint="eastAsia"/>
          <w:lang w:val="en-GB"/>
        </w:rPr>
        <w:t xml:space="preserve">8.3 </w:t>
      </w:r>
      <w:r>
        <w:t>供暖系统</w:t>
      </w:r>
      <w:r>
        <w:tab/>
      </w:r>
      <w:r>
        <w:fldChar w:fldCharType="begin"/>
      </w:r>
      <w:r>
        <w:instrText xml:space="preserve"> PAGEREF _Toc1975 \h </w:instrText>
      </w:r>
      <w:r>
        <w:fldChar w:fldCharType="separate"/>
      </w:r>
      <w:r>
        <w:t>10</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_Toc25341 </w:instrText>
      </w:r>
      <w:r>
        <w:fldChar w:fldCharType="separate"/>
      </w:r>
      <w:r>
        <w:rPr>
          <w:rFonts w:hint="eastAsia" w:eastAsia="宋体"/>
          <w:szCs w:val="24"/>
          <w:lang w:val="en-GB"/>
        </w:rPr>
        <w:t xml:space="preserve">8.3.1 </w:t>
      </w:r>
      <w:r>
        <w:t>多联机/单元式热泵能耗</w:t>
      </w:r>
      <w:r>
        <w:tab/>
      </w:r>
      <w:r>
        <w:fldChar w:fldCharType="begin"/>
      </w:r>
      <w:r>
        <w:instrText xml:space="preserve"> PAGEREF _Toc25341 \h </w:instrText>
      </w:r>
      <w:r>
        <w:fldChar w:fldCharType="separate"/>
      </w:r>
      <w:r>
        <w:t>10</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_Toc19278 </w:instrText>
      </w:r>
      <w:r>
        <w:fldChar w:fldCharType="separate"/>
      </w:r>
      <w:r>
        <w:rPr>
          <w:rFonts w:hint="eastAsia"/>
          <w:lang w:val="en-GB"/>
        </w:rPr>
        <w:t xml:space="preserve">8.4 </w:t>
      </w:r>
      <w:r>
        <w:t>负荷分项统计</w:t>
      </w:r>
      <w:r>
        <w:tab/>
      </w:r>
      <w:r>
        <w:fldChar w:fldCharType="begin"/>
      </w:r>
      <w:r>
        <w:instrText xml:space="preserve"> PAGEREF _Toc19278 \h </w:instrText>
      </w:r>
      <w:r>
        <w:fldChar w:fldCharType="separate"/>
      </w:r>
      <w:r>
        <w:t>10</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_Toc32673 </w:instrText>
      </w:r>
      <w:r>
        <w:fldChar w:fldCharType="separate"/>
      </w:r>
      <w:r>
        <w:rPr>
          <w:rFonts w:hint="eastAsia"/>
          <w:lang w:val="en-GB"/>
        </w:rPr>
        <w:t xml:space="preserve">8.5 </w:t>
      </w:r>
      <w:r>
        <w:t>逐月电耗</w:t>
      </w:r>
      <w:r>
        <w:tab/>
      </w:r>
      <w:r>
        <w:fldChar w:fldCharType="begin"/>
      </w:r>
      <w:r>
        <w:instrText xml:space="preserve"> PAGEREF _Toc32673 \h </w:instrText>
      </w:r>
      <w:r>
        <w:fldChar w:fldCharType="separate"/>
      </w:r>
      <w:r>
        <w:t>10</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_Toc18373 </w:instrText>
      </w:r>
      <w:r>
        <w:fldChar w:fldCharType="separate"/>
      </w:r>
      <w:r>
        <w:rPr>
          <w:rFonts w:hint="eastAsia"/>
        </w:rPr>
        <w:t xml:space="preserve">9 </w:t>
      </w:r>
      <w:r>
        <w:t>参照系统</w:t>
      </w:r>
      <w:r>
        <w:tab/>
      </w:r>
      <w:r>
        <w:fldChar w:fldCharType="begin"/>
      </w:r>
      <w:r>
        <w:instrText xml:space="preserve"> PAGEREF _Toc18373 \h </w:instrText>
      </w:r>
      <w:r>
        <w:fldChar w:fldCharType="separate"/>
      </w:r>
      <w:r>
        <w:t>11</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_Toc31026 </w:instrText>
      </w:r>
      <w:r>
        <w:fldChar w:fldCharType="separate"/>
      </w:r>
      <w:r>
        <w:rPr>
          <w:rFonts w:hint="eastAsia"/>
          <w:lang w:val="en-GB"/>
        </w:rPr>
        <w:t xml:space="preserve">9.1 </w:t>
      </w:r>
      <w:r>
        <w:t>系统类型</w:t>
      </w:r>
      <w:r>
        <w:tab/>
      </w:r>
      <w:r>
        <w:fldChar w:fldCharType="begin"/>
      </w:r>
      <w:r>
        <w:instrText xml:space="preserve"> PAGEREF _Toc31026 \h </w:instrText>
      </w:r>
      <w:r>
        <w:fldChar w:fldCharType="separate"/>
      </w:r>
      <w:r>
        <w:t>11</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_Toc23501 </w:instrText>
      </w:r>
      <w:r>
        <w:fldChar w:fldCharType="separate"/>
      </w:r>
      <w:r>
        <w:rPr>
          <w:rFonts w:hint="eastAsia"/>
          <w:lang w:val="en-GB"/>
        </w:rPr>
        <w:t xml:space="preserve">9.2 </w:t>
      </w:r>
      <w:r>
        <w:t>制冷系统</w:t>
      </w:r>
      <w:r>
        <w:tab/>
      </w:r>
      <w:r>
        <w:fldChar w:fldCharType="begin"/>
      </w:r>
      <w:r>
        <w:instrText xml:space="preserve"> PAGEREF _Toc23501 \h </w:instrText>
      </w:r>
      <w:r>
        <w:fldChar w:fldCharType="separate"/>
      </w:r>
      <w:r>
        <w:t>11</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_Toc21000 </w:instrText>
      </w:r>
      <w:r>
        <w:fldChar w:fldCharType="separate"/>
      </w:r>
      <w:r>
        <w:rPr>
          <w:rFonts w:hint="eastAsia"/>
          <w:lang w:val="en-GB"/>
        </w:rPr>
        <w:t xml:space="preserve">9.3 </w:t>
      </w:r>
      <w:r>
        <w:t>供暖系统</w:t>
      </w:r>
      <w:r>
        <w:tab/>
      </w:r>
      <w:r>
        <w:fldChar w:fldCharType="begin"/>
      </w:r>
      <w:r>
        <w:instrText xml:space="preserve"> PAGEREF _Toc21000 \h </w:instrText>
      </w:r>
      <w:r>
        <w:fldChar w:fldCharType="separate"/>
      </w:r>
      <w:r>
        <w:t>11</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_Toc19743 </w:instrText>
      </w:r>
      <w:r>
        <w:fldChar w:fldCharType="separate"/>
      </w:r>
      <w:r>
        <w:rPr>
          <w:rFonts w:hint="eastAsia"/>
          <w:lang w:val="en-GB"/>
        </w:rPr>
        <w:t xml:space="preserve">9.4 </w:t>
      </w:r>
      <w:r>
        <w:t>负荷分项统计</w:t>
      </w:r>
      <w:r>
        <w:tab/>
      </w:r>
      <w:r>
        <w:fldChar w:fldCharType="begin"/>
      </w:r>
      <w:r>
        <w:instrText xml:space="preserve"> PAGEREF _Toc19743 \h </w:instrText>
      </w:r>
      <w:r>
        <w:fldChar w:fldCharType="separate"/>
      </w:r>
      <w:r>
        <w:t>11</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_Toc23219 </w:instrText>
      </w:r>
      <w:r>
        <w:fldChar w:fldCharType="separate"/>
      </w:r>
      <w:r>
        <w:rPr>
          <w:rFonts w:hint="eastAsia"/>
          <w:lang w:val="en-GB"/>
        </w:rPr>
        <w:t xml:space="preserve">9.5 </w:t>
      </w:r>
      <w:r>
        <w:t>逐月电耗</w:t>
      </w:r>
      <w:r>
        <w:tab/>
      </w:r>
      <w:r>
        <w:fldChar w:fldCharType="begin"/>
      </w:r>
      <w:r>
        <w:instrText xml:space="preserve"> PAGEREF _Toc23219 \h </w:instrText>
      </w:r>
      <w:r>
        <w:fldChar w:fldCharType="separate"/>
      </w:r>
      <w:r>
        <w:t>11</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_Toc11488 </w:instrText>
      </w:r>
      <w:r>
        <w:fldChar w:fldCharType="separate"/>
      </w:r>
      <w:r>
        <w:rPr>
          <w:rFonts w:hint="eastAsia"/>
        </w:rPr>
        <w:t xml:space="preserve">10 </w:t>
      </w:r>
      <w:r>
        <w:t>计算结果</w:t>
      </w:r>
      <w:r>
        <w:tab/>
      </w:r>
      <w:r>
        <w:fldChar w:fldCharType="begin"/>
      </w:r>
      <w:r>
        <w:instrText xml:space="preserve"> PAGEREF _Toc11488 \h </w:instrText>
      </w:r>
      <w:r>
        <w:fldChar w:fldCharType="separate"/>
      </w:r>
      <w:r>
        <w:t>12</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_Toc8009 </w:instrText>
      </w:r>
      <w:r>
        <w:fldChar w:fldCharType="separate"/>
      </w:r>
      <w:r>
        <w:rPr>
          <w:rFonts w:hint="eastAsia"/>
        </w:rPr>
        <w:t xml:space="preserve">11 </w:t>
      </w:r>
      <w:r>
        <w:t>绿色建筑性能评估得分</w:t>
      </w:r>
      <w:r>
        <w:tab/>
      </w:r>
      <w:r>
        <w:fldChar w:fldCharType="begin"/>
      </w:r>
      <w:r>
        <w:instrText xml:space="preserve"> PAGEREF _Toc8009 \h </w:instrText>
      </w:r>
      <w:r>
        <w:fldChar w:fldCharType="separate"/>
      </w:r>
      <w:r>
        <w:t>12</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_Toc16431 </w:instrText>
      </w:r>
      <w:r>
        <w:fldChar w:fldCharType="separate"/>
      </w:r>
      <w:r>
        <w:rPr>
          <w:rFonts w:hint="eastAsia"/>
          <w:lang w:val="en-GB"/>
        </w:rPr>
        <w:t xml:space="preserve">11.1 </w:t>
      </w:r>
      <w:r>
        <w:t>合理选择和优化供暖、通风与空调系统</w:t>
      </w:r>
      <w:r>
        <w:tab/>
      </w:r>
      <w:r>
        <w:fldChar w:fldCharType="begin"/>
      </w:r>
      <w:r>
        <w:instrText xml:space="preserve"> PAGEREF _Toc16431 \h </w:instrText>
      </w:r>
      <w:r>
        <w:fldChar w:fldCharType="separate"/>
      </w:r>
      <w:r>
        <w:t>12</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_Toc7244 </w:instrText>
      </w:r>
      <w:r>
        <w:fldChar w:fldCharType="separate"/>
      </w:r>
      <w:r>
        <w:rPr>
          <w:rFonts w:hint="eastAsia"/>
        </w:rPr>
        <w:t xml:space="preserve">12 </w:t>
      </w:r>
      <w:r>
        <w:t>附录</w:t>
      </w:r>
      <w:r>
        <w:tab/>
      </w:r>
      <w:r>
        <w:fldChar w:fldCharType="begin"/>
      </w:r>
      <w:r>
        <w:instrText xml:space="preserve"> PAGEREF _Toc7244 \h </w:instrText>
      </w:r>
      <w:r>
        <w:fldChar w:fldCharType="separate"/>
      </w:r>
      <w:r>
        <w:t>13</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_Toc5622 </w:instrText>
      </w:r>
      <w:r>
        <w:fldChar w:fldCharType="separate"/>
      </w:r>
      <w:r>
        <w:rPr>
          <w:rFonts w:hint="eastAsia"/>
          <w:lang w:val="en-GB"/>
        </w:rPr>
        <w:t xml:space="preserve">12.1 </w:t>
      </w:r>
      <w:r>
        <w:t>工作日/节假日人员逐时在室率(%)</w:t>
      </w:r>
      <w:r>
        <w:tab/>
      </w:r>
      <w:r>
        <w:fldChar w:fldCharType="begin"/>
      </w:r>
      <w:r>
        <w:instrText xml:space="preserve"> PAGEREF _Toc5622 \h </w:instrText>
      </w:r>
      <w:r>
        <w:fldChar w:fldCharType="separate"/>
      </w:r>
      <w:r>
        <w:t>13</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_Toc24487 </w:instrText>
      </w:r>
      <w:r>
        <w:fldChar w:fldCharType="separate"/>
      </w:r>
      <w:r>
        <w:rPr>
          <w:rFonts w:hint="eastAsia"/>
          <w:lang w:val="en-GB"/>
        </w:rPr>
        <w:t xml:space="preserve">12.2 </w:t>
      </w:r>
      <w:r>
        <w:t>工作日/节假日照明开关时间表(%)</w:t>
      </w:r>
      <w:r>
        <w:tab/>
      </w:r>
      <w:r>
        <w:fldChar w:fldCharType="begin"/>
      </w:r>
      <w:r>
        <w:instrText xml:space="preserve"> PAGEREF _Toc24487 \h </w:instrText>
      </w:r>
      <w:r>
        <w:fldChar w:fldCharType="separate"/>
      </w:r>
      <w:r>
        <w:t>13</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_Toc31864 </w:instrText>
      </w:r>
      <w:r>
        <w:fldChar w:fldCharType="separate"/>
      </w:r>
      <w:r>
        <w:rPr>
          <w:rFonts w:hint="eastAsia"/>
          <w:lang w:val="en-GB"/>
        </w:rPr>
        <w:t xml:space="preserve">12.3 </w:t>
      </w:r>
      <w:r>
        <w:t>工作日/节假日设备逐时使用率(%)</w:t>
      </w:r>
      <w:r>
        <w:tab/>
      </w:r>
      <w:r>
        <w:fldChar w:fldCharType="begin"/>
      </w:r>
      <w:r>
        <w:instrText xml:space="preserve"> PAGEREF _Toc31864 \h </w:instrText>
      </w:r>
      <w:r>
        <w:fldChar w:fldCharType="separate"/>
      </w:r>
      <w:r>
        <w:t>14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_Toc7816 </w:instrText>
      </w:r>
      <w:r>
        <w:fldChar w:fldCharType="separate"/>
      </w:r>
      <w:r>
        <w:rPr>
          <w:rFonts w:hint="eastAsia"/>
          <w:lang w:val="en-GB"/>
        </w:rPr>
        <w:t xml:space="preserve">12.4 </w:t>
      </w:r>
      <w:r>
        <w:t>工作日/节假日空调系统运行时间表(1:开,0:关)</w:t>
      </w:r>
      <w:r>
        <w:tab/>
      </w:r>
      <w:r>
        <w:fldChar w:fldCharType="begin"/>
      </w:r>
      <w:r>
        <w:instrText xml:space="preserve"> PAGEREF _Toc7816 \h </w:instrText>
      </w:r>
      <w:r>
        <w:fldChar w:fldCharType="separate"/>
      </w:r>
      <w:r>
        <w:t>14</w:t>
      </w:r>
      <w:r>
        <w:fldChar w:fldCharType="end"/>
      </w:r>
      <w:r>
        <w:fldChar w:fldCharType="end"/>
      </w:r>
    </w:p>
    <w:p>
      <w:pPr>
        <w:pStyle w:val="16"/>
        <w:sectPr>
          <w:headerReference r:id="rId6" w:type="default"/>
          <w:footerReference r:id="rId7" w:type="default"/>
          <w:footerReference r:id="rId8" w:type="even"/>
          <w:pgSz w:w="11906" w:h="16838"/>
          <w:pgMar w:top="1440" w:right="1418" w:bottom="1440" w:left="1418" w:header="851" w:footer="992" w:gutter="0"/>
          <w:cols w:space="425" w:num="1"/>
          <w:docGrid w:type="lines" w:linePitch="312" w:charSpace="0"/>
        </w:sectPr>
      </w:pPr>
      <w:r>
        <w:fldChar w:fldCharType="end"/>
      </w:r>
    </w:p>
    <w:p>
      <w:pPr>
        <w:pStyle w:val="16"/>
      </w:pPr>
    </w:p>
    <w:p>
      <w:pPr>
        <w:keepNext/>
        <w:numPr>
          <w:ilvl w:val="0"/>
          <w:numId w:val="1"/>
        </w:numPr>
        <w:kinsoku w:val="0"/>
        <w:spacing w:before="240" w:after="60"/>
        <w:outlineLvl w:val="0"/>
        <w:rPr>
          <w:rFonts w:ascii="Times New Roman" w:hAnsi="Times New Roman" w:eastAsia="宋体" w:cs="Times New Roman"/>
          <w:b/>
          <w:bCs/>
          <w:kern w:val="32"/>
          <w:sz w:val="28"/>
          <w:szCs w:val="28"/>
          <w:lang w:val="en-US" w:eastAsia="zh-CN" w:bidi="ar-SA"/>
        </w:rPr>
      </w:pPr>
      <w:bookmarkStart w:id="93" w:name="_Toc2781"/>
      <w:r>
        <w:rPr>
          <w:rFonts w:hint="eastAsia" w:ascii="Times New Roman" w:hAnsi="Times New Roman" w:eastAsia="宋体" w:cs="Times New Roman"/>
          <w:b/>
          <w:bCs/>
          <w:kern w:val="32"/>
          <w:sz w:val="28"/>
          <w:szCs w:val="28"/>
          <w:lang w:val="en-US" w:eastAsia="zh-CN" w:bidi="ar-SA"/>
        </w:rPr>
        <w:t>建筑概况</w:t>
      </w:r>
      <w:bookmarkEnd w:id="93"/>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3115"/>
        <w:gridCol w:w="31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231" w:type="dxa"/>
            <w:gridSpan w:val="2"/>
          </w:tcPr>
          <w:p>
            <w:pPr>
              <w:pStyle w:val="3"/>
              <w:ind w:firstLine="0" w:firstLineChars="0"/>
              <w:rPr>
                <w:rFonts w:ascii="宋体" w:hAnsi="宋体"/>
                <w:lang w:val="en-US"/>
              </w:rPr>
            </w:pPr>
            <w:r>
              <w:t>宿舍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231" w:type="dxa"/>
            <w:gridSpan w:val="2"/>
          </w:tcPr>
          <w:p>
            <w:pPr>
              <w:pStyle w:val="3"/>
              <w:ind w:firstLine="0" w:firstLineChars="0"/>
              <w:rPr>
                <w:rFonts w:ascii="宋体" w:hAnsi="宋体"/>
                <w:lang w:val="en-US"/>
              </w:rPr>
            </w:pPr>
            <w:r>
              <w:t>湖南-长沙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地理位置</w:t>
            </w:r>
          </w:p>
        </w:tc>
        <w:tc>
          <w:tcPr>
            <w:tcW w:w="3115" w:type="dxa"/>
          </w:tcPr>
          <w:p>
            <w:pPr>
              <w:pStyle w:val="3"/>
              <w:ind w:firstLine="0" w:firstLineChars="0"/>
              <w:rPr>
                <w:rFonts w:ascii="宋体" w:hAnsi="宋体"/>
                <w:lang w:val="en-US"/>
              </w:rPr>
            </w:pPr>
            <w:r>
              <w:rPr>
                <w:rFonts w:hint="eastAsia" w:ascii="宋体" w:hAnsi="宋体"/>
                <w:lang w:val="en-US"/>
              </w:rPr>
              <w:t>北纬：28.00°</w:t>
            </w:r>
          </w:p>
        </w:tc>
        <w:tc>
          <w:tcPr>
            <w:tcW w:w="3116" w:type="dxa"/>
          </w:tcPr>
          <w:p>
            <w:pPr>
              <w:pStyle w:val="3"/>
              <w:ind w:firstLine="0" w:firstLineChars="0"/>
              <w:rPr>
                <w:rFonts w:ascii="宋体" w:hAnsi="宋体"/>
                <w:lang w:val="en-US"/>
              </w:rPr>
            </w:pPr>
            <w:r>
              <w:rPr>
                <w:rFonts w:hint="eastAsia" w:ascii="宋体" w:hAnsi="宋体"/>
                <w:lang w:val="en-US"/>
              </w:rPr>
              <w:t>东经：113.08°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pPr>
              <w:pStyle w:val="3"/>
              <w:ind w:firstLine="0" w:firstLineChars="0"/>
              <w:rPr>
                <w:rFonts w:ascii="宋体" w:hAnsi="宋体"/>
                <w:lang w:val="en-US"/>
              </w:rPr>
            </w:pPr>
            <w:r>
              <w:rPr>
                <w:rFonts w:hint="eastAsia" w:ascii="宋体" w:hAnsi="宋体"/>
                <w:lang w:val="en-US"/>
              </w:rPr>
              <w:t>地上22311    地下0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建筑层数</w:t>
            </w:r>
          </w:p>
        </w:tc>
        <w:tc>
          <w:tcPr>
            <w:tcW w:w="6231" w:type="dxa"/>
            <w:gridSpan w:val="2"/>
          </w:tcPr>
          <w:p>
            <w:pPr>
              <w:pStyle w:val="3"/>
              <w:ind w:firstLine="0" w:firstLineChars="0"/>
              <w:rPr>
                <w:rFonts w:ascii="宋体" w:hAnsi="宋体"/>
                <w:lang w:val="en-US"/>
              </w:rPr>
            </w:pPr>
            <w:r>
              <w:rPr>
                <w:rFonts w:hint="eastAsia" w:ascii="宋体" w:hAnsi="宋体"/>
                <w:lang w:val="en-US"/>
              </w:rPr>
              <w:t>地上6          地下</w:t>
            </w:r>
            <w: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建筑高度（m）</w:t>
            </w:r>
          </w:p>
        </w:tc>
        <w:tc>
          <w:tcPr>
            <w:tcW w:w="6231" w:type="dxa"/>
            <w:gridSpan w:val="2"/>
          </w:tcPr>
          <w:p>
            <w:pPr>
              <w:pStyle w:val="3"/>
              <w:ind w:firstLine="0" w:firstLineChars="0"/>
              <w:rPr>
                <w:rFonts w:ascii="宋体" w:hAnsi="宋体"/>
                <w:lang w:val="en-US"/>
              </w:rPr>
            </w:pPr>
            <w:r>
              <w:rPr>
                <w:rFonts w:hint="eastAsia" w:ascii="宋体" w:hAnsi="宋体"/>
                <w:lang w:val="en-US"/>
              </w:rPr>
              <w:t>地上21.0     地下0.0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231" w:type="dxa"/>
            <w:gridSpan w:val="2"/>
          </w:tcPr>
          <w:p>
            <w:pPr>
              <w:pStyle w:val="3"/>
              <w:ind w:firstLine="0" w:firstLineChars="0"/>
              <w:rPr>
                <w:rFonts w:ascii="宋体" w:hAnsi="宋体"/>
                <w:lang w:val="en-US"/>
              </w:rPr>
            </w:pPr>
            <w:r>
              <w:t>73126.11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pPr>
              <w:pStyle w:val="3"/>
              <w:ind w:firstLine="0" w:firstLineChars="0"/>
              <w:rPr>
                <w:rFonts w:ascii="宋体" w:hAnsi="宋体"/>
                <w:lang w:val="en-US"/>
              </w:rPr>
            </w:pPr>
            <w:r>
              <w:t>13645.68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北向角度</w:t>
            </w:r>
          </w:p>
        </w:tc>
        <w:tc>
          <w:tcPr>
            <w:tcW w:w="6231" w:type="dxa"/>
            <w:gridSpan w:val="2"/>
          </w:tcPr>
          <w:p>
            <w:pPr>
              <w:pStyle w:val="3"/>
              <w:ind w:firstLine="0" w:firstLineChars="0"/>
              <w:rPr>
                <w:rFonts w:ascii="宋体" w:hAnsi="宋体"/>
                <w:lang w:val="en-US"/>
              </w:rPr>
            </w:pPr>
            <w:r>
              <w:t>90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结构类型</w:t>
            </w:r>
          </w:p>
        </w:tc>
        <w:tc>
          <w:tcPr>
            <w:tcW w:w="6231" w:type="dxa"/>
            <w:gridSpan w:val="2"/>
          </w:tcPr>
          <w:p>
            <w:pPr>
              <w:pStyle w:val="3"/>
              <w:ind w:firstLine="0" w:firstLineChars="0"/>
              <w:rPr>
                <w:rFonts w:ascii="宋体" w:hAnsi="宋体"/>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外墙太阳辐射吸收系数</w:t>
            </w:r>
          </w:p>
        </w:tc>
        <w:tc>
          <w:tcPr>
            <w:tcW w:w="6231" w:type="dxa"/>
            <w:gridSpan w:val="2"/>
          </w:tcPr>
          <w:p>
            <w:pPr>
              <w:pStyle w:val="3"/>
              <w:ind w:firstLine="0" w:firstLineChars="0"/>
              <w:rPr>
                <w:rFonts w:ascii="宋体" w:hAnsi="宋体"/>
                <w:lang w:val="en-US"/>
              </w:rPr>
            </w:pPr>
            <w:r>
              <w:rPr>
                <w:rFonts w:hint="eastAsia"/>
              </w:rPr>
              <w:t>0.75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屋顶太阳辐射吸收系数</w:t>
            </w:r>
          </w:p>
        </w:tc>
        <w:tc>
          <w:tcPr>
            <w:tcW w:w="6231" w:type="dxa"/>
            <w:gridSpan w:val="2"/>
          </w:tcPr>
          <w:p>
            <w:pPr>
              <w:pStyle w:val="3"/>
              <w:ind w:firstLine="0" w:firstLineChars="0"/>
              <w:rPr>
                <w:rFonts w:ascii="宋体" w:hAnsi="宋体"/>
                <w:lang w:val="en-US"/>
              </w:rPr>
            </w:pPr>
            <w:r>
              <w:rPr>
                <w:rFonts w:hint="eastAsia"/>
              </w:rPr>
              <w:t>0.75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pPr>
            <w:r>
              <w:rPr>
                <w:rFonts w:hint="eastAsia"/>
              </w:rPr>
              <w:t>控温期</w:t>
            </w:r>
          </w:p>
        </w:tc>
        <w:tc>
          <w:tcPr>
            <w:tcW w:w="6231" w:type="dxa"/>
            <w:gridSpan w:val="2"/>
          </w:tcPr>
          <w:p>
            <w:pPr>
              <w:pStyle w:val="3"/>
              <w:ind w:firstLine="0" w:firstLineChars="0"/>
            </w:pPr>
            <w:r>
              <w:t>供冷期:6.1-10.1,供暖期:11.1-3.1</w:t>
            </w:r>
          </w:p>
        </w:tc>
      </w:tr>
    </w:tbl>
    <w:p>
      <w:pPr>
        <w:pStyle w:val="3"/>
        <w:ind w:firstLine="0" w:firstLineChars="0"/>
        <w:rPr>
          <w:lang w:val="en-US"/>
        </w:rPr>
      </w:pPr>
    </w:p>
    <w:p>
      <w:pPr>
        <w:pStyle w:val="3"/>
        <w:ind w:firstLine="0" w:firstLineChars="0"/>
        <w:rPr>
          <w:lang w:val="en-US"/>
        </w:rPr>
      </w:pPr>
    </w:p>
    <w:p>
      <w:pPr>
        <w:keepNext/>
        <w:numPr>
          <w:ilvl w:val="0"/>
          <w:numId w:val="1"/>
        </w:numPr>
        <w:kinsoku w:val="0"/>
        <w:spacing w:before="240" w:after="60"/>
        <w:outlineLvl w:val="0"/>
        <w:rPr>
          <w:rFonts w:ascii="Times New Roman" w:hAnsi="Times New Roman" w:eastAsia="宋体" w:cs="Times New Roman"/>
          <w:b/>
          <w:bCs/>
          <w:kern w:val="32"/>
          <w:sz w:val="28"/>
          <w:szCs w:val="28"/>
          <w:lang w:val="en-US" w:eastAsia="zh-CN" w:bidi="ar-SA"/>
        </w:rPr>
      </w:pPr>
      <w:bookmarkStart w:id="94" w:name="_Toc956"/>
      <w:r>
        <w:rPr>
          <w:rFonts w:hint="eastAsia" w:ascii="Times New Roman" w:hAnsi="Times New Roman" w:eastAsia="宋体" w:cs="Times New Roman"/>
          <w:b/>
          <w:bCs/>
          <w:kern w:val="32"/>
          <w:sz w:val="28"/>
          <w:szCs w:val="28"/>
          <w:lang w:val="en-US" w:eastAsia="zh-CN" w:bidi="ar-SA"/>
        </w:rPr>
        <w:t>计算依据</w:t>
      </w:r>
      <w:bookmarkEnd w:id="94"/>
    </w:p>
    <w:p>
      <w:pPr>
        <w:widowControl w:val="0"/>
        <w:jc w:val="both"/>
        <w:rPr>
          <w:kern w:val="2"/>
          <w:szCs w:val="24"/>
          <w:lang w:val="en-US"/>
        </w:rPr>
      </w:pPr>
      <w:r>
        <w:rPr>
          <w:kern w:val="2"/>
          <w:szCs w:val="24"/>
          <w:lang w:val="en-US"/>
        </w:rPr>
        <w:t>1. 《绿色建筑评价标准》(GB/T50378-2014)</w:t>
      </w:r>
    </w:p>
    <w:p>
      <w:pPr>
        <w:widowControl w:val="0"/>
        <w:jc w:val="both"/>
        <w:rPr>
          <w:kern w:val="2"/>
          <w:szCs w:val="24"/>
          <w:lang w:val="en-US"/>
        </w:rPr>
      </w:pPr>
      <w:r>
        <w:rPr>
          <w:kern w:val="2"/>
          <w:szCs w:val="24"/>
          <w:lang w:val="en-US"/>
        </w:rPr>
        <w:t>2. 《民用建筑绿色性能计算标准》(JGJ/T 449-2018)</w:t>
      </w:r>
    </w:p>
    <w:p>
      <w:pPr>
        <w:widowControl w:val="0"/>
        <w:jc w:val="both"/>
        <w:rPr>
          <w:kern w:val="2"/>
          <w:szCs w:val="24"/>
          <w:lang w:val="en-US"/>
        </w:rPr>
      </w:pPr>
      <w:r>
        <w:rPr>
          <w:kern w:val="2"/>
          <w:szCs w:val="24"/>
          <w:lang w:val="en-US"/>
        </w:rPr>
        <w:t>3. 《建筑能效标识技术标准》(JGJ/T 288-2012)</w:t>
      </w:r>
    </w:p>
    <w:p>
      <w:pPr>
        <w:widowControl w:val="0"/>
        <w:jc w:val="both"/>
        <w:rPr>
          <w:kern w:val="2"/>
          <w:szCs w:val="24"/>
          <w:lang w:val="en-US"/>
        </w:rPr>
      </w:pPr>
      <w:r>
        <w:rPr>
          <w:kern w:val="2"/>
          <w:szCs w:val="24"/>
          <w:lang w:val="en-US"/>
        </w:rPr>
        <w:t>4. 《夏热冬冷地区居住建筑节能设计标准》（JGJ 134-2010）</w:t>
      </w:r>
    </w:p>
    <w:p>
      <w:pPr>
        <w:widowControl w:val="0"/>
        <w:jc w:val="both"/>
        <w:rPr>
          <w:kern w:val="2"/>
          <w:szCs w:val="24"/>
          <w:lang w:val="en-US"/>
        </w:rPr>
      </w:pPr>
      <w:r>
        <w:rPr>
          <w:kern w:val="2"/>
          <w:szCs w:val="24"/>
          <w:lang w:val="en-US"/>
        </w:rPr>
        <w:t>5. 《民用建筑热工设计规范》(GB50176)</w:t>
      </w:r>
    </w:p>
    <w:p>
      <w:pPr>
        <w:widowControl w:val="0"/>
        <w:jc w:val="both"/>
        <w:rPr>
          <w:kern w:val="2"/>
          <w:szCs w:val="24"/>
          <w:lang w:val="en-US"/>
        </w:rPr>
      </w:pPr>
    </w:p>
    <w:p>
      <w:pPr>
        <w:keepNext/>
        <w:numPr>
          <w:ilvl w:val="0"/>
          <w:numId w:val="1"/>
        </w:numPr>
        <w:kinsoku w:val="0"/>
        <w:spacing w:before="240" w:after="60"/>
        <w:outlineLvl w:val="0"/>
        <w:rPr>
          <w:rFonts w:ascii="Times New Roman" w:hAnsi="Times New Roman" w:eastAsia="宋体" w:cs="Times New Roman"/>
          <w:b/>
          <w:bCs/>
          <w:kern w:val="32"/>
          <w:sz w:val="28"/>
          <w:szCs w:val="28"/>
          <w:lang w:val="en-US" w:eastAsia="zh-CN" w:bidi="ar-SA"/>
        </w:rPr>
      </w:pPr>
      <w:bookmarkStart w:id="95" w:name="_Toc12263"/>
      <w:r>
        <w:rPr>
          <w:rFonts w:hint="eastAsia" w:ascii="Times New Roman" w:hAnsi="Times New Roman" w:eastAsia="宋体" w:cs="Times New Roman"/>
          <w:b/>
          <w:bCs/>
          <w:kern w:val="32"/>
          <w:sz w:val="28"/>
          <w:szCs w:val="28"/>
          <w:lang w:val="en-US" w:eastAsia="zh-CN" w:bidi="ar-SA"/>
        </w:rPr>
        <w:t>计算要求</w:t>
      </w:r>
      <w:bookmarkEnd w:id="95"/>
    </w:p>
    <w:p>
      <w:pPr>
        <w:keepNext/>
        <w:numPr>
          <w:ilvl w:val="1"/>
          <w:numId w:val="1"/>
        </w:numPr>
        <w:tabs>
          <w:tab w:val="clear" w:pos="578"/>
        </w:tabs>
        <w:kinsoku w:val="0"/>
        <w:spacing w:before="240" w:after="240"/>
        <w:jc w:val="both"/>
        <w:outlineLvl w:val="1"/>
        <w:rPr>
          <w:rFonts w:ascii="宋体" w:hAnsi="Times New Roman" w:eastAsia="宋体" w:cs="Arial"/>
          <w:b/>
          <w:bCs/>
          <w:iCs/>
          <w:color w:val="000000"/>
          <w:kern w:val="2"/>
          <w:sz w:val="21"/>
          <w:szCs w:val="24"/>
          <w:lang w:val="en-US" w:eastAsia="zh-CN" w:bidi="ar-SA"/>
        </w:rPr>
      </w:pPr>
      <w:bookmarkStart w:id="96" w:name="_Toc27900"/>
      <w:r>
        <w:rPr>
          <w:rFonts w:hint="eastAsia" w:ascii="宋体" w:hAnsi="Times New Roman" w:eastAsia="宋体" w:cs="Arial"/>
          <w:b/>
          <w:bCs/>
          <w:iCs/>
          <w:color w:val="000000"/>
          <w:kern w:val="2"/>
          <w:sz w:val="21"/>
          <w:szCs w:val="24"/>
          <w:lang w:val="en-US" w:eastAsia="zh-CN" w:bidi="ar-SA"/>
        </w:rPr>
        <w:t>计算目标</w:t>
      </w:r>
      <w:bookmarkEnd w:id="96"/>
    </w:p>
    <w:p>
      <w:pPr>
        <w:ind w:firstLine="420" w:firstLineChars="200"/>
        <w:rPr>
          <w:kern w:val="2"/>
          <w:szCs w:val="24"/>
          <w:lang w:val="en-US"/>
        </w:rPr>
      </w:pPr>
      <w:r>
        <w:rPr>
          <w:rFonts w:hint="eastAsia" w:ascii="Times New Roman"/>
          <w:szCs w:val="21"/>
          <w:lang w:val="en-US"/>
        </w:rPr>
        <w:t>依据《绿色建筑评价标准》(GB/T50378-2014)第5.2.6相关内容，对于建筑空调系统节能率进行计算。</w:t>
      </w:r>
      <w:r>
        <w:rPr>
          <w:rFonts w:hint="eastAsia" w:ascii="Times New Roman"/>
          <w:kern w:val="2"/>
          <w:szCs w:val="24"/>
          <w:lang w:val="en-US"/>
        </w:rPr>
        <w:t xml:space="preserve"> </w:t>
      </w:r>
    </w:p>
    <w:p>
      <w:pPr>
        <w:keepNext/>
        <w:numPr>
          <w:ilvl w:val="1"/>
          <w:numId w:val="1"/>
        </w:numPr>
        <w:tabs>
          <w:tab w:val="clear" w:pos="578"/>
        </w:tabs>
        <w:kinsoku w:val="0"/>
        <w:spacing w:before="240" w:after="240"/>
        <w:jc w:val="both"/>
        <w:outlineLvl w:val="1"/>
        <w:rPr>
          <w:rFonts w:ascii="宋体" w:hAnsi="Times New Roman" w:eastAsia="宋体" w:cs="Arial"/>
          <w:b/>
          <w:bCs/>
          <w:iCs/>
          <w:color w:val="000000"/>
          <w:kern w:val="2"/>
          <w:sz w:val="21"/>
          <w:szCs w:val="24"/>
          <w:lang w:val="en-US" w:eastAsia="zh-CN" w:bidi="ar-SA"/>
        </w:rPr>
      </w:pPr>
      <w:bookmarkStart w:id="97" w:name="_Toc7980"/>
      <w:r>
        <w:rPr>
          <w:rFonts w:hint="eastAsia" w:ascii="宋体" w:hAnsi="Times New Roman" w:eastAsia="宋体" w:cs="Arial"/>
          <w:b/>
          <w:bCs/>
          <w:iCs/>
          <w:color w:val="000000"/>
          <w:kern w:val="2"/>
          <w:sz w:val="21"/>
          <w:szCs w:val="24"/>
          <w:lang w:val="en-US" w:eastAsia="zh-CN" w:bidi="ar-SA"/>
        </w:rPr>
        <w:t>计算方法</w:t>
      </w:r>
      <w:bookmarkEnd w:id="97"/>
    </w:p>
    <w:p>
      <w:pPr>
        <w:pStyle w:val="3"/>
        <w:ind w:firstLine="420"/>
        <w:rPr>
          <w:lang w:val="en-US"/>
        </w:rPr>
      </w:pPr>
      <w:r>
        <w:rPr>
          <w:rFonts w:hint="eastAsia"/>
          <w:lang w:val="en-US"/>
        </w:rPr>
        <w:t>暖通空调系统节能措施包括合理选择系统形式，提高设备与系统效率，优化系统控制策略等。</w:t>
      </w:r>
    </w:p>
    <w:p>
      <w:pPr>
        <w:pStyle w:val="3"/>
        <w:ind w:firstLine="420"/>
        <w:rPr>
          <w:lang w:val="en-US"/>
        </w:rPr>
      </w:pPr>
      <w:r>
        <w:rPr>
          <w:rFonts w:hint="eastAsia"/>
          <w:lang w:val="en-US"/>
        </w:rPr>
        <w:t>参照建筑和设计建筑在外形、内部的功能分区、气象参数、建筑的室内供暖空调设计参数、房间运行模式(人员、灯光、设备等)以及围护结构均保持一致。</w:t>
      </w:r>
    </w:p>
    <w:p>
      <w:pPr>
        <w:pStyle w:val="3"/>
        <w:ind w:firstLine="420"/>
        <w:rPr>
          <w:lang w:val="en-US"/>
        </w:rPr>
      </w:pPr>
      <w:r>
        <w:rPr>
          <w:rFonts w:hint="eastAsia"/>
          <w:lang w:val="en-US"/>
        </w:rPr>
        <w:t>在供暖、通风和空调系统形式以及冷热源能效、输配系统和末端方式上，设计建筑按照用户设计要求设定，参照建筑则根据现有国家和行业有关建筑节能设计标准统一设定。通过分别计算和统计参照建筑和设计建筑在不同负荷率下的负荷情况，得出各自的全年空调系统耗电量及空调系统节能率。</w:t>
      </w:r>
    </w:p>
    <w:p>
      <w:pPr>
        <w:pStyle w:val="3"/>
        <w:ind w:firstLine="420"/>
        <w:rPr>
          <w:kern w:val="2"/>
          <w:szCs w:val="24"/>
          <w:lang w:val="en-US"/>
        </w:rPr>
      </w:pPr>
      <w:r>
        <w:rPr>
          <w:rFonts w:hint="eastAsia"/>
          <w:lang w:val="en-US"/>
        </w:rPr>
        <w:t>即：空调系统节能率 ＝ （参照建筑全年空调系统耗电量 － 设计建筑全年空调系统耗电量） /  参照建筑全年空调系统耗电量 × 100%</w:t>
      </w:r>
    </w:p>
    <w:p>
      <w:pPr>
        <w:keepNext/>
        <w:numPr>
          <w:ilvl w:val="0"/>
          <w:numId w:val="1"/>
        </w:numPr>
        <w:kinsoku w:val="0"/>
        <w:spacing w:before="240" w:after="60"/>
        <w:outlineLvl w:val="0"/>
        <w:rPr>
          <w:rFonts w:ascii="Times New Roman" w:hAnsi="Times New Roman" w:eastAsia="宋体" w:cs="Times New Roman"/>
          <w:b/>
          <w:bCs/>
          <w:kern w:val="32"/>
          <w:sz w:val="28"/>
          <w:szCs w:val="28"/>
          <w:lang w:val="en-US" w:eastAsia="zh-CN" w:bidi="ar-SA"/>
        </w:rPr>
      </w:pPr>
      <w:bookmarkStart w:id="98" w:name="_Toc449"/>
      <w:r>
        <w:rPr>
          <w:rFonts w:hint="eastAsia" w:ascii="Times New Roman" w:hAnsi="Times New Roman" w:eastAsia="宋体" w:cs="Times New Roman"/>
          <w:b/>
          <w:bCs/>
          <w:kern w:val="32"/>
          <w:sz w:val="28"/>
          <w:szCs w:val="28"/>
          <w:lang w:val="en-US" w:eastAsia="zh-CN" w:bidi="ar-SA"/>
        </w:rPr>
        <w:t>气象数据</w:t>
      </w:r>
      <w:bookmarkEnd w:id="98"/>
    </w:p>
    <w:p>
      <w:pPr>
        <w:keepNext/>
        <w:numPr>
          <w:ilvl w:val="1"/>
          <w:numId w:val="1"/>
        </w:numPr>
        <w:kinsoku w:val="0"/>
        <w:spacing w:before="240" w:after="240"/>
        <w:jc w:val="both"/>
        <w:outlineLvl w:val="1"/>
        <w:rPr>
          <w:rFonts w:ascii="宋体" w:hAnsi="Times New Roman" w:eastAsia="宋体" w:cs="Arial"/>
          <w:b/>
          <w:bCs/>
          <w:iCs/>
          <w:color w:val="000000"/>
          <w:sz w:val="24"/>
          <w:szCs w:val="24"/>
          <w:lang w:val="en-US" w:eastAsia="zh-CN" w:bidi="ar-SA"/>
        </w:rPr>
      </w:pPr>
      <w:bookmarkStart w:id="99" w:name="_Toc3654"/>
      <w:r>
        <w:rPr>
          <w:rFonts w:hint="eastAsia" w:ascii="宋体" w:hAnsi="Times New Roman" w:eastAsia="宋体" w:cs="Arial"/>
          <w:b/>
          <w:bCs/>
          <w:iCs/>
          <w:color w:val="000000"/>
          <w:sz w:val="24"/>
          <w:szCs w:val="24"/>
          <w:lang w:val="en-US" w:eastAsia="zh-CN" w:bidi="ar-SA"/>
        </w:rPr>
        <w:t>气象地点</w:t>
      </w:r>
      <w:bookmarkEnd w:id="99"/>
    </w:p>
    <w:p>
      <w:pPr>
        <w:pStyle w:val="3"/>
        <w:ind w:firstLine="420"/>
        <w:rPr>
          <w:lang w:val="en-US"/>
        </w:rPr>
      </w:pPr>
      <w:r>
        <w:t>湖南-长沙（望城）, 《中国建筑热环境分析专用气象数据集》</w:t>
      </w:r>
    </w:p>
    <w:p>
      <w:pPr>
        <w:keepNext/>
        <w:numPr>
          <w:ilvl w:val="1"/>
          <w:numId w:val="1"/>
        </w:numPr>
        <w:kinsoku w:val="0"/>
        <w:spacing w:before="240" w:after="240"/>
        <w:jc w:val="both"/>
        <w:outlineLvl w:val="1"/>
        <w:rPr>
          <w:rFonts w:ascii="宋体" w:hAnsi="Times New Roman" w:eastAsia="宋体" w:cs="Arial"/>
          <w:b/>
          <w:bCs/>
          <w:iCs/>
          <w:color w:val="000000"/>
          <w:sz w:val="24"/>
          <w:szCs w:val="24"/>
          <w:lang w:val="en-US" w:eastAsia="zh-CN" w:bidi="ar-SA"/>
        </w:rPr>
      </w:pPr>
      <w:bookmarkStart w:id="100" w:name="_Toc11485"/>
      <w:r>
        <w:rPr>
          <w:rFonts w:hint="eastAsia" w:ascii="宋体" w:hAnsi="Times New Roman" w:eastAsia="宋体" w:cs="Arial"/>
          <w:b/>
          <w:bCs/>
          <w:iCs/>
          <w:color w:val="000000"/>
          <w:sz w:val="24"/>
          <w:szCs w:val="24"/>
          <w:lang w:val="en-US" w:eastAsia="zh-CN" w:bidi="ar-SA"/>
        </w:rPr>
        <w:t>逐日干球温度表</w:t>
      </w:r>
      <w:bookmarkEnd w:id="100"/>
    </w:p>
    <w:p>
      <w:pPr>
        <w:pStyle w:val="3"/>
        <w:ind w:firstLine="0" w:firstLineChars="0"/>
        <w:rPr>
          <w:lang w:val="en-US"/>
        </w:rPr>
      </w:pPr>
    </w:p>
    <w:p>
      <w:pPr>
        <w:keepNext/>
        <w:numPr>
          <w:ilvl w:val="1"/>
          <w:numId w:val="1"/>
        </w:numPr>
        <w:kinsoku w:val="0"/>
        <w:spacing w:before="240" w:after="240"/>
        <w:jc w:val="both"/>
        <w:outlineLvl w:val="1"/>
        <w:rPr>
          <w:rFonts w:ascii="宋体" w:hAnsi="Times New Roman" w:eastAsia="宋体" w:cs="Arial"/>
          <w:b/>
          <w:bCs/>
          <w:iCs/>
          <w:color w:val="000000"/>
          <w:sz w:val="24"/>
          <w:szCs w:val="24"/>
          <w:lang w:val="en-US" w:eastAsia="zh-CN" w:bidi="ar-SA"/>
        </w:rPr>
      </w:pPr>
      <w:bookmarkStart w:id="101" w:name="_Toc8663"/>
      <w:r>
        <w:rPr>
          <w:rFonts w:hint="eastAsia" w:ascii="宋体" w:hAnsi="Times New Roman" w:eastAsia="宋体" w:cs="Arial"/>
          <w:b/>
          <w:bCs/>
          <w:iCs/>
          <w:color w:val="000000"/>
          <w:sz w:val="24"/>
          <w:szCs w:val="24"/>
          <w:lang w:val="en-US" w:eastAsia="zh-CN" w:bidi="ar-SA"/>
        </w:rPr>
        <w:t>逐月辐照量表</w:t>
      </w:r>
      <w:bookmarkEnd w:id="101"/>
    </w:p>
    <w:p>
      <w:pPr>
        <w:pStyle w:val="3"/>
        <w:ind w:firstLine="0" w:firstLineChars="0"/>
        <w:rPr>
          <w:lang w:val="en-US"/>
        </w:rPr>
      </w:pPr>
    </w:p>
    <w:p>
      <w:pPr>
        <w:keepNext/>
        <w:numPr>
          <w:ilvl w:val="1"/>
          <w:numId w:val="1"/>
        </w:numPr>
        <w:kinsoku w:val="0"/>
        <w:spacing w:before="240" w:after="240"/>
        <w:jc w:val="both"/>
        <w:outlineLvl w:val="1"/>
        <w:rPr>
          <w:rFonts w:ascii="宋体" w:hAnsi="Times New Roman" w:eastAsia="宋体" w:cs="Arial"/>
          <w:b/>
          <w:bCs/>
          <w:iCs/>
          <w:color w:val="000000"/>
          <w:sz w:val="24"/>
          <w:szCs w:val="24"/>
          <w:lang w:val="en-US" w:eastAsia="zh-CN" w:bidi="ar-SA"/>
        </w:rPr>
      </w:pPr>
      <w:bookmarkStart w:id="102" w:name="_Toc14618"/>
      <w:r>
        <w:rPr>
          <w:rFonts w:hint="eastAsia" w:ascii="宋体" w:hAnsi="Times New Roman" w:eastAsia="宋体" w:cs="Arial"/>
          <w:b/>
          <w:bCs/>
          <w:iCs/>
          <w:color w:val="000000"/>
          <w:sz w:val="24"/>
          <w:szCs w:val="24"/>
          <w:lang w:val="en-US" w:eastAsia="zh-CN" w:bidi="ar-SA"/>
        </w:rPr>
        <w:t>峰值工况</w:t>
      </w:r>
      <w:bookmarkEnd w:id="102"/>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1"/>
        <w:gridCol w:w="1975"/>
        <w:gridCol w:w="1556"/>
        <w:gridCol w:w="1556"/>
        <w:gridCol w:w="1556"/>
        <w:gridCol w:w="155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气象数据</w:t>
            </w:r>
          </w:p>
        </w:tc>
        <w:tc>
          <w:tcPr>
            <w:shd w:val="clear" w:color="auto" w:fill="E6E6E6"/>
            <w:vAlign w:val="center"/>
          </w:tcPr>
          <w:p>
            <w:pPr>
              <w:jc w:val="center"/>
            </w:pPr>
            <w:r>
              <w:t>时刻</w:t>
            </w:r>
          </w:p>
        </w:tc>
        <w:tc>
          <w:tcPr>
            <w:shd w:val="clear" w:color="auto" w:fill="E6E6E6"/>
            <w:vAlign w:val="center"/>
          </w:tcPr>
          <w:p>
            <w:pPr>
              <w:jc w:val="center"/>
            </w:pPr>
            <w:r>
              <w:t>干球温度(℃)</w:t>
            </w:r>
          </w:p>
        </w:tc>
        <w:tc>
          <w:tcPr>
            <w:shd w:val="clear" w:color="auto" w:fill="E6E6E6"/>
            <w:vAlign w:val="center"/>
          </w:tcPr>
          <w:p>
            <w:pPr>
              <w:jc w:val="center"/>
            </w:pPr>
            <w:r>
              <w:t>湿球温度(℃)</w:t>
            </w:r>
          </w:p>
        </w:tc>
        <w:tc>
          <w:tcPr>
            <w:shd w:val="clear" w:color="auto" w:fill="E6E6E6"/>
            <w:vAlign w:val="center"/>
          </w:tcPr>
          <w:p>
            <w:pPr>
              <w:jc w:val="center"/>
            </w:pPr>
            <w:r>
              <w:t>含湿量(g/kg)</w:t>
            </w:r>
          </w:p>
        </w:tc>
        <w:tc>
          <w:tcPr>
            <w:shd w:val="clear" w:color="auto" w:fill="E6E6E6"/>
            <w:vAlign w:val="center"/>
          </w:tcPr>
          <w:p>
            <w:pPr>
              <w:jc w:val="center"/>
            </w:pPr>
            <w:r>
              <w:t>焓值(kj/kg)</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最热</w:t>
            </w:r>
          </w:p>
        </w:tc>
        <w:tc>
          <w:tcPr>
            <w:vAlign w:val="center"/>
          </w:tcPr>
          <w:p>
            <w:r>
              <w:t>08月06日14时</w:t>
            </w:r>
          </w:p>
        </w:tc>
        <w:tc>
          <w:tcPr>
            <w:vAlign w:val="center"/>
          </w:tcPr>
          <w:p>
            <w:r>
              <w:t>38.3</w:t>
            </w:r>
          </w:p>
        </w:tc>
        <w:tc>
          <w:tcPr>
            <w:vAlign w:val="center"/>
          </w:tcPr>
          <w:p>
            <w:r>
              <w:t>28.9</w:t>
            </w:r>
          </w:p>
        </w:tc>
        <w:tc>
          <w:tcPr>
            <w:vAlign w:val="center"/>
          </w:tcPr>
          <w:p>
            <w:r>
              <w:t>21.4</w:t>
            </w:r>
          </w:p>
        </w:tc>
        <w:tc>
          <w:tcPr>
            <w:vAlign w:val="center"/>
          </w:tcPr>
          <w:p>
            <w:r>
              <w:t>93.5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最冷</w:t>
            </w:r>
          </w:p>
        </w:tc>
        <w:tc>
          <w:tcPr>
            <w:vAlign w:val="center"/>
          </w:tcPr>
          <w:p>
            <w:r>
              <w:t>01月21日04时</w:t>
            </w:r>
          </w:p>
        </w:tc>
        <w:tc>
          <w:tcPr>
            <w:vAlign w:val="center"/>
          </w:tcPr>
          <w:p>
            <w:r>
              <w:t>-3.3</w:t>
            </w:r>
          </w:p>
        </w:tc>
        <w:tc>
          <w:tcPr>
            <w:vAlign w:val="center"/>
          </w:tcPr>
          <w:p>
            <w:r>
              <w:t>-3.3</w:t>
            </w:r>
          </w:p>
        </w:tc>
        <w:tc>
          <w:tcPr>
            <w:vAlign w:val="center"/>
          </w:tcPr>
          <w:p>
            <w:r>
              <w:t>2.9</w:t>
            </w:r>
          </w:p>
        </w:tc>
        <w:tc>
          <w:tcPr>
            <w:vAlign w:val="center"/>
          </w:tcPr>
          <w:p>
            <w:r>
              <w:t>3.9</w:t>
            </w:r>
          </w:p>
        </w:tc>
      </w:tr>
    </w:tbl>
    <w:p>
      <w:pPr>
        <w:keepNext/>
        <w:widowControl w:val="0"/>
        <w:numPr>
          <w:ilvl w:val="0"/>
          <w:numId w:val="1"/>
        </w:numPr>
        <w:kinsoku w:val="0"/>
        <w:spacing w:before="240" w:after="60"/>
        <w:jc w:val="both"/>
        <w:outlineLvl w:val="0"/>
        <w:rPr>
          <w:rFonts w:ascii="Times New Roman" w:hAnsi="Times New Roman" w:eastAsia="宋体" w:cs="Times New Roman"/>
          <w:b/>
          <w:bCs/>
          <w:kern w:val="32"/>
          <w:sz w:val="28"/>
          <w:szCs w:val="28"/>
          <w:lang w:val="en-US" w:eastAsia="zh-CN" w:bidi="ar-SA"/>
        </w:rPr>
      </w:pPr>
      <w:bookmarkStart w:id="103" w:name="_Toc5994"/>
      <w:r>
        <w:rPr>
          <w:rFonts w:ascii="Times New Roman" w:hAnsi="Times New Roman" w:eastAsia="宋体" w:cs="Times New Roman"/>
          <w:b/>
          <w:bCs/>
          <w:kern w:val="32"/>
          <w:sz w:val="28"/>
          <w:szCs w:val="28"/>
          <w:lang w:val="en-US" w:eastAsia="zh-CN" w:bidi="ar-SA"/>
        </w:rPr>
        <w:t>建筑大样</w:t>
      </w:r>
      <w:bookmarkEnd w:id="103"/>
    </w:p>
    <w:p>
      <w:pPr>
        <w:widowControl w:val="0"/>
        <w:jc w:val="center"/>
      </w:pPr>
      <w:r>
        <w:drawing>
          <wp:inline distT="0" distB="0" distL="0" distR="0">
            <wp:extent cx="4953000" cy="36385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5"/>
                    <a:stretch>
                      <a:fillRect/>
                    </a:stretch>
                  </pic:blipFill>
                  <pic:spPr>
                    <a:xfrm>
                      <a:off x="0" y="0"/>
                      <a:ext cx="4953520" cy="3638932"/>
                    </a:xfrm>
                    <a:prstGeom prst="rect">
                      <a:avLst/>
                    </a:prstGeom>
                  </pic:spPr>
                </pic:pic>
              </a:graphicData>
            </a:graphic>
          </wp:inline>
        </w:drawing>
      </w:r>
    </w:p>
    <w:p>
      <w:pPr>
        <w:widowControl w:val="0"/>
        <w:jc w:val="center"/>
      </w:pPr>
      <w:r>
        <w:t>左视图</w:t>
      </w:r>
    </w:p>
    <w:p>
      <w:pPr>
        <w:widowControl w:val="0"/>
        <w:jc w:val="center"/>
      </w:pPr>
      <w:r>
        <w:drawing>
          <wp:inline distT="0" distB="0" distL="0" distR="0">
            <wp:extent cx="4953000" cy="363855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6"/>
                    <a:stretch>
                      <a:fillRect/>
                    </a:stretch>
                  </pic:blipFill>
                  <pic:spPr>
                    <a:xfrm>
                      <a:off x="0" y="0"/>
                      <a:ext cx="4953520" cy="3638932"/>
                    </a:xfrm>
                    <a:prstGeom prst="rect">
                      <a:avLst/>
                    </a:prstGeom>
                  </pic:spPr>
                </pic:pic>
              </a:graphicData>
            </a:graphic>
          </wp:inline>
        </w:drawing>
      </w:r>
    </w:p>
    <w:p>
      <w:pPr>
        <w:widowControl w:val="0"/>
        <w:jc w:val="center"/>
      </w:pPr>
      <w:r>
        <w:t>右视图</w:t>
      </w:r>
    </w:p>
    <w:p>
      <w:pPr>
        <w:widowControl w:val="0"/>
        <w:jc w:val="center"/>
      </w:pPr>
      <w:r>
        <w:drawing>
          <wp:inline distT="0" distB="0" distL="0" distR="0">
            <wp:extent cx="4953000" cy="36385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7"/>
                    <a:stretch>
                      <a:fillRect/>
                    </a:stretch>
                  </pic:blipFill>
                  <pic:spPr>
                    <a:xfrm>
                      <a:off x="0" y="0"/>
                      <a:ext cx="4953520" cy="3638932"/>
                    </a:xfrm>
                    <a:prstGeom prst="rect">
                      <a:avLst/>
                    </a:prstGeom>
                  </pic:spPr>
                </pic:pic>
              </a:graphicData>
            </a:graphic>
          </wp:inline>
        </w:drawing>
      </w:r>
    </w:p>
    <w:p>
      <w:pPr>
        <w:widowControl w:val="0"/>
        <w:jc w:val="center"/>
      </w:pPr>
      <w:r>
        <w:t>西南轴侧图</w:t>
      </w:r>
    </w:p>
    <w:p>
      <w:pPr>
        <w:widowControl w:val="0"/>
        <w:jc w:val="center"/>
      </w:pPr>
      <w:r>
        <w:drawing>
          <wp:inline distT="0" distB="0" distL="0" distR="0">
            <wp:extent cx="4953000" cy="363855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8"/>
                    <a:stretch>
                      <a:fillRect/>
                    </a:stretch>
                  </pic:blipFill>
                  <pic:spPr>
                    <a:xfrm>
                      <a:off x="0" y="0"/>
                      <a:ext cx="4953520" cy="3638932"/>
                    </a:xfrm>
                    <a:prstGeom prst="rect">
                      <a:avLst/>
                    </a:prstGeom>
                  </pic:spPr>
                </pic:pic>
              </a:graphicData>
            </a:graphic>
          </wp:inline>
        </w:drawing>
      </w:r>
    </w:p>
    <w:p>
      <w:pPr>
        <w:widowControl w:val="0"/>
        <w:jc w:val="center"/>
      </w:pPr>
      <w:r>
        <w:t>东南轴侧图</w:t>
      </w:r>
    </w:p>
    <w:p>
      <w:pPr>
        <w:widowControl w:val="0"/>
        <w:jc w:val="center"/>
      </w:pPr>
      <w:r>
        <w:drawing>
          <wp:inline distT="0" distB="0" distL="0" distR="0">
            <wp:extent cx="4953000" cy="363855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9"/>
                    <a:stretch>
                      <a:fillRect/>
                    </a:stretch>
                  </pic:blipFill>
                  <pic:spPr>
                    <a:xfrm>
                      <a:off x="0" y="0"/>
                      <a:ext cx="4953520" cy="3638932"/>
                    </a:xfrm>
                    <a:prstGeom prst="rect">
                      <a:avLst/>
                    </a:prstGeom>
                  </pic:spPr>
                </pic:pic>
              </a:graphicData>
            </a:graphic>
          </wp:inline>
        </w:drawing>
      </w:r>
    </w:p>
    <w:p>
      <w:pPr>
        <w:widowControl w:val="0"/>
        <w:jc w:val="center"/>
      </w:pPr>
      <w:r>
        <w:t>西北轴侧图</w:t>
      </w:r>
    </w:p>
    <w:p>
      <w:pPr>
        <w:widowControl w:val="0"/>
        <w:jc w:val="center"/>
      </w:pPr>
      <w:r>
        <w:drawing>
          <wp:inline distT="0" distB="0" distL="0" distR="0">
            <wp:extent cx="4953000" cy="363855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20"/>
                    <a:stretch>
                      <a:fillRect/>
                    </a:stretch>
                  </pic:blipFill>
                  <pic:spPr>
                    <a:xfrm>
                      <a:off x="0" y="0"/>
                      <a:ext cx="4953520" cy="3638932"/>
                    </a:xfrm>
                    <a:prstGeom prst="rect">
                      <a:avLst/>
                    </a:prstGeom>
                  </pic:spPr>
                </pic:pic>
              </a:graphicData>
            </a:graphic>
          </wp:inline>
        </w:drawing>
      </w:r>
    </w:p>
    <w:p>
      <w:pPr>
        <w:widowControl w:val="0"/>
        <w:jc w:val="center"/>
      </w:pPr>
      <w:r>
        <w:t>东北轴侧图</w:t>
      </w:r>
    </w:p>
    <w:p>
      <w:pPr>
        <w:keepNext/>
        <w:widowControl w:val="0"/>
        <w:numPr>
          <w:ilvl w:val="0"/>
          <w:numId w:val="1"/>
        </w:numPr>
        <w:kinsoku w:val="0"/>
        <w:spacing w:before="240" w:after="60"/>
        <w:jc w:val="both"/>
        <w:outlineLvl w:val="0"/>
        <w:rPr>
          <w:rFonts w:ascii="Times New Roman" w:hAnsi="Times New Roman" w:eastAsia="宋体" w:cs="Times New Roman"/>
          <w:b/>
          <w:bCs/>
          <w:kern w:val="32"/>
          <w:sz w:val="28"/>
          <w:szCs w:val="28"/>
          <w:lang w:val="en-US" w:eastAsia="zh-CN" w:bidi="ar-SA"/>
        </w:rPr>
      </w:pPr>
      <w:bookmarkStart w:id="104" w:name="_Toc15388"/>
      <w:r>
        <w:rPr>
          <w:rFonts w:ascii="Times New Roman" w:hAnsi="Times New Roman" w:eastAsia="宋体" w:cs="Times New Roman"/>
          <w:b/>
          <w:bCs/>
          <w:kern w:val="32"/>
          <w:sz w:val="28"/>
          <w:szCs w:val="28"/>
          <w:lang w:val="en-US" w:eastAsia="zh-CN" w:bidi="ar-SA"/>
        </w:rPr>
        <w:t>围护结构概况</w:t>
      </w:r>
      <w:bookmarkEnd w:id="104"/>
    </w:p>
    <w:p/>
    <w:tbl>
      <w:tblPr>
        <w:tblStyle w:val="18"/>
        <w:tblW w:w="526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769"/>
        <w:gridCol w:w="1817"/>
        <w:gridCol w:w="1348"/>
        <w:gridCol w:w="1592"/>
        <w:gridCol w:w="1176"/>
        <w:gridCol w:w="10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46" w:type="pct"/>
            <w:gridSpan w:val="2"/>
            <w:shd w:val="clear" w:color="auto" w:fill="E6E6E6"/>
            <w:vAlign w:val="center"/>
          </w:tcPr>
          <w:p>
            <w:pPr>
              <w:jc w:val="center"/>
              <w:rPr>
                <w:rFonts w:eastAsia="宋体"/>
                <w:bCs/>
                <w:sz w:val="21"/>
                <w:szCs w:val="21"/>
                <w:lang w:eastAsia="zh-CN"/>
              </w:rPr>
            </w:pPr>
          </w:p>
        </w:tc>
        <w:tc>
          <w:tcPr>
            <w:tcW w:w="2654" w:type="pct"/>
            <w:gridSpan w:val="4"/>
            <w:shd w:val="clear" w:color="auto" w:fill="E6E6E6"/>
            <w:vAlign w:val="center"/>
          </w:tcPr>
          <w:p>
            <w:pPr>
              <w:jc w:val="center"/>
              <w:rPr>
                <w:rFonts w:eastAsia="宋体"/>
                <w:bCs/>
                <w:sz w:val="21"/>
                <w:szCs w:val="21"/>
                <w:lang w:eastAsia="zh-CN"/>
              </w:rPr>
            </w:pPr>
            <w:r>
              <w:rPr>
                <w:rFonts w:hAnsi="宋体" w:eastAsia="宋体"/>
                <w:bCs/>
                <w:sz w:val="21"/>
                <w:szCs w:val="21"/>
                <w:lang w:eastAsia="zh-CN"/>
              </w:rPr>
              <w:t>设计建筑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46" w:type="pct"/>
            <w:gridSpan w:val="2"/>
            <w:shd w:val="clear" w:color="auto" w:fill="E6E6E6"/>
            <w:vAlign w:val="center"/>
          </w:tcPr>
          <w:p>
            <w:pPr>
              <w:widowControl/>
              <w:jc w:val="center"/>
              <w:rPr>
                <w:rFonts w:hAnsi="宋体" w:eastAsia="宋体"/>
                <w:kern w:val="0"/>
                <w:sz w:val="21"/>
                <w:szCs w:val="21"/>
                <w:lang w:eastAsia="zh-CN"/>
              </w:rPr>
            </w:pPr>
            <w:r>
              <w:rPr>
                <w:rFonts w:hint="eastAsia" w:hAnsi="宋体" w:eastAsia="宋体"/>
                <w:kern w:val="0"/>
                <w:sz w:val="21"/>
                <w:szCs w:val="21"/>
                <w:lang w:eastAsia="zh-CN"/>
              </w:rPr>
              <w:t>体形系数S</w:t>
            </w:r>
          </w:p>
        </w:tc>
        <w:tc>
          <w:tcPr>
            <w:tcW w:w="2654" w:type="pct"/>
            <w:gridSpan w:val="4"/>
            <w:vAlign w:val="center"/>
          </w:tcPr>
          <w:p>
            <w:pPr>
              <w:widowControl/>
              <w:jc w:val="center"/>
              <w:rPr>
                <w:rFonts w:eastAsia="宋体"/>
                <w:kern w:val="0"/>
                <w:sz w:val="21"/>
                <w:szCs w:val="21"/>
                <w:lang w:eastAsia="zh-CN"/>
              </w:rPr>
            </w:pPr>
            <w:r>
              <w:rPr>
                <w:rFonts w:hint="eastAsia" w:eastAsia="宋体"/>
                <w:kern w:val="0"/>
                <w:sz w:val="21"/>
                <w:szCs w:val="21"/>
                <w:lang w:eastAsia="zh-CN"/>
              </w:rPr>
              <w:t>0.19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46" w:type="pct"/>
            <w:gridSpan w:val="2"/>
            <w:shd w:val="clear" w:color="auto" w:fill="E6E6E6"/>
            <w:vAlign w:val="center"/>
          </w:tcPr>
          <w:p>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2654" w:type="pct"/>
            <w:gridSpan w:val="4"/>
            <w:vAlign w:val="center"/>
          </w:tcPr>
          <w:p>
            <w:pPr>
              <w:jc w:val="center"/>
              <w:rPr>
                <w:rFonts w:eastAsia="宋体"/>
                <w:bCs/>
                <w:sz w:val="21"/>
                <w:szCs w:val="21"/>
                <w:lang w:eastAsia="zh-CN"/>
              </w:rPr>
            </w:pPr>
            <w:r>
              <w:rPr>
                <w:rFonts w:hint="eastAsia" w:eastAsia="宋体"/>
                <w:bCs/>
                <w:sz w:val="21"/>
                <w:szCs w:val="21"/>
                <w:lang w:eastAsia="zh-CN"/>
              </w:rPr>
              <w:t>0.83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46" w:type="pct"/>
            <w:gridSpan w:val="2"/>
            <w:shd w:val="clear" w:color="auto" w:fill="E6E6E6"/>
            <w:vAlign w:val="center"/>
          </w:tcPr>
          <w:p>
            <w:pPr>
              <w:widowControl/>
              <w:jc w:val="center"/>
              <w:rPr>
                <w:rFonts w:eastAsia="宋体"/>
                <w:kern w:val="0"/>
                <w:sz w:val="21"/>
                <w:szCs w:val="21"/>
                <w:lang w:eastAsia="zh-CN"/>
              </w:rPr>
            </w:pPr>
            <w:r>
              <w:rPr>
                <w:rFonts w:hAnsi="宋体" w:eastAsia="宋体"/>
                <w:kern w:val="0"/>
                <w:sz w:val="21"/>
                <w:szCs w:val="21"/>
                <w:lang w:eastAsia="zh-CN"/>
              </w:rPr>
              <w:t>外墙</w:t>
            </w:r>
            <w:r>
              <w:rPr>
                <w:rFonts w:hint="eastAsia" w:hAnsi="宋体" w:eastAsia="宋体"/>
                <w:kern w:val="0"/>
                <w:sz w:val="21"/>
                <w:szCs w:val="21"/>
                <w:lang w:eastAsia="zh-CN"/>
              </w:rPr>
              <w:t>（包括非透明幕墙）</w:t>
            </w:r>
            <w:r>
              <w:rPr>
                <w:rFonts w:hAnsi="宋体" w:eastAsia="宋体"/>
                <w:kern w:val="0"/>
                <w:sz w:val="21"/>
                <w:szCs w:val="21"/>
                <w:lang w:eastAsia="zh-CN"/>
              </w:rPr>
              <w:t>传热系数</w:t>
            </w: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2654" w:type="pct"/>
            <w:gridSpan w:val="4"/>
            <w:vAlign w:val="center"/>
          </w:tcPr>
          <w:p>
            <w:pPr>
              <w:jc w:val="center"/>
              <w:rPr>
                <w:rFonts w:eastAsia="宋体"/>
                <w:bCs/>
                <w:sz w:val="21"/>
                <w:szCs w:val="21"/>
                <w:lang w:eastAsia="zh-CN"/>
              </w:rPr>
            </w:pPr>
            <w:r>
              <w:rPr>
                <w:rFonts w:hint="eastAsia" w:eastAsia="宋体"/>
                <w:bCs/>
                <w:sz w:val="21"/>
                <w:szCs w:val="21"/>
                <w:lang w:eastAsia="zh-CN"/>
              </w:rPr>
              <w:t>1.13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46" w:type="pct"/>
            <w:gridSpan w:val="2"/>
            <w:shd w:val="clear" w:color="auto" w:fill="E6E6E6"/>
            <w:vAlign w:val="center"/>
          </w:tcPr>
          <w:p>
            <w:pPr>
              <w:widowControl/>
              <w:jc w:val="center"/>
              <w:rPr>
                <w:rFonts w:eastAsia="宋体"/>
                <w:bCs/>
                <w:sz w:val="21"/>
                <w:szCs w:val="21"/>
                <w:lang w:eastAsia="zh-CN"/>
              </w:rPr>
            </w:pPr>
            <w:r>
              <w:rPr>
                <w:rFonts w:hint="eastAsia" w:eastAsia="宋体"/>
                <w:sz w:val="21"/>
                <w:szCs w:val="21"/>
                <w:lang w:eastAsia="zh-CN"/>
              </w:rPr>
              <w:t>屋顶透明部分</w:t>
            </w:r>
            <w:r>
              <w:rPr>
                <w:rFonts w:hint="eastAsia" w:eastAsia="宋体"/>
                <w:bCs/>
                <w:sz w:val="21"/>
                <w:szCs w:val="21"/>
                <w:lang w:eastAsia="zh-CN"/>
              </w:rPr>
              <w:t>传热系数</w:t>
            </w:r>
          </w:p>
          <w:p>
            <w:pPr>
              <w:widowControl/>
              <w:jc w:val="center"/>
              <w:rPr>
                <w:rFonts w:hAnsi="宋体" w:eastAsia="宋体"/>
                <w:kern w:val="0"/>
                <w:sz w:val="21"/>
                <w:szCs w:val="21"/>
                <w:lang w:eastAsia="zh-CN"/>
              </w:rPr>
            </w:pP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2654" w:type="pct"/>
            <w:gridSpan w:val="4"/>
            <w:vAlign w:val="center"/>
          </w:tcPr>
          <w:p>
            <w:pPr>
              <w:jc w:val="center"/>
              <w:rPr>
                <w:rFonts w:eastAsia="宋体"/>
                <w:bCs/>
                <w:sz w:val="21"/>
                <w:szCs w:val="21"/>
                <w:lang w:eastAsia="zh-CN"/>
              </w:rPr>
            </w:pPr>
            <w:r>
              <w:rPr>
                <w:rFonts w:hint="eastAsia" w:eastAsia="宋体"/>
                <w:bCs/>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46" w:type="pct"/>
            <w:gridSpan w:val="2"/>
            <w:shd w:val="clear" w:color="auto" w:fill="E6E6E6"/>
            <w:vAlign w:val="center"/>
          </w:tcPr>
          <w:p>
            <w:pPr>
              <w:widowControl/>
              <w:jc w:val="center"/>
              <w:rPr>
                <w:rFonts w:eastAsia="宋体"/>
                <w:sz w:val="21"/>
                <w:szCs w:val="21"/>
                <w:lang w:eastAsia="zh-CN"/>
              </w:rPr>
            </w:pPr>
            <w:r>
              <w:rPr>
                <w:rFonts w:hint="eastAsia" w:eastAsia="宋体"/>
                <w:bCs/>
                <w:sz w:val="21"/>
                <w:szCs w:val="21"/>
                <w:lang w:eastAsia="zh-CN"/>
              </w:rPr>
              <w:t>屋顶透明部分遮阳系数</w:t>
            </w:r>
          </w:p>
        </w:tc>
        <w:tc>
          <w:tcPr>
            <w:tcW w:w="2654" w:type="pct"/>
            <w:gridSpan w:val="4"/>
            <w:vAlign w:val="center"/>
          </w:tcPr>
          <w:p>
            <w:pPr>
              <w:jc w:val="center"/>
              <w:rPr>
                <w:rFonts w:eastAsia="宋体"/>
                <w:bCs/>
                <w:sz w:val="21"/>
                <w:szCs w:val="21"/>
                <w:lang w:eastAsia="zh-CN"/>
              </w:rPr>
            </w:pPr>
            <w:r>
              <w:rPr>
                <w:rFonts w:hint="eastAsia" w:eastAsia="宋体"/>
                <w:bCs/>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46" w:type="pct"/>
            <w:gridSpan w:val="2"/>
            <w:shd w:val="clear" w:color="auto" w:fill="E6E6E6"/>
            <w:vAlign w:val="center"/>
          </w:tcPr>
          <w:p>
            <w:pPr>
              <w:widowControl/>
              <w:jc w:val="center"/>
              <w:rPr>
                <w:rFonts w:hAnsi="宋体" w:eastAsia="宋体"/>
                <w:kern w:val="0"/>
                <w:sz w:val="21"/>
                <w:szCs w:val="21"/>
                <w:lang w:eastAsia="zh-CN"/>
              </w:rPr>
            </w:pPr>
            <w:r>
              <w:rPr>
                <w:rFonts w:hint="eastAsia" w:hAnsi="宋体" w:eastAsia="宋体"/>
                <w:kern w:val="0"/>
                <w:sz w:val="21"/>
                <w:szCs w:val="21"/>
                <w:lang w:eastAsia="zh-CN"/>
              </w:rPr>
              <w:t>底面接触室外的架空或外挑楼板传热系数</w:t>
            </w: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2654" w:type="pct"/>
            <w:gridSpan w:val="4"/>
            <w:vAlign w:val="center"/>
          </w:tcPr>
          <w:p>
            <w:pPr>
              <w:jc w:val="center"/>
              <w:rPr>
                <w:rFonts w:eastAsia="宋体"/>
                <w:bCs/>
                <w:sz w:val="21"/>
                <w:szCs w:val="21"/>
                <w:lang w:eastAsia="zh-CN"/>
              </w:rPr>
            </w:pPr>
            <w:r>
              <w:rPr>
                <w:rFonts w:hint="eastAsia" w:eastAsia="宋体"/>
                <w:bCs/>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46" w:type="pct"/>
            <w:gridSpan w:val="2"/>
            <w:shd w:val="clear" w:color="auto" w:fill="E6E6E6"/>
            <w:vAlign w:val="center"/>
          </w:tcPr>
          <w:p>
            <w:pPr>
              <w:widowControl/>
              <w:jc w:val="center"/>
              <w:rPr>
                <w:rFonts w:hAnsi="宋体" w:eastAsia="宋体"/>
                <w:kern w:val="0"/>
                <w:sz w:val="21"/>
                <w:szCs w:val="21"/>
                <w:lang w:eastAsia="zh-CN"/>
              </w:rPr>
            </w:pPr>
            <w:r>
              <w:rPr>
                <w:rFonts w:hint="eastAsia" w:hAnsi="宋体" w:eastAsia="宋体"/>
                <w:kern w:val="0"/>
                <w:sz w:val="21"/>
                <w:szCs w:val="21"/>
                <w:lang w:eastAsia="zh-CN"/>
              </w:rPr>
              <w:t>楼板</w:t>
            </w: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2654" w:type="pct"/>
            <w:gridSpan w:val="4"/>
            <w:vAlign w:val="center"/>
          </w:tcPr>
          <w:p>
            <w:pPr>
              <w:jc w:val="center"/>
              <w:rPr>
                <w:rFonts w:eastAsia="宋体"/>
                <w:bCs/>
                <w:sz w:val="21"/>
                <w:szCs w:val="21"/>
                <w:lang w:eastAsia="zh-CN"/>
              </w:rPr>
            </w:pPr>
            <w:r>
              <w:rPr>
                <w:rFonts w:hint="eastAsia" w:eastAsia="宋体"/>
                <w:bCs/>
                <w:sz w:val="21"/>
                <w:szCs w:val="21"/>
                <w:lang w:eastAsia="zh-CN"/>
              </w:rPr>
              <w:t>2.98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46" w:type="pct"/>
            <w:gridSpan w:val="2"/>
            <w:shd w:val="clear" w:color="auto" w:fill="E6E6E6"/>
            <w:vAlign w:val="center"/>
          </w:tcPr>
          <w:p>
            <w:pPr>
              <w:widowControl/>
              <w:jc w:val="center"/>
              <w:rPr>
                <w:rFonts w:hAnsi="宋体" w:eastAsia="宋体"/>
                <w:kern w:val="0"/>
                <w:sz w:val="21"/>
                <w:szCs w:val="21"/>
                <w:lang w:eastAsia="zh-CN"/>
              </w:rPr>
            </w:pPr>
            <w:r>
              <w:rPr>
                <w:rFonts w:hint="eastAsia" w:hAnsi="宋体" w:eastAsia="宋体"/>
                <w:kern w:val="0"/>
                <w:sz w:val="21"/>
                <w:szCs w:val="21"/>
                <w:lang w:eastAsia="zh-CN"/>
              </w:rPr>
              <w:t>分户墙</w:t>
            </w: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2654" w:type="pct"/>
            <w:gridSpan w:val="4"/>
            <w:vAlign w:val="center"/>
          </w:tcPr>
          <w:p>
            <w:pPr>
              <w:jc w:val="center"/>
              <w:rPr>
                <w:rFonts w:eastAsia="宋体"/>
                <w:bCs/>
                <w:sz w:val="21"/>
                <w:szCs w:val="21"/>
                <w:lang w:eastAsia="zh-CN"/>
              </w:rPr>
            </w:pPr>
            <w:r>
              <w:rPr>
                <w:rFonts w:hint="eastAsia" w:eastAsia="宋体"/>
                <w:bCs/>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417" w:type="pct"/>
            <w:vMerge w:val="restart"/>
            <w:shd w:val="clear" w:color="auto" w:fill="E6E6E6"/>
            <w:vAlign w:val="center"/>
          </w:tcPr>
          <w:p>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930" w:type="pct"/>
            <w:vMerge w:val="restart"/>
            <w:shd w:val="clear" w:color="auto" w:fill="E6E6E6"/>
            <w:vAlign w:val="center"/>
          </w:tcPr>
          <w:p>
            <w:pPr>
              <w:jc w:val="center"/>
              <w:rPr>
                <w:rFonts w:eastAsia="宋体"/>
                <w:bCs/>
                <w:sz w:val="21"/>
                <w:szCs w:val="21"/>
                <w:lang w:eastAsia="zh-CN"/>
              </w:rPr>
            </w:pPr>
            <w:r>
              <w:rPr>
                <w:rFonts w:hint="eastAsia" w:eastAsia="宋体"/>
                <w:bCs/>
                <w:sz w:val="21"/>
                <w:szCs w:val="21"/>
                <w:lang w:eastAsia="zh-CN"/>
              </w:rPr>
              <w:t>朝向</w:t>
            </w:r>
          </w:p>
        </w:tc>
        <w:tc>
          <w:tcPr>
            <w:tcW w:w="690" w:type="pct"/>
            <w:vMerge w:val="restart"/>
            <w:shd w:val="clear" w:color="auto" w:fill="E6E6E6"/>
            <w:vAlign w:val="center"/>
          </w:tcPr>
          <w:p>
            <w:pPr>
              <w:jc w:val="center"/>
              <w:rPr>
                <w:rFonts w:eastAsia="宋体"/>
                <w:bCs/>
                <w:sz w:val="21"/>
                <w:szCs w:val="21"/>
                <w:lang w:eastAsia="zh-CN"/>
              </w:rPr>
            </w:pPr>
            <w:r>
              <w:rPr>
                <w:rFonts w:hint="eastAsia" w:eastAsia="宋体"/>
                <w:bCs/>
                <w:sz w:val="21"/>
                <w:szCs w:val="21"/>
                <w:lang w:eastAsia="zh-CN"/>
              </w:rPr>
              <w:t>窗墙比</w:t>
            </w:r>
          </w:p>
        </w:tc>
        <w:tc>
          <w:tcPr>
            <w:tcW w:w="815" w:type="pct"/>
            <w:vMerge w:val="restart"/>
            <w:shd w:val="clear" w:color="auto" w:fill="E6E6E6"/>
            <w:vAlign w:val="center"/>
          </w:tcPr>
          <w:p>
            <w:pPr>
              <w:jc w:val="center"/>
              <w:rPr>
                <w:rFonts w:eastAsia="宋体"/>
                <w:bCs/>
                <w:sz w:val="21"/>
                <w:szCs w:val="21"/>
                <w:lang w:eastAsia="zh-CN"/>
              </w:rPr>
            </w:pPr>
            <w:r>
              <w:rPr>
                <w:rFonts w:hint="eastAsia" w:eastAsia="宋体"/>
                <w:bCs/>
                <w:sz w:val="21"/>
                <w:szCs w:val="21"/>
                <w:lang w:eastAsia="zh-CN"/>
              </w:rPr>
              <w:t>传热</w:t>
            </w:r>
          </w:p>
          <w:p>
            <w:pPr>
              <w:jc w:val="center"/>
              <w:rPr>
                <w:rFonts w:eastAsia="宋体"/>
                <w:bCs/>
                <w:sz w:val="21"/>
                <w:szCs w:val="21"/>
                <w:lang w:eastAsia="zh-CN"/>
              </w:rPr>
            </w:pPr>
            <w:r>
              <w:rPr>
                <w:rFonts w:hint="eastAsia" w:eastAsia="宋体"/>
                <w:bCs/>
                <w:sz w:val="21"/>
                <w:szCs w:val="21"/>
                <w:lang w:eastAsia="zh-CN"/>
              </w:rPr>
              <w:t>系数</w:t>
            </w:r>
          </w:p>
        </w:tc>
        <w:tc>
          <w:tcPr>
            <w:tcW w:w="1149" w:type="pct"/>
            <w:gridSpan w:val="2"/>
            <w:shd w:val="clear" w:color="auto" w:fill="E6E6E6"/>
            <w:vAlign w:val="center"/>
          </w:tcPr>
          <w:p>
            <w:pPr>
              <w:jc w:val="center"/>
              <w:rPr>
                <w:rFonts w:eastAsia="宋体"/>
                <w:bCs/>
                <w:sz w:val="18"/>
                <w:szCs w:val="18"/>
                <w:lang w:eastAsia="zh-CN"/>
              </w:rPr>
            </w:pPr>
            <w:r>
              <w:rPr>
                <w:rFonts w:hint="eastAsia" w:eastAsia="宋体"/>
                <w:bCs/>
                <w:sz w:val="18"/>
                <w:szCs w:val="18"/>
                <w:lang w:eastAsia="zh-CN"/>
              </w:rPr>
              <w:t>遮阳系数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417" w:type="pct"/>
            <w:vMerge w:val="continue"/>
            <w:shd w:val="clear" w:color="auto" w:fill="E6E6E6"/>
            <w:vAlign w:val="center"/>
          </w:tcPr>
          <w:p>
            <w:pPr>
              <w:jc w:val="center"/>
              <w:rPr>
                <w:rFonts w:eastAsia="宋体"/>
                <w:sz w:val="21"/>
                <w:szCs w:val="21"/>
                <w:lang w:eastAsia="zh-CN"/>
              </w:rPr>
            </w:pPr>
          </w:p>
        </w:tc>
        <w:tc>
          <w:tcPr>
            <w:tcW w:w="930" w:type="pct"/>
            <w:vMerge w:val="continue"/>
            <w:shd w:val="clear" w:color="auto" w:fill="E6E6E6"/>
            <w:vAlign w:val="center"/>
          </w:tcPr>
          <w:p>
            <w:pPr>
              <w:jc w:val="center"/>
              <w:rPr>
                <w:rFonts w:eastAsia="宋体"/>
                <w:bCs/>
                <w:sz w:val="21"/>
                <w:szCs w:val="21"/>
                <w:lang w:eastAsia="zh-CN"/>
              </w:rPr>
            </w:pPr>
          </w:p>
        </w:tc>
        <w:tc>
          <w:tcPr>
            <w:tcW w:w="690" w:type="pct"/>
            <w:vMerge w:val="continue"/>
            <w:shd w:val="clear" w:color="auto" w:fill="E6E6E6"/>
            <w:vAlign w:val="center"/>
          </w:tcPr>
          <w:p>
            <w:pPr>
              <w:jc w:val="center"/>
              <w:rPr>
                <w:rFonts w:eastAsia="宋体"/>
                <w:bCs/>
                <w:sz w:val="21"/>
                <w:szCs w:val="21"/>
                <w:lang w:eastAsia="zh-CN"/>
              </w:rPr>
            </w:pPr>
          </w:p>
        </w:tc>
        <w:tc>
          <w:tcPr>
            <w:tcW w:w="815" w:type="pct"/>
            <w:vMerge w:val="continue"/>
            <w:shd w:val="clear" w:color="auto" w:fill="E6E6E6"/>
            <w:vAlign w:val="center"/>
          </w:tcPr>
          <w:p>
            <w:pPr>
              <w:jc w:val="center"/>
              <w:rPr>
                <w:rFonts w:eastAsia="宋体"/>
                <w:bCs/>
                <w:sz w:val="21"/>
                <w:szCs w:val="21"/>
                <w:lang w:eastAsia="zh-CN"/>
              </w:rPr>
            </w:pPr>
          </w:p>
        </w:tc>
        <w:tc>
          <w:tcPr>
            <w:tcW w:w="602" w:type="pct"/>
            <w:shd w:val="clear" w:color="auto" w:fill="E6E6E6"/>
            <w:vAlign w:val="center"/>
          </w:tcPr>
          <w:p>
            <w:pPr>
              <w:jc w:val="center"/>
              <w:rPr>
                <w:rFonts w:eastAsia="宋体"/>
                <w:bCs/>
                <w:sz w:val="18"/>
                <w:szCs w:val="18"/>
                <w:lang w:eastAsia="zh-CN"/>
              </w:rPr>
            </w:pPr>
            <w:r>
              <w:rPr>
                <w:rFonts w:hint="eastAsia" w:eastAsia="宋体"/>
                <w:bCs/>
                <w:sz w:val="18"/>
                <w:szCs w:val="18"/>
                <w:lang w:eastAsia="zh-CN"/>
              </w:rPr>
              <w:t>夏季</w:t>
            </w:r>
          </w:p>
        </w:tc>
        <w:tc>
          <w:tcPr>
            <w:tcW w:w="547" w:type="pct"/>
            <w:shd w:val="clear" w:color="auto" w:fill="E6E6E6"/>
            <w:vAlign w:val="center"/>
          </w:tcPr>
          <w:p>
            <w:pPr>
              <w:jc w:val="center"/>
              <w:rPr>
                <w:rFonts w:eastAsia="宋体"/>
                <w:bCs/>
                <w:sz w:val="18"/>
                <w:szCs w:val="18"/>
                <w:lang w:eastAsia="zh-CN"/>
              </w:rPr>
            </w:pPr>
            <w:r>
              <w:rPr>
                <w:rFonts w:hint="eastAsia" w:eastAsia="宋体"/>
                <w:bCs/>
                <w:sz w:val="18"/>
                <w:szCs w:val="18"/>
                <w:lang w:eastAsia="zh-CN"/>
              </w:rPr>
              <w:t>冬季</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4" w:hRule="exact"/>
          <w:jc w:val="center"/>
        </w:trPr>
        <w:tc>
          <w:tcPr>
            <w:tcW w:w="1417" w:type="pct"/>
            <w:vMerge w:val="continue"/>
            <w:vAlign w:val="center"/>
          </w:tcPr>
          <w:p>
            <w:pPr>
              <w:jc w:val="center"/>
              <w:rPr>
                <w:rFonts w:eastAsia="宋体"/>
                <w:bCs/>
                <w:sz w:val="21"/>
                <w:szCs w:val="21"/>
                <w:lang w:eastAsia="zh-CN"/>
              </w:rPr>
            </w:pPr>
          </w:p>
        </w:tc>
        <w:tc>
          <w:tcPr>
            <w:tcW w:w="930" w:type="pct"/>
            <w:shd w:val="clear" w:color="auto" w:fill="E6E6E6"/>
            <w:vAlign w:val="center"/>
          </w:tcPr>
          <w:p>
            <w:pPr>
              <w:jc w:val="center"/>
              <w:rPr>
                <w:rFonts w:eastAsia="宋体"/>
                <w:bCs/>
                <w:sz w:val="21"/>
                <w:szCs w:val="21"/>
                <w:lang w:eastAsia="zh-CN"/>
              </w:rPr>
            </w:pPr>
            <w:r>
              <w:rPr>
                <w:rFonts w:hAnsi="宋体" w:eastAsia="宋体"/>
                <w:bCs/>
                <w:sz w:val="21"/>
                <w:szCs w:val="21"/>
                <w:lang w:eastAsia="zh-CN"/>
              </w:rPr>
              <w:t>南向</w:t>
            </w:r>
          </w:p>
        </w:tc>
        <w:tc>
          <w:tcPr>
            <w:tcW w:w="690" w:type="pct"/>
            <w:vAlign w:val="center"/>
          </w:tcPr>
          <w:p>
            <w:pPr>
              <w:jc w:val="center"/>
              <w:rPr>
                <w:rFonts w:eastAsia="宋体"/>
                <w:bCs/>
                <w:sz w:val="21"/>
                <w:szCs w:val="21"/>
                <w:lang w:eastAsia="zh-CN"/>
              </w:rPr>
            </w:pPr>
            <w:r>
              <w:rPr>
                <w:rFonts w:hint="eastAsia" w:eastAsia="宋体"/>
                <w:bCs/>
                <w:sz w:val="21"/>
                <w:szCs w:val="21"/>
                <w:lang w:eastAsia="zh-CN"/>
              </w:rPr>
              <w:t>0.11</w:t>
            </w:r>
          </w:p>
        </w:tc>
        <w:tc>
          <w:tcPr>
            <w:tcW w:w="815" w:type="pct"/>
            <w:vAlign w:val="center"/>
          </w:tcPr>
          <w:p>
            <w:pPr>
              <w:jc w:val="center"/>
              <w:rPr>
                <w:rFonts w:eastAsia="宋体"/>
                <w:bCs/>
                <w:sz w:val="21"/>
                <w:szCs w:val="21"/>
                <w:lang w:eastAsia="zh-CN"/>
              </w:rPr>
            </w:pPr>
            <w:r>
              <w:rPr>
                <w:rFonts w:hint="eastAsia" w:eastAsia="宋体"/>
                <w:bCs/>
                <w:sz w:val="21"/>
                <w:szCs w:val="21"/>
                <w:lang w:eastAsia="zh-CN"/>
              </w:rPr>
              <w:t xml:space="preserve"> </w:t>
            </w:r>
            <w:r>
              <w:rPr>
                <w:rFonts w:eastAsia="宋体"/>
                <w:bCs/>
                <w:sz w:val="21"/>
                <w:szCs w:val="21"/>
                <w:lang w:eastAsia="zh-CN"/>
              </w:rPr>
              <w:t xml:space="preserve"> </w:t>
            </w:r>
            <w:r>
              <w:rPr>
                <w:rFonts w:hint="eastAsia" w:eastAsia="宋体"/>
                <w:bCs/>
                <w:sz w:val="21"/>
                <w:szCs w:val="21"/>
                <w:lang w:eastAsia="zh-CN"/>
              </w:rPr>
              <w:t>普窗3.90、</w:t>
            </w:r>
          </w:p>
          <w:p>
            <w:pPr>
              <w:jc w:val="center"/>
              <w:rPr>
                <w:rFonts w:eastAsia="宋体"/>
                <w:bCs/>
                <w:sz w:val="21"/>
                <w:szCs w:val="21"/>
                <w:lang w:eastAsia="zh-CN"/>
              </w:rPr>
            </w:pPr>
            <w:r>
              <w:rPr>
                <w:rFonts w:hint="eastAsia" w:eastAsia="宋体"/>
                <w:bCs/>
                <w:sz w:val="21"/>
                <w:szCs w:val="21"/>
                <w:lang w:eastAsia="zh-CN"/>
              </w:rPr>
              <w:t>凸窗－</w:t>
            </w:r>
          </w:p>
        </w:tc>
        <w:tc>
          <w:tcPr>
            <w:tcW w:w="602" w:type="pct"/>
            <w:vAlign w:val="center"/>
          </w:tcPr>
          <w:p>
            <w:pPr>
              <w:jc w:val="center"/>
              <w:rPr>
                <w:rFonts w:eastAsia="宋体"/>
                <w:bCs/>
                <w:sz w:val="21"/>
                <w:szCs w:val="21"/>
                <w:lang w:eastAsia="zh-CN"/>
              </w:rPr>
            </w:pPr>
            <w:r>
              <w:rPr>
                <w:rFonts w:hint="eastAsia" w:eastAsia="宋体"/>
                <w:bCs/>
                <w:sz w:val="21"/>
                <w:szCs w:val="21"/>
                <w:lang w:eastAsia="zh-CN"/>
              </w:rPr>
              <w:t>普窗0.48、</w:t>
            </w:r>
          </w:p>
          <w:p>
            <w:pPr>
              <w:jc w:val="center"/>
              <w:rPr>
                <w:rFonts w:eastAsia="宋体"/>
                <w:bCs/>
                <w:sz w:val="21"/>
                <w:szCs w:val="21"/>
                <w:lang w:eastAsia="zh-CN"/>
              </w:rPr>
            </w:pPr>
            <w:r>
              <w:rPr>
                <w:rFonts w:hint="eastAsia" w:eastAsia="宋体"/>
                <w:bCs/>
                <w:sz w:val="21"/>
                <w:szCs w:val="21"/>
                <w:lang w:eastAsia="zh-CN"/>
              </w:rPr>
              <w:t>凸窗－</w:t>
            </w:r>
          </w:p>
        </w:tc>
        <w:tc>
          <w:tcPr>
            <w:tcW w:w="547" w:type="pct"/>
            <w:vAlign w:val="center"/>
          </w:tcPr>
          <w:p>
            <w:pPr>
              <w:jc w:val="center"/>
              <w:rPr>
                <w:rFonts w:eastAsia="宋体"/>
                <w:bCs/>
                <w:sz w:val="21"/>
                <w:szCs w:val="21"/>
                <w:lang w:eastAsia="zh-CN"/>
              </w:rPr>
            </w:pPr>
            <w:r>
              <w:rPr>
                <w:rFonts w:hint="eastAsia" w:eastAsia="宋体"/>
                <w:bCs/>
                <w:sz w:val="21"/>
                <w:szCs w:val="21"/>
                <w:lang w:eastAsia="zh-CN"/>
              </w:rPr>
              <w:t>普</w:t>
            </w:r>
            <w:r>
              <w:rPr>
                <w:rFonts w:eastAsia="宋体"/>
                <w:bCs/>
                <w:sz w:val="21"/>
                <w:szCs w:val="21"/>
                <w:lang w:eastAsia="zh-CN"/>
              </w:rPr>
              <w:t>窗</w:t>
            </w:r>
            <w:r>
              <w:rPr>
                <w:rFonts w:hint="eastAsia" w:eastAsia="宋体"/>
                <w:bCs/>
                <w:sz w:val="21"/>
                <w:szCs w:val="21"/>
                <w:lang w:eastAsia="zh-CN"/>
              </w:rPr>
              <w:t>0.35、</w:t>
            </w:r>
          </w:p>
          <w:p>
            <w:pPr>
              <w:jc w:val="center"/>
              <w:rPr>
                <w:rFonts w:eastAsia="宋体"/>
                <w:bCs/>
                <w:sz w:val="21"/>
                <w:szCs w:val="21"/>
                <w:lang w:eastAsia="zh-CN"/>
              </w:rPr>
            </w:pPr>
            <w:r>
              <w:rPr>
                <w:rFonts w:hint="eastAsia" w:eastAsia="宋体"/>
                <w:bCs/>
                <w:sz w:val="21"/>
                <w:szCs w:val="21"/>
                <w:lang w:eastAsia="zh-CN"/>
              </w:rPr>
              <w:t>凸窗－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417" w:type="pct"/>
            <w:vMerge w:val="continue"/>
            <w:vAlign w:val="center"/>
          </w:tcPr>
          <w:p>
            <w:pPr>
              <w:jc w:val="center"/>
              <w:rPr>
                <w:rFonts w:eastAsia="宋体"/>
                <w:bCs/>
                <w:sz w:val="21"/>
                <w:szCs w:val="21"/>
                <w:lang w:eastAsia="zh-CN"/>
              </w:rPr>
            </w:pPr>
          </w:p>
        </w:tc>
        <w:tc>
          <w:tcPr>
            <w:tcW w:w="930" w:type="pct"/>
            <w:shd w:val="clear" w:color="auto" w:fill="E6E6E6"/>
            <w:vAlign w:val="center"/>
          </w:tcPr>
          <w:p>
            <w:pPr>
              <w:jc w:val="center"/>
              <w:rPr>
                <w:rFonts w:eastAsia="宋体"/>
                <w:bCs/>
                <w:sz w:val="21"/>
                <w:szCs w:val="21"/>
                <w:lang w:eastAsia="zh-CN"/>
              </w:rPr>
            </w:pPr>
            <w:r>
              <w:rPr>
                <w:rFonts w:hAnsi="宋体" w:eastAsia="宋体"/>
                <w:bCs/>
                <w:sz w:val="21"/>
                <w:szCs w:val="21"/>
                <w:lang w:eastAsia="zh-CN"/>
              </w:rPr>
              <w:t>北向</w:t>
            </w:r>
          </w:p>
        </w:tc>
        <w:tc>
          <w:tcPr>
            <w:tcW w:w="690" w:type="pct"/>
            <w:vAlign w:val="center"/>
          </w:tcPr>
          <w:p>
            <w:pPr>
              <w:jc w:val="center"/>
              <w:rPr>
                <w:rFonts w:eastAsia="宋体"/>
                <w:bCs/>
                <w:sz w:val="21"/>
                <w:szCs w:val="21"/>
                <w:lang w:eastAsia="zh-CN"/>
              </w:rPr>
            </w:pPr>
            <w:r>
              <w:rPr>
                <w:rFonts w:hint="eastAsia" w:eastAsia="宋体"/>
                <w:bCs/>
                <w:sz w:val="21"/>
                <w:szCs w:val="21"/>
                <w:lang w:eastAsia="zh-CN"/>
              </w:rPr>
              <w:t>0.11</w:t>
            </w:r>
          </w:p>
        </w:tc>
        <w:tc>
          <w:tcPr>
            <w:tcW w:w="815" w:type="pct"/>
            <w:vAlign w:val="center"/>
          </w:tcPr>
          <w:p>
            <w:pPr>
              <w:jc w:val="center"/>
              <w:rPr>
                <w:rFonts w:eastAsia="宋体"/>
                <w:bCs/>
                <w:sz w:val="21"/>
                <w:szCs w:val="21"/>
                <w:lang w:eastAsia="zh-CN"/>
              </w:rPr>
            </w:pPr>
            <w:r>
              <w:rPr>
                <w:rFonts w:hint="eastAsia" w:eastAsia="宋体"/>
                <w:bCs/>
                <w:sz w:val="21"/>
                <w:szCs w:val="21"/>
                <w:lang w:eastAsia="zh-CN"/>
              </w:rPr>
              <w:t xml:space="preserve">  普窗3.90、</w:t>
            </w:r>
          </w:p>
          <w:p>
            <w:pPr>
              <w:jc w:val="center"/>
              <w:rPr>
                <w:rFonts w:eastAsia="宋体"/>
                <w:bCs/>
                <w:sz w:val="21"/>
                <w:szCs w:val="21"/>
                <w:lang w:eastAsia="zh-CN"/>
              </w:rPr>
            </w:pPr>
            <w:r>
              <w:rPr>
                <w:rFonts w:hint="eastAsia" w:eastAsia="宋体"/>
                <w:bCs/>
                <w:sz w:val="21"/>
                <w:szCs w:val="21"/>
                <w:lang w:eastAsia="zh-CN"/>
              </w:rPr>
              <w:t>凸窗－</w:t>
            </w:r>
          </w:p>
        </w:tc>
        <w:tc>
          <w:tcPr>
            <w:tcW w:w="602" w:type="pct"/>
            <w:vAlign w:val="center"/>
          </w:tcPr>
          <w:p>
            <w:pPr>
              <w:jc w:val="center"/>
              <w:rPr>
                <w:rFonts w:eastAsia="宋体"/>
                <w:bCs/>
                <w:sz w:val="21"/>
                <w:szCs w:val="21"/>
                <w:lang w:eastAsia="zh-CN"/>
              </w:rPr>
            </w:pPr>
            <w:r>
              <w:rPr>
                <w:rFonts w:hint="eastAsia" w:eastAsia="宋体"/>
                <w:bCs/>
                <w:sz w:val="21"/>
                <w:szCs w:val="21"/>
                <w:lang w:eastAsia="zh-CN"/>
              </w:rPr>
              <w:t>普</w:t>
            </w:r>
            <w:r>
              <w:rPr>
                <w:rFonts w:eastAsia="宋体"/>
                <w:bCs/>
                <w:sz w:val="21"/>
                <w:szCs w:val="21"/>
                <w:lang w:eastAsia="zh-CN"/>
              </w:rPr>
              <w:t>窗</w:t>
            </w:r>
            <w:r>
              <w:rPr>
                <w:rFonts w:hint="eastAsia" w:eastAsia="宋体"/>
                <w:bCs/>
                <w:sz w:val="21"/>
                <w:szCs w:val="21"/>
                <w:lang w:eastAsia="zh-CN"/>
              </w:rPr>
              <w:t>0.48</w:t>
            </w:r>
            <w:r>
              <w:rPr>
                <w:rFonts w:eastAsia="宋体"/>
                <w:bCs/>
                <w:sz w:val="21"/>
                <w:szCs w:val="21"/>
                <w:lang w:eastAsia="zh-CN"/>
              </w:rPr>
              <w:t>、</w:t>
            </w:r>
          </w:p>
          <w:p>
            <w:pPr>
              <w:jc w:val="center"/>
              <w:rPr>
                <w:rFonts w:eastAsia="宋体"/>
                <w:bCs/>
                <w:sz w:val="21"/>
                <w:szCs w:val="21"/>
                <w:lang w:eastAsia="zh-CN"/>
              </w:rPr>
            </w:pPr>
            <w:r>
              <w:rPr>
                <w:rFonts w:hint="eastAsia" w:eastAsia="宋体"/>
                <w:bCs/>
                <w:sz w:val="21"/>
                <w:szCs w:val="21"/>
                <w:lang w:eastAsia="zh-CN"/>
              </w:rPr>
              <w:t>凸窗－</w:t>
            </w:r>
          </w:p>
        </w:tc>
        <w:tc>
          <w:tcPr>
            <w:tcW w:w="547" w:type="pct"/>
            <w:vAlign w:val="center"/>
          </w:tcPr>
          <w:p>
            <w:pPr>
              <w:jc w:val="center"/>
              <w:rPr>
                <w:rFonts w:eastAsia="宋体"/>
                <w:bCs/>
                <w:sz w:val="21"/>
                <w:szCs w:val="21"/>
                <w:lang w:eastAsia="zh-CN"/>
              </w:rPr>
            </w:pPr>
            <w:r>
              <w:rPr>
                <w:rFonts w:hint="eastAsia" w:eastAsia="宋体"/>
                <w:bCs/>
                <w:sz w:val="21"/>
                <w:szCs w:val="21"/>
                <w:lang w:eastAsia="zh-CN"/>
              </w:rPr>
              <w:t>普</w:t>
            </w:r>
            <w:r>
              <w:rPr>
                <w:rFonts w:eastAsia="宋体"/>
                <w:bCs/>
                <w:sz w:val="21"/>
                <w:szCs w:val="21"/>
                <w:lang w:eastAsia="zh-CN"/>
              </w:rPr>
              <w:t>窗</w:t>
            </w:r>
            <w:r>
              <w:rPr>
                <w:rFonts w:hint="eastAsia" w:eastAsia="宋体"/>
                <w:bCs/>
                <w:sz w:val="21"/>
                <w:szCs w:val="21"/>
                <w:lang w:eastAsia="zh-CN"/>
              </w:rPr>
              <w:t>0.35</w:t>
            </w:r>
            <w:r>
              <w:rPr>
                <w:rFonts w:eastAsia="宋体"/>
                <w:bCs/>
                <w:sz w:val="21"/>
                <w:szCs w:val="21"/>
                <w:lang w:eastAsia="zh-CN"/>
              </w:rPr>
              <w:t>、</w:t>
            </w:r>
          </w:p>
          <w:p>
            <w:pPr>
              <w:jc w:val="center"/>
              <w:rPr>
                <w:rFonts w:eastAsia="宋体"/>
                <w:bCs/>
                <w:sz w:val="21"/>
                <w:szCs w:val="21"/>
                <w:lang w:eastAsia="zh-CN"/>
              </w:rPr>
            </w:pPr>
            <w:r>
              <w:rPr>
                <w:rFonts w:hint="eastAsia" w:eastAsia="宋体"/>
                <w:bCs/>
                <w:sz w:val="21"/>
                <w:szCs w:val="21"/>
                <w:lang w:eastAsia="zh-CN"/>
              </w:rPr>
              <w:t>凸窗－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7" w:type="pct"/>
            <w:vMerge w:val="continue"/>
            <w:vAlign w:val="center"/>
          </w:tcPr>
          <w:p>
            <w:pPr>
              <w:jc w:val="center"/>
              <w:rPr>
                <w:rFonts w:eastAsia="宋体"/>
                <w:bCs/>
                <w:sz w:val="21"/>
                <w:szCs w:val="21"/>
                <w:lang w:eastAsia="zh-CN"/>
              </w:rPr>
            </w:pPr>
          </w:p>
        </w:tc>
        <w:tc>
          <w:tcPr>
            <w:tcW w:w="930" w:type="pct"/>
            <w:shd w:val="clear" w:color="auto" w:fill="E6E6E6"/>
            <w:vAlign w:val="center"/>
          </w:tcPr>
          <w:p>
            <w:pPr>
              <w:jc w:val="center"/>
              <w:rPr>
                <w:rFonts w:hAnsi="宋体" w:eastAsia="宋体"/>
                <w:bCs/>
                <w:sz w:val="21"/>
                <w:szCs w:val="21"/>
                <w:lang w:eastAsia="zh-CN"/>
              </w:rPr>
            </w:pPr>
            <w:r>
              <w:rPr>
                <w:rFonts w:hAnsi="宋体" w:eastAsia="宋体"/>
                <w:bCs/>
                <w:sz w:val="21"/>
                <w:szCs w:val="21"/>
                <w:lang w:eastAsia="zh-CN"/>
              </w:rPr>
              <w:t>东向</w:t>
            </w:r>
          </w:p>
        </w:tc>
        <w:tc>
          <w:tcPr>
            <w:tcW w:w="690" w:type="pct"/>
            <w:vAlign w:val="center"/>
          </w:tcPr>
          <w:p>
            <w:pPr>
              <w:jc w:val="center"/>
              <w:rPr>
                <w:rFonts w:eastAsia="宋体"/>
                <w:bCs/>
                <w:sz w:val="21"/>
                <w:szCs w:val="21"/>
                <w:lang w:eastAsia="zh-CN"/>
              </w:rPr>
            </w:pPr>
            <w:r>
              <w:rPr>
                <w:rFonts w:hint="eastAsia" w:eastAsia="宋体"/>
                <w:bCs/>
                <w:sz w:val="21"/>
                <w:szCs w:val="21"/>
                <w:lang w:eastAsia="zh-CN"/>
              </w:rPr>
              <w:t>0.06</w:t>
            </w:r>
          </w:p>
        </w:tc>
        <w:tc>
          <w:tcPr>
            <w:tcW w:w="815" w:type="pct"/>
            <w:vAlign w:val="center"/>
          </w:tcPr>
          <w:p>
            <w:pPr>
              <w:jc w:val="center"/>
              <w:rPr>
                <w:rFonts w:eastAsia="宋体"/>
                <w:bCs/>
                <w:sz w:val="21"/>
                <w:szCs w:val="21"/>
                <w:lang w:eastAsia="zh-CN"/>
              </w:rPr>
            </w:pPr>
            <w:r>
              <w:rPr>
                <w:rFonts w:hint="eastAsia" w:eastAsia="宋体"/>
                <w:bCs/>
                <w:sz w:val="21"/>
                <w:szCs w:val="21"/>
                <w:lang w:eastAsia="zh-CN"/>
              </w:rPr>
              <w:t xml:space="preserve">  普窗3.90、</w:t>
            </w:r>
          </w:p>
          <w:p>
            <w:pPr>
              <w:jc w:val="center"/>
              <w:rPr>
                <w:rFonts w:eastAsia="宋体"/>
                <w:bCs/>
                <w:sz w:val="21"/>
                <w:szCs w:val="21"/>
                <w:lang w:eastAsia="zh-CN"/>
              </w:rPr>
            </w:pPr>
            <w:r>
              <w:rPr>
                <w:rFonts w:hint="eastAsia" w:eastAsia="宋体"/>
                <w:bCs/>
                <w:sz w:val="21"/>
                <w:szCs w:val="21"/>
                <w:lang w:eastAsia="zh-CN"/>
              </w:rPr>
              <w:t>凸窗－</w:t>
            </w:r>
          </w:p>
        </w:tc>
        <w:tc>
          <w:tcPr>
            <w:tcW w:w="602" w:type="pct"/>
            <w:vAlign w:val="center"/>
          </w:tcPr>
          <w:p>
            <w:pPr>
              <w:jc w:val="center"/>
              <w:rPr>
                <w:rFonts w:eastAsia="宋体"/>
                <w:bCs/>
                <w:sz w:val="21"/>
                <w:szCs w:val="21"/>
                <w:lang w:eastAsia="zh-CN"/>
              </w:rPr>
            </w:pPr>
            <w:r>
              <w:rPr>
                <w:rFonts w:hint="eastAsia" w:eastAsia="宋体"/>
                <w:bCs/>
                <w:sz w:val="21"/>
                <w:szCs w:val="21"/>
                <w:lang w:eastAsia="zh-CN"/>
              </w:rPr>
              <w:t>普窗0.45</w:t>
            </w:r>
            <w:r>
              <w:rPr>
                <w:rFonts w:eastAsia="宋体"/>
                <w:bCs/>
                <w:sz w:val="21"/>
                <w:szCs w:val="21"/>
                <w:lang w:eastAsia="zh-CN"/>
              </w:rPr>
              <w:t>、</w:t>
            </w:r>
          </w:p>
          <w:p>
            <w:pPr>
              <w:jc w:val="center"/>
              <w:rPr>
                <w:rFonts w:eastAsia="宋体"/>
                <w:bCs/>
                <w:sz w:val="21"/>
                <w:szCs w:val="21"/>
                <w:lang w:eastAsia="zh-CN"/>
              </w:rPr>
            </w:pPr>
            <w:r>
              <w:rPr>
                <w:rFonts w:hint="eastAsia" w:eastAsia="宋体"/>
                <w:bCs/>
                <w:sz w:val="21"/>
                <w:szCs w:val="21"/>
                <w:lang w:eastAsia="zh-CN"/>
              </w:rPr>
              <w:t>凸窗－</w:t>
            </w:r>
          </w:p>
        </w:tc>
        <w:tc>
          <w:tcPr>
            <w:tcW w:w="547" w:type="pct"/>
            <w:vAlign w:val="center"/>
          </w:tcPr>
          <w:p>
            <w:pPr>
              <w:jc w:val="center"/>
              <w:rPr>
                <w:rFonts w:eastAsia="宋体"/>
                <w:bCs/>
                <w:sz w:val="21"/>
                <w:szCs w:val="21"/>
                <w:lang w:eastAsia="zh-CN"/>
              </w:rPr>
            </w:pPr>
            <w:r>
              <w:rPr>
                <w:rFonts w:hint="eastAsia" w:eastAsia="宋体"/>
                <w:bCs/>
                <w:sz w:val="21"/>
                <w:szCs w:val="21"/>
                <w:lang w:eastAsia="zh-CN"/>
              </w:rPr>
              <w:t>普窗0.30</w:t>
            </w:r>
            <w:r>
              <w:rPr>
                <w:rFonts w:eastAsia="宋体"/>
                <w:bCs/>
                <w:sz w:val="21"/>
                <w:szCs w:val="21"/>
                <w:lang w:eastAsia="zh-CN"/>
              </w:rPr>
              <w:t>、</w:t>
            </w:r>
          </w:p>
          <w:p>
            <w:pPr>
              <w:jc w:val="center"/>
              <w:rPr>
                <w:rFonts w:eastAsia="宋体"/>
                <w:bCs/>
                <w:sz w:val="21"/>
                <w:szCs w:val="21"/>
                <w:lang w:eastAsia="zh-CN"/>
              </w:rPr>
            </w:pPr>
            <w:r>
              <w:rPr>
                <w:rFonts w:hint="eastAsia" w:eastAsia="宋体"/>
                <w:bCs/>
                <w:sz w:val="21"/>
                <w:szCs w:val="21"/>
                <w:lang w:eastAsia="zh-CN"/>
              </w:rPr>
              <w:t>凸窗－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7" w:type="pct"/>
            <w:vMerge w:val="continue"/>
            <w:vAlign w:val="center"/>
          </w:tcPr>
          <w:p>
            <w:pPr>
              <w:jc w:val="center"/>
              <w:rPr>
                <w:rFonts w:eastAsia="宋体"/>
                <w:bCs/>
                <w:sz w:val="21"/>
                <w:szCs w:val="21"/>
                <w:lang w:eastAsia="zh-CN"/>
              </w:rPr>
            </w:pPr>
          </w:p>
        </w:tc>
        <w:tc>
          <w:tcPr>
            <w:tcW w:w="930" w:type="pct"/>
            <w:shd w:val="clear" w:color="auto" w:fill="E6E6E6"/>
            <w:vAlign w:val="center"/>
          </w:tcPr>
          <w:p>
            <w:pPr>
              <w:jc w:val="center"/>
              <w:rPr>
                <w:rFonts w:eastAsia="宋体"/>
                <w:bCs/>
                <w:sz w:val="21"/>
                <w:szCs w:val="21"/>
                <w:lang w:eastAsia="zh-CN"/>
              </w:rPr>
            </w:pPr>
            <w:r>
              <w:rPr>
                <w:rFonts w:hAnsi="宋体" w:eastAsia="宋体"/>
                <w:bCs/>
                <w:sz w:val="21"/>
                <w:szCs w:val="21"/>
                <w:lang w:eastAsia="zh-CN"/>
              </w:rPr>
              <w:t>西向</w:t>
            </w:r>
          </w:p>
        </w:tc>
        <w:tc>
          <w:tcPr>
            <w:tcW w:w="690" w:type="pct"/>
            <w:vAlign w:val="center"/>
          </w:tcPr>
          <w:p>
            <w:pPr>
              <w:jc w:val="center"/>
              <w:rPr>
                <w:rFonts w:eastAsia="宋体"/>
                <w:bCs/>
                <w:sz w:val="21"/>
                <w:szCs w:val="21"/>
                <w:lang w:eastAsia="zh-CN"/>
              </w:rPr>
            </w:pPr>
            <w:r>
              <w:rPr>
                <w:rFonts w:hint="eastAsia" w:eastAsia="宋体"/>
                <w:bCs/>
                <w:sz w:val="21"/>
                <w:szCs w:val="21"/>
                <w:lang w:eastAsia="zh-CN"/>
              </w:rPr>
              <w:t>0.03</w:t>
            </w:r>
          </w:p>
        </w:tc>
        <w:tc>
          <w:tcPr>
            <w:tcW w:w="815" w:type="pct"/>
            <w:vAlign w:val="center"/>
          </w:tcPr>
          <w:p>
            <w:pPr>
              <w:jc w:val="center"/>
              <w:rPr>
                <w:rFonts w:eastAsia="宋体"/>
                <w:bCs/>
                <w:sz w:val="21"/>
                <w:szCs w:val="21"/>
                <w:lang w:eastAsia="zh-CN"/>
              </w:rPr>
            </w:pPr>
            <w:r>
              <w:rPr>
                <w:rFonts w:hint="eastAsia" w:eastAsia="宋体"/>
                <w:bCs/>
                <w:sz w:val="21"/>
                <w:szCs w:val="21"/>
                <w:lang w:eastAsia="zh-CN"/>
              </w:rPr>
              <w:t xml:space="preserve">  普窗3.90、</w:t>
            </w:r>
          </w:p>
          <w:p>
            <w:pPr>
              <w:jc w:val="center"/>
              <w:rPr>
                <w:rFonts w:eastAsia="宋体"/>
                <w:bCs/>
                <w:sz w:val="21"/>
                <w:szCs w:val="21"/>
                <w:lang w:eastAsia="zh-CN"/>
              </w:rPr>
            </w:pPr>
            <w:r>
              <w:rPr>
                <w:rFonts w:hint="eastAsia" w:eastAsia="宋体"/>
                <w:bCs/>
                <w:sz w:val="21"/>
                <w:szCs w:val="21"/>
                <w:lang w:eastAsia="zh-CN"/>
              </w:rPr>
              <w:t>凸窗－</w:t>
            </w:r>
          </w:p>
        </w:tc>
        <w:tc>
          <w:tcPr>
            <w:tcW w:w="602" w:type="pct"/>
            <w:vAlign w:val="center"/>
          </w:tcPr>
          <w:p>
            <w:pPr>
              <w:jc w:val="center"/>
              <w:rPr>
                <w:rFonts w:eastAsia="宋体"/>
                <w:bCs/>
                <w:sz w:val="21"/>
                <w:szCs w:val="21"/>
                <w:lang w:eastAsia="zh-CN"/>
              </w:rPr>
            </w:pPr>
            <w:r>
              <w:rPr>
                <w:rFonts w:hint="eastAsia" w:eastAsia="宋体"/>
                <w:bCs/>
                <w:sz w:val="21"/>
                <w:szCs w:val="21"/>
                <w:lang w:eastAsia="zh-CN"/>
              </w:rPr>
              <w:t>普窗0.45</w:t>
            </w:r>
            <w:r>
              <w:rPr>
                <w:rFonts w:eastAsia="宋体"/>
                <w:bCs/>
                <w:sz w:val="21"/>
                <w:szCs w:val="21"/>
                <w:lang w:eastAsia="zh-CN"/>
              </w:rPr>
              <w:t>、</w:t>
            </w:r>
          </w:p>
          <w:p>
            <w:pPr>
              <w:jc w:val="center"/>
              <w:rPr>
                <w:rFonts w:eastAsia="宋体"/>
                <w:bCs/>
                <w:sz w:val="21"/>
                <w:szCs w:val="21"/>
                <w:lang w:eastAsia="zh-CN"/>
              </w:rPr>
            </w:pPr>
            <w:r>
              <w:rPr>
                <w:rFonts w:hint="eastAsia" w:eastAsia="宋体"/>
                <w:bCs/>
                <w:sz w:val="21"/>
                <w:szCs w:val="21"/>
                <w:lang w:eastAsia="zh-CN"/>
              </w:rPr>
              <w:t>凸窗－</w:t>
            </w:r>
          </w:p>
        </w:tc>
        <w:tc>
          <w:tcPr>
            <w:tcW w:w="547" w:type="pct"/>
            <w:vAlign w:val="center"/>
          </w:tcPr>
          <w:p>
            <w:pPr>
              <w:jc w:val="center"/>
              <w:rPr>
                <w:rFonts w:eastAsia="宋体"/>
                <w:bCs/>
                <w:sz w:val="21"/>
                <w:szCs w:val="21"/>
                <w:lang w:eastAsia="zh-CN"/>
              </w:rPr>
            </w:pPr>
            <w:r>
              <w:rPr>
                <w:rFonts w:hint="eastAsia" w:eastAsia="宋体"/>
                <w:bCs/>
                <w:sz w:val="21"/>
                <w:szCs w:val="21"/>
                <w:lang w:eastAsia="zh-CN"/>
              </w:rPr>
              <w:t>普窗0.30</w:t>
            </w:r>
            <w:r>
              <w:rPr>
                <w:rFonts w:eastAsia="宋体"/>
                <w:bCs/>
                <w:sz w:val="21"/>
                <w:szCs w:val="21"/>
                <w:lang w:eastAsia="zh-CN"/>
              </w:rPr>
              <w:t>、</w:t>
            </w:r>
          </w:p>
          <w:p>
            <w:pPr>
              <w:jc w:val="center"/>
              <w:rPr>
                <w:rFonts w:eastAsia="宋体"/>
                <w:bCs/>
                <w:sz w:val="21"/>
                <w:szCs w:val="21"/>
                <w:lang w:eastAsia="zh-CN"/>
              </w:rPr>
            </w:pPr>
            <w:r>
              <w:rPr>
                <w:rFonts w:hint="eastAsia" w:eastAsia="宋体"/>
                <w:bCs/>
                <w:sz w:val="21"/>
                <w:szCs w:val="21"/>
                <w:lang w:eastAsia="zh-CN"/>
              </w:rPr>
              <w:t>凸窗－</w:t>
            </w:r>
          </w:p>
        </w:tc>
      </w:tr>
    </w:tbl>
    <w:p>
      <w:pPr>
        <w:widowControl w:val="0"/>
        <w:jc w:val="both"/>
      </w:pPr>
    </w:p>
    <w:p>
      <w:pPr>
        <w:keepNext/>
        <w:widowControl w:val="0"/>
        <w:numPr>
          <w:ilvl w:val="0"/>
          <w:numId w:val="1"/>
        </w:numPr>
        <w:kinsoku w:val="0"/>
        <w:spacing w:before="240" w:after="60"/>
        <w:jc w:val="both"/>
        <w:outlineLvl w:val="0"/>
        <w:rPr>
          <w:rFonts w:ascii="Times New Roman" w:hAnsi="Times New Roman" w:eastAsia="宋体" w:cs="Times New Roman"/>
          <w:b/>
          <w:bCs/>
          <w:kern w:val="32"/>
          <w:sz w:val="28"/>
          <w:szCs w:val="28"/>
          <w:lang w:val="en-US" w:eastAsia="zh-CN" w:bidi="ar-SA"/>
        </w:rPr>
      </w:pPr>
      <w:bookmarkStart w:id="105" w:name="_Toc19284"/>
      <w:r>
        <w:rPr>
          <w:rFonts w:ascii="Times New Roman" w:hAnsi="Times New Roman" w:eastAsia="宋体" w:cs="Times New Roman"/>
          <w:b/>
          <w:bCs/>
          <w:kern w:val="32"/>
          <w:sz w:val="28"/>
          <w:szCs w:val="28"/>
          <w:lang w:val="en-US" w:eastAsia="zh-CN" w:bidi="ar-SA"/>
        </w:rPr>
        <w:t>房间类型</w:t>
      </w:r>
      <w:bookmarkEnd w:id="105"/>
    </w:p>
    <w:p>
      <w:pPr>
        <w:keepNext/>
        <w:widowControl w:val="0"/>
        <w:numPr>
          <w:ilvl w:val="1"/>
          <w:numId w:val="1"/>
        </w:numPr>
        <w:kinsoku w:val="0"/>
        <w:spacing w:before="240" w:after="240"/>
        <w:jc w:val="both"/>
        <w:outlineLvl w:val="1"/>
        <w:rPr>
          <w:rFonts w:ascii="宋体" w:hAnsi="Times New Roman" w:eastAsia="宋体" w:cs="Arial"/>
          <w:b/>
          <w:bCs/>
          <w:iCs/>
          <w:color w:val="000000"/>
          <w:sz w:val="24"/>
          <w:szCs w:val="24"/>
          <w:lang w:val="en-US" w:eastAsia="zh-CN" w:bidi="ar-SA"/>
        </w:rPr>
      </w:pPr>
      <w:bookmarkStart w:id="106" w:name="_Toc12599"/>
      <w:r>
        <w:rPr>
          <w:rFonts w:ascii="宋体" w:hAnsi="Times New Roman" w:eastAsia="宋体" w:cs="Arial"/>
          <w:b/>
          <w:bCs/>
          <w:iCs/>
          <w:color w:val="000000"/>
          <w:sz w:val="24"/>
          <w:szCs w:val="24"/>
          <w:lang w:val="en-US" w:eastAsia="zh-CN" w:bidi="ar-SA"/>
        </w:rPr>
        <w:t>房间表</w:t>
      </w:r>
      <w:bookmarkEnd w:id="106"/>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房间类型</w:t>
            </w:r>
          </w:p>
        </w:tc>
        <w:tc>
          <w:tcPr>
            <w:shd w:val="clear" w:color="auto" w:fill="E6E6E6"/>
            <w:vAlign w:val="center"/>
          </w:tcPr>
          <w:p>
            <w:pPr>
              <w:jc w:val="center"/>
            </w:pPr>
            <w:r>
              <w:t>空调</w:t>
            </w:r>
            <w:r>
              <w:br w:type="textWrapping"/>
            </w:r>
            <w:r>
              <w:t>温度℃</w:t>
            </w:r>
          </w:p>
        </w:tc>
        <w:tc>
          <w:tcPr>
            <w:shd w:val="clear" w:color="auto" w:fill="E6E6E6"/>
            <w:vAlign w:val="center"/>
          </w:tcPr>
          <w:p>
            <w:pPr>
              <w:jc w:val="center"/>
            </w:pPr>
            <w:r>
              <w:t>供暖</w:t>
            </w:r>
            <w:r>
              <w:br w:type="textWrapping"/>
            </w:r>
            <w:r>
              <w:t>温度℃</w:t>
            </w:r>
          </w:p>
        </w:tc>
        <w:tc>
          <w:tcPr>
            <w:shd w:val="clear" w:color="auto" w:fill="E6E6E6"/>
            <w:vAlign w:val="center"/>
          </w:tcPr>
          <w:p>
            <w:pPr>
              <w:jc w:val="center"/>
            </w:pPr>
            <w:r>
              <w:t>新风量</w:t>
            </w:r>
          </w:p>
        </w:tc>
        <w:tc>
          <w:tcPr>
            <w:shd w:val="clear" w:color="auto" w:fill="E6E6E6"/>
            <w:vAlign w:val="center"/>
          </w:tcPr>
          <w:p>
            <w:pPr>
              <w:jc w:val="center"/>
            </w:pPr>
            <w:r>
              <w:t>渗透风</w:t>
            </w:r>
            <w:r>
              <w:br w:type="textWrapping"/>
            </w:r>
            <w:r>
              <w:t>换气次数</w:t>
            </w:r>
          </w:p>
        </w:tc>
        <w:tc>
          <w:tcPr>
            <w:shd w:val="clear" w:color="auto" w:fill="E6E6E6"/>
            <w:vAlign w:val="center"/>
          </w:tcPr>
          <w:p>
            <w:pPr>
              <w:jc w:val="center"/>
            </w:pPr>
            <w:r>
              <w:t>人员密度</w:t>
            </w:r>
          </w:p>
        </w:tc>
        <w:tc>
          <w:tcPr>
            <w:shd w:val="clear" w:color="auto" w:fill="E6E6E6"/>
            <w:vAlign w:val="center"/>
          </w:tcPr>
          <w:p>
            <w:pPr>
              <w:jc w:val="center"/>
            </w:pPr>
            <w:r>
              <w:t>照明功率</w:t>
            </w:r>
            <w:r>
              <w:br w:type="textWrapping"/>
            </w:r>
            <w:r>
              <w:t>密度</w:t>
            </w:r>
          </w:p>
        </w:tc>
        <w:tc>
          <w:tcPr>
            <w:shd w:val="clear" w:color="auto" w:fill="E6E6E6"/>
            <w:vAlign w:val="center"/>
          </w:tcPr>
          <w:p>
            <w:pPr>
              <w:jc w:val="center"/>
            </w:pPr>
            <w:r>
              <w:t>电器设备</w:t>
            </w:r>
            <w:r>
              <w:br w:type="textWrapping"/>
            </w:r>
            <w:r>
              <w:t>功率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主卧室</w:t>
            </w:r>
          </w:p>
        </w:tc>
        <w:tc>
          <w:tcPr>
            <w:vAlign w:val="center"/>
          </w:tcPr>
          <w:p>
            <w:pPr>
              <w:jc w:val="center"/>
            </w:pPr>
            <w:r>
              <w:t>26</w:t>
            </w:r>
          </w:p>
        </w:tc>
        <w:tc>
          <w:tcPr>
            <w:vAlign w:val="center"/>
          </w:tcPr>
          <w:p>
            <w:pPr>
              <w:jc w:val="center"/>
            </w:pPr>
            <w:r>
              <w:t>18</w:t>
            </w:r>
          </w:p>
        </w:tc>
        <w:tc>
          <w:tcPr>
            <w:vAlign w:val="center"/>
          </w:tcPr>
          <w:p>
            <w:pPr>
              <w:jc w:val="center"/>
            </w:pPr>
            <w:r>
              <w:t>0.5(次/h)</w:t>
            </w:r>
          </w:p>
        </w:tc>
        <w:tc>
          <w:tcPr>
            <w:vAlign w:val="center"/>
          </w:tcPr>
          <w:p>
            <w:pPr>
              <w:jc w:val="center"/>
            </w:pPr>
            <w:r>
              <w:t>0(次/h)</w:t>
            </w:r>
          </w:p>
        </w:tc>
        <w:tc>
          <w:tcPr>
            <w:vAlign w:val="center"/>
          </w:tcPr>
          <w:p>
            <w:pPr>
              <w:jc w:val="center"/>
            </w:pPr>
            <w:r>
              <w:t>5(㎡/人)</w:t>
            </w:r>
          </w:p>
        </w:tc>
        <w:tc>
          <w:tcPr>
            <w:vAlign w:val="center"/>
          </w:tcPr>
          <w:p>
            <w:pPr>
              <w:jc w:val="center"/>
            </w:pPr>
            <w:r>
              <w:t>6(W/㎡)</w:t>
            </w:r>
          </w:p>
        </w:tc>
        <w:tc>
          <w:tcPr>
            <w:vAlign w:val="center"/>
          </w:tcPr>
          <w:p>
            <w:pPr>
              <w:jc w:val="center"/>
            </w:pPr>
            <w:r>
              <w:t>5(W/㎡)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楼梯间</w:t>
            </w:r>
          </w:p>
        </w:tc>
        <w:tc>
          <w:tcPr>
            <w:vAlign w:val="center"/>
          </w:tcPr>
          <w:p>
            <w:pPr>
              <w:jc w:val="center"/>
            </w:pPr>
            <w:r>
              <w:t>－</w:t>
            </w:r>
          </w:p>
        </w:tc>
        <w:tc>
          <w:tcPr>
            <w:vAlign w:val="center"/>
          </w:tcPr>
          <w:p>
            <w:pPr>
              <w:jc w:val="center"/>
            </w:pPr>
            <w:r>
              <w:t>－</w:t>
            </w:r>
          </w:p>
        </w:tc>
        <w:tc>
          <w:tcPr>
            <w:vAlign w:val="center"/>
          </w:tcPr>
          <w:p>
            <w:pPr>
              <w:jc w:val="center"/>
            </w:pPr>
            <w:r>
              <w:t>0(m</w:t>
            </w:r>
            <w:r>
              <w:rPr>
                <w:vertAlign w:val="superscript"/>
              </w:rPr>
              <w:t>3</w:t>
            </w:r>
            <w:r>
              <w:t>/h.人)</w:t>
            </w:r>
          </w:p>
        </w:tc>
        <w:tc>
          <w:tcPr>
            <w:vAlign w:val="center"/>
          </w:tcPr>
          <w:p>
            <w:pPr>
              <w:jc w:val="center"/>
            </w:pPr>
            <w:r>
              <w:t>0(次/h)</w:t>
            </w:r>
          </w:p>
        </w:tc>
        <w:tc>
          <w:tcPr>
            <w:vAlign w:val="center"/>
          </w:tcPr>
          <w:p>
            <w:pPr>
              <w:jc w:val="center"/>
            </w:pPr>
            <w:r>
              <w:t>10(㎡/人)</w:t>
            </w:r>
          </w:p>
        </w:tc>
        <w:tc>
          <w:tcPr>
            <w:vAlign w:val="center"/>
          </w:tcPr>
          <w:p>
            <w:pPr>
              <w:jc w:val="center"/>
            </w:pPr>
            <w:r>
              <w:t>6(W/㎡)</w:t>
            </w:r>
          </w:p>
        </w:tc>
        <w:tc>
          <w:tcPr>
            <w:vAlign w:val="center"/>
          </w:tcPr>
          <w:p>
            <w:pPr>
              <w:jc w:val="center"/>
            </w:pPr>
            <w:r>
              <w:t>5(W/㎡)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空房间</w:t>
            </w:r>
          </w:p>
        </w:tc>
        <w:tc>
          <w:tcPr>
            <w:vAlign w:val="center"/>
          </w:tcPr>
          <w:p>
            <w:pPr>
              <w:jc w:val="center"/>
            </w:pPr>
            <w:r>
              <w:t>－</w:t>
            </w:r>
          </w:p>
        </w:tc>
        <w:tc>
          <w:tcPr>
            <w:vAlign w:val="center"/>
          </w:tcPr>
          <w:p>
            <w:pPr>
              <w:jc w:val="center"/>
            </w:pPr>
            <w:r>
              <w:t>－</w:t>
            </w:r>
          </w:p>
        </w:tc>
        <w:tc>
          <w:tcPr>
            <w:vAlign w:val="center"/>
          </w:tcPr>
          <w:p>
            <w:pPr>
              <w:jc w:val="center"/>
            </w:pPr>
            <w:r>
              <w:t>0(m</w:t>
            </w:r>
            <w:r>
              <w:rPr>
                <w:vertAlign w:val="superscript"/>
              </w:rPr>
              <w:t>3</w:t>
            </w:r>
            <w:r>
              <w:t>/h.人)</w:t>
            </w:r>
          </w:p>
        </w:tc>
        <w:tc>
          <w:tcPr>
            <w:vAlign w:val="center"/>
          </w:tcPr>
          <w:p>
            <w:pPr>
              <w:jc w:val="center"/>
            </w:pPr>
            <w:r>
              <w:t>0(次/h)</w:t>
            </w:r>
          </w:p>
        </w:tc>
        <w:tc>
          <w:tcPr>
            <w:vAlign w:val="center"/>
          </w:tcPr>
          <w:p>
            <w:pPr>
              <w:jc w:val="center"/>
            </w:pPr>
            <w:r>
              <w:t>0(㎡/人)</w:t>
            </w:r>
          </w:p>
        </w:tc>
        <w:tc>
          <w:tcPr>
            <w:vAlign w:val="center"/>
          </w:tcPr>
          <w:p>
            <w:pPr>
              <w:jc w:val="center"/>
            </w:pPr>
            <w:r>
              <w:t>0(W/㎡)</w:t>
            </w:r>
          </w:p>
        </w:tc>
        <w:tc>
          <w:tcPr>
            <w:vAlign w:val="center"/>
          </w:tcPr>
          <w:p>
            <w:pPr>
              <w:jc w:val="center"/>
            </w:pPr>
            <w:r>
              <w:t>0(W/㎡)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走廊</w:t>
            </w:r>
          </w:p>
        </w:tc>
        <w:tc>
          <w:tcPr>
            <w:vAlign w:val="center"/>
          </w:tcPr>
          <w:p>
            <w:pPr>
              <w:jc w:val="center"/>
            </w:pPr>
            <w:r>
              <w:t>－</w:t>
            </w:r>
          </w:p>
        </w:tc>
        <w:tc>
          <w:tcPr>
            <w:vAlign w:val="center"/>
          </w:tcPr>
          <w:p>
            <w:pPr>
              <w:jc w:val="center"/>
            </w:pPr>
            <w:r>
              <w:t>－</w:t>
            </w:r>
          </w:p>
        </w:tc>
        <w:tc>
          <w:tcPr>
            <w:vAlign w:val="center"/>
          </w:tcPr>
          <w:p>
            <w:pPr>
              <w:jc w:val="center"/>
            </w:pPr>
            <w:r>
              <w:t>0(m</w:t>
            </w:r>
            <w:r>
              <w:rPr>
                <w:vertAlign w:val="superscript"/>
              </w:rPr>
              <w:t>3</w:t>
            </w:r>
            <w:r>
              <w:t>/h.人)</w:t>
            </w:r>
          </w:p>
        </w:tc>
        <w:tc>
          <w:tcPr>
            <w:vAlign w:val="center"/>
          </w:tcPr>
          <w:p>
            <w:pPr>
              <w:jc w:val="center"/>
            </w:pPr>
            <w:r>
              <w:t>0(次/h)</w:t>
            </w:r>
          </w:p>
        </w:tc>
        <w:tc>
          <w:tcPr>
            <w:vAlign w:val="center"/>
          </w:tcPr>
          <w:p>
            <w:pPr>
              <w:jc w:val="center"/>
            </w:pPr>
            <w:r>
              <w:t>10(㎡/人)</w:t>
            </w:r>
          </w:p>
        </w:tc>
        <w:tc>
          <w:tcPr>
            <w:vAlign w:val="center"/>
          </w:tcPr>
          <w:p>
            <w:pPr>
              <w:jc w:val="center"/>
            </w:pPr>
            <w:r>
              <w:t>6(W/㎡)</w:t>
            </w:r>
          </w:p>
        </w:tc>
        <w:tc>
          <w:tcPr>
            <w:vAlign w:val="center"/>
          </w:tcPr>
          <w:p>
            <w:pPr>
              <w:jc w:val="center"/>
            </w:pPr>
            <w:r>
              <w:t>5(W/㎡)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起居室</w:t>
            </w:r>
          </w:p>
        </w:tc>
        <w:tc>
          <w:tcPr>
            <w:vAlign w:val="center"/>
          </w:tcPr>
          <w:p>
            <w:pPr>
              <w:jc w:val="center"/>
            </w:pPr>
            <w:r>
              <w:t>26</w:t>
            </w:r>
          </w:p>
        </w:tc>
        <w:tc>
          <w:tcPr>
            <w:vAlign w:val="center"/>
          </w:tcPr>
          <w:p>
            <w:pPr>
              <w:jc w:val="center"/>
            </w:pPr>
            <w:r>
              <w:t>18</w:t>
            </w:r>
          </w:p>
        </w:tc>
        <w:tc>
          <w:tcPr>
            <w:vAlign w:val="center"/>
          </w:tcPr>
          <w:p>
            <w:pPr>
              <w:jc w:val="center"/>
            </w:pPr>
            <w:r>
              <w:t>0.5(次/h)</w:t>
            </w:r>
          </w:p>
        </w:tc>
        <w:tc>
          <w:tcPr>
            <w:vAlign w:val="center"/>
          </w:tcPr>
          <w:p>
            <w:pPr>
              <w:jc w:val="center"/>
            </w:pPr>
            <w:r>
              <w:t>0(次/h)</w:t>
            </w:r>
          </w:p>
        </w:tc>
        <w:tc>
          <w:tcPr>
            <w:vAlign w:val="center"/>
          </w:tcPr>
          <w:p>
            <w:pPr>
              <w:jc w:val="center"/>
            </w:pPr>
            <w:r>
              <w:t>5(㎡/人)</w:t>
            </w:r>
          </w:p>
        </w:tc>
        <w:tc>
          <w:tcPr>
            <w:vAlign w:val="center"/>
          </w:tcPr>
          <w:p>
            <w:pPr>
              <w:jc w:val="center"/>
            </w:pPr>
            <w:r>
              <w:t>6(W/㎡)</w:t>
            </w:r>
          </w:p>
        </w:tc>
        <w:tc>
          <w:tcPr>
            <w:vAlign w:val="center"/>
          </w:tcPr>
          <w:p>
            <w:pPr>
              <w:jc w:val="center"/>
            </w:pPr>
            <w:r>
              <w:t>5(W/㎡)</w:t>
            </w:r>
          </w:p>
        </w:tc>
      </w:tr>
    </w:tbl>
    <w:p>
      <w:pPr>
        <w:keepNext/>
        <w:widowControl w:val="0"/>
        <w:numPr>
          <w:ilvl w:val="1"/>
          <w:numId w:val="1"/>
        </w:numPr>
        <w:kinsoku w:val="0"/>
        <w:spacing w:before="240" w:after="240"/>
        <w:jc w:val="both"/>
        <w:outlineLvl w:val="1"/>
        <w:rPr>
          <w:rFonts w:ascii="宋体" w:hAnsi="Times New Roman" w:eastAsia="宋体" w:cs="Arial"/>
          <w:b/>
          <w:bCs/>
          <w:iCs/>
          <w:color w:val="000000"/>
          <w:sz w:val="24"/>
          <w:szCs w:val="24"/>
          <w:lang w:val="en-US" w:eastAsia="zh-CN" w:bidi="ar-SA"/>
        </w:rPr>
      </w:pPr>
      <w:bookmarkStart w:id="107" w:name="_Toc25243"/>
      <w:r>
        <w:rPr>
          <w:rFonts w:ascii="宋体" w:hAnsi="Times New Roman" w:eastAsia="宋体" w:cs="Arial"/>
          <w:b/>
          <w:bCs/>
          <w:iCs/>
          <w:color w:val="000000"/>
          <w:sz w:val="24"/>
          <w:szCs w:val="24"/>
          <w:lang w:val="en-US" w:eastAsia="zh-CN" w:bidi="ar-SA"/>
        </w:rPr>
        <w:t>作息时间表</w:t>
      </w:r>
      <w:bookmarkEnd w:id="107"/>
    </w:p>
    <w:p>
      <w:pPr>
        <w:widowControl w:val="0"/>
        <w:jc w:val="both"/>
      </w:pPr>
      <w:r>
        <w:t>详见附录</w:t>
      </w:r>
    </w:p>
    <w:p>
      <w:pPr>
        <w:keepNext/>
        <w:widowControl w:val="0"/>
        <w:numPr>
          <w:ilvl w:val="0"/>
          <w:numId w:val="1"/>
        </w:numPr>
        <w:kinsoku w:val="0"/>
        <w:spacing w:before="240" w:after="60"/>
        <w:jc w:val="both"/>
        <w:outlineLvl w:val="0"/>
        <w:rPr>
          <w:rFonts w:ascii="Times New Roman" w:hAnsi="Times New Roman" w:eastAsia="宋体" w:cs="Times New Roman"/>
          <w:b/>
          <w:bCs/>
          <w:kern w:val="32"/>
          <w:sz w:val="28"/>
          <w:szCs w:val="28"/>
          <w:lang w:val="en-US" w:eastAsia="zh-CN" w:bidi="ar-SA"/>
        </w:rPr>
      </w:pPr>
      <w:bookmarkStart w:id="108" w:name="_Toc3128"/>
      <w:r>
        <w:rPr>
          <w:rFonts w:ascii="Times New Roman" w:hAnsi="Times New Roman" w:eastAsia="宋体" w:cs="Times New Roman"/>
          <w:b/>
          <w:bCs/>
          <w:kern w:val="32"/>
          <w:sz w:val="28"/>
          <w:szCs w:val="28"/>
          <w:lang w:val="en-US" w:eastAsia="zh-CN" w:bidi="ar-SA"/>
        </w:rPr>
        <w:t>设计系统</w:t>
      </w:r>
      <w:bookmarkEnd w:id="108"/>
    </w:p>
    <w:p>
      <w:pPr>
        <w:keepNext/>
        <w:widowControl w:val="0"/>
        <w:numPr>
          <w:ilvl w:val="1"/>
          <w:numId w:val="1"/>
        </w:numPr>
        <w:kinsoku w:val="0"/>
        <w:spacing w:before="240" w:after="240"/>
        <w:jc w:val="both"/>
        <w:outlineLvl w:val="1"/>
        <w:rPr>
          <w:rFonts w:ascii="宋体" w:hAnsi="Times New Roman" w:eastAsia="宋体" w:cs="Arial"/>
          <w:b/>
          <w:bCs/>
          <w:iCs/>
          <w:color w:val="000000"/>
          <w:sz w:val="24"/>
          <w:szCs w:val="24"/>
          <w:lang w:val="en-US" w:eastAsia="zh-CN" w:bidi="ar-SA"/>
        </w:rPr>
      </w:pPr>
      <w:bookmarkStart w:id="109" w:name="_Toc24885"/>
      <w:r>
        <w:rPr>
          <w:rFonts w:ascii="宋体" w:hAnsi="Times New Roman" w:eastAsia="宋体" w:cs="Arial"/>
          <w:b/>
          <w:bCs/>
          <w:iCs/>
          <w:color w:val="000000"/>
          <w:sz w:val="24"/>
          <w:szCs w:val="24"/>
          <w:lang w:val="en-US" w:eastAsia="zh-CN" w:bidi="ar-SA"/>
        </w:rPr>
        <w:t>系统类型</w:t>
      </w:r>
      <w:bookmarkEnd w:id="109"/>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1"/>
        <w:gridCol w:w="1924"/>
        <w:gridCol w:w="848"/>
        <w:gridCol w:w="848"/>
        <w:gridCol w:w="905"/>
        <w:gridCol w:w="36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系统编号</w:t>
            </w:r>
          </w:p>
        </w:tc>
        <w:tc>
          <w:tcPr>
            <w:shd w:val="clear" w:color="auto" w:fill="E6E6E6"/>
            <w:vAlign w:val="center"/>
          </w:tcPr>
          <w:p>
            <w:pPr>
              <w:jc w:val="center"/>
            </w:pPr>
            <w:r>
              <w:t>系统类型</w:t>
            </w:r>
          </w:p>
        </w:tc>
        <w:tc>
          <w:tcPr>
            <w:shd w:val="clear" w:color="auto" w:fill="E6E6E6"/>
            <w:vAlign w:val="center"/>
          </w:tcPr>
          <w:p>
            <w:pPr>
              <w:jc w:val="center"/>
            </w:pPr>
            <w:r>
              <w:t>供冷</w:t>
            </w:r>
            <w:r>
              <w:br w:type="textWrapping"/>
            </w:r>
            <w:r>
              <w:t>能效比</w:t>
            </w:r>
          </w:p>
        </w:tc>
        <w:tc>
          <w:tcPr>
            <w:shd w:val="clear" w:color="auto" w:fill="E6E6E6"/>
            <w:vAlign w:val="center"/>
          </w:tcPr>
          <w:p>
            <w:pPr>
              <w:jc w:val="center"/>
            </w:pPr>
            <w:r>
              <w:t>供热</w:t>
            </w:r>
            <w:r>
              <w:br w:type="textWrapping"/>
            </w:r>
            <w:r>
              <w:t>能效比</w:t>
            </w:r>
          </w:p>
        </w:tc>
        <w:tc>
          <w:tcPr>
            <w:shd w:val="clear" w:color="auto" w:fill="E6E6E6"/>
            <w:vAlign w:val="center"/>
          </w:tcPr>
          <w:p>
            <w:pPr>
              <w:jc w:val="center"/>
            </w:pPr>
            <w:r>
              <w:t>面积(㎡)</w:t>
            </w:r>
          </w:p>
        </w:tc>
        <w:tc>
          <w:tcPr>
            <w:shd w:val="clear" w:color="auto" w:fill="E6E6E6"/>
            <w:vAlign w:val="center"/>
          </w:tcPr>
          <w:p>
            <w:pPr>
              <w:jc w:val="center"/>
            </w:pPr>
            <w:r>
              <w:t>包含的房间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默认</w:t>
            </w:r>
          </w:p>
        </w:tc>
        <w:tc>
          <w:tcPr>
            <w:vAlign w:val="center"/>
          </w:tcPr>
          <w:p>
            <w:r>
              <w:t>双管制风机盘管</w:t>
            </w:r>
          </w:p>
        </w:tc>
        <w:tc>
          <w:tcPr>
            <w:vAlign w:val="center"/>
          </w:tcPr>
          <w:p>
            <w:r>
              <w:t>－</w:t>
            </w:r>
          </w:p>
        </w:tc>
        <w:tc>
          <w:tcPr>
            <w:vAlign w:val="center"/>
          </w:tcPr>
          <w:p>
            <w:r>
              <w:t>－</w:t>
            </w:r>
          </w:p>
        </w:tc>
        <w:tc>
          <w:tcPr>
            <w:vAlign w:val="center"/>
          </w:tcPr>
          <w:p>
            <w:r>
              <w:t>1661.33</w:t>
            </w:r>
          </w:p>
        </w:tc>
        <w:tc>
          <w:tcPr>
            <w:vAlign w:val="center"/>
          </w:tcPr>
          <w:p>
            <w:r>
              <w:t>1011(1),1010(1),1024(1),1027(1),1278(1),1277(1),1059(1),1056(1),1088(1),1091(1),1156(1),1155(1),1124(1),1125(1),1074(1),1073(1),1154(1),1157(1),1170(1),1173(1),1116(1),1117(1),1186(1),1189(1),1205(1),1202(1),1252(1),1251(1),1141(1),1138(1),1218(1),1221(1),1250(1),1253(1),1204(1),1203(1),1072(1),1075(1),1140(1),1139(1),1089(1),1279(1),1090(1),1276(1),1234(1),1237(1),1172(1),1171(1),1263(1),1262(1),1188(1),1187(1),1219(1),1220(1),1042(1),1041(1),1293(1),1294(1),1106(1),1105(1),1040(1),1104(1),1043(1),1107(1),1235(1),1236(1),1058(1),1057(1),1295(1),1292(1),1025(1),1026(1),2011(2~6),2012(2~6),2025(2~6),2028(2~6),2060(2~6),2057(2~6),2279(2~6),2278(2~6),2089(2~6),2092(2~6),2157(2~6),2156(2~6),2126(2~6),2125(2~6),2117(2~6),2118(2~6),2075(2~6),2074(2~6),2171(2~6),2174(2~6),2205(2~6),2204(2~6),2206(2~6),2203(2~6),2155(2~6),2158(2~6),2190(2~6),2187(2~6),2140(2~6),2141(2~6),2142(2~6),2139(2~6),2219(2~6),2222(2~6),2251(2~6),2254(2~6),2090(2~6),2091(2~6),2173(2~6),2172(2~6),2253(2~6),2252(2~6),2189(2~6),2188(2~6),2076(2~6),2073(2~6),2220(2~6),2221(2~6),2277(2~6),2280(2~6),2043(2~6),2042(2~6),2238(2~6),2235(2~6),2263(2~6),2264(2~6),2106(2~6),2107(2~6),2236(2~6),2237(2~6),2294(2~6),2295(2~6),2044(2~6),2041(2~6),2108(2~6),2105(2~6),2058(2~6),2059(2~6),2293(2~6),2296(2~6),2026(2~6),2027(2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分体式</w:t>
            </w:r>
          </w:p>
        </w:tc>
        <w:tc>
          <w:tcPr>
            <w:vAlign w:val="center"/>
          </w:tcPr>
          <w:p>
            <w:r>
              <w:t>单元式房间空调器</w:t>
            </w:r>
          </w:p>
        </w:tc>
        <w:tc>
          <w:tcPr>
            <w:vAlign w:val="center"/>
          </w:tcPr>
          <w:p>
            <w:r>
              <w:t>2.30</w:t>
            </w:r>
          </w:p>
        </w:tc>
        <w:tc>
          <w:tcPr>
            <w:vAlign w:val="center"/>
          </w:tcPr>
          <w:p>
            <w:r>
              <w:t>1.90</w:t>
            </w:r>
          </w:p>
        </w:tc>
        <w:tc>
          <w:tcPr>
            <w:vAlign w:val="center"/>
          </w:tcPr>
          <w:p>
            <w:r>
              <w:t>12260.63</w:t>
            </w:r>
          </w:p>
        </w:tc>
        <w:tc>
          <w:tcPr>
            <w:vAlign w:val="center"/>
          </w:tcPr>
          <w:p>
            <w:r>
              <w:t>1037(1),1036(1),1031(1),1030(1),1021(1),1020(1),1015(1),1014(1),1007(1),1003(1),2038(2~6),2037(2~6),2032(2~6),2031(2~6),2022(2~6),2021(2~6),2016(2~6),2015(2~6),2008(2~6),2003(2~6)</w:t>
            </w:r>
          </w:p>
        </w:tc>
      </w:tr>
    </w:tbl>
    <w:p>
      <w:pPr>
        <w:keepNext/>
        <w:widowControl w:val="0"/>
        <w:numPr>
          <w:ilvl w:val="1"/>
          <w:numId w:val="1"/>
        </w:numPr>
        <w:kinsoku w:val="0"/>
        <w:spacing w:before="240" w:after="240"/>
        <w:jc w:val="both"/>
        <w:outlineLvl w:val="1"/>
        <w:rPr>
          <w:rFonts w:ascii="宋体" w:hAnsi="Times New Roman" w:eastAsia="宋体" w:cs="Arial"/>
          <w:b/>
          <w:bCs/>
          <w:iCs/>
          <w:color w:val="000000"/>
          <w:sz w:val="24"/>
          <w:szCs w:val="24"/>
          <w:lang w:val="en-US" w:eastAsia="zh-CN" w:bidi="ar-SA"/>
        </w:rPr>
      </w:pPr>
      <w:bookmarkStart w:id="110" w:name="_Toc2864"/>
      <w:r>
        <w:rPr>
          <w:rFonts w:ascii="宋体" w:hAnsi="Times New Roman" w:eastAsia="宋体" w:cs="Arial"/>
          <w:b/>
          <w:bCs/>
          <w:iCs/>
          <w:color w:val="000000"/>
          <w:sz w:val="24"/>
          <w:szCs w:val="24"/>
          <w:lang w:val="en-US" w:eastAsia="zh-CN" w:bidi="ar-SA"/>
        </w:rPr>
        <w:t>制冷系统</w:t>
      </w:r>
      <w:bookmarkEnd w:id="110"/>
    </w:p>
    <w:p>
      <w:pPr>
        <w:keepNext/>
        <w:widowControl w:val="0"/>
        <w:numPr>
          <w:ilvl w:val="2"/>
          <w:numId w:val="1"/>
        </w:numPr>
        <w:spacing w:before="240" w:after="60"/>
        <w:jc w:val="both"/>
        <w:outlineLvl w:val="2"/>
        <w:rPr>
          <w:rFonts w:ascii="宋体" w:hAnsi="宋体" w:eastAsia="宋体" w:cs="Arial"/>
          <w:b/>
          <w:bCs/>
          <w:sz w:val="21"/>
          <w:szCs w:val="21"/>
          <w:lang w:val="en-US" w:eastAsia="zh-CN" w:bidi="ar-SA"/>
        </w:rPr>
      </w:pPr>
      <w:bookmarkStart w:id="111" w:name="_Toc30491"/>
      <w:r>
        <w:rPr>
          <w:rFonts w:ascii="宋体" w:hAnsi="宋体" w:eastAsia="宋体" w:cs="Arial"/>
          <w:b/>
          <w:bCs/>
          <w:sz w:val="21"/>
          <w:szCs w:val="21"/>
          <w:lang w:val="en-US" w:eastAsia="zh-CN" w:bidi="ar-SA"/>
        </w:rPr>
        <w:t>多联机/单元式空调能耗</w:t>
      </w:r>
      <w:bookmarkEnd w:id="111"/>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96"/>
        <w:gridCol w:w="2190"/>
        <w:gridCol w:w="2473"/>
        <w:gridCol w:w="24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系统</w:t>
            </w:r>
          </w:p>
        </w:tc>
        <w:tc>
          <w:tcPr>
            <w:shd w:val="clear" w:color="auto" w:fill="E6E6E6"/>
            <w:vAlign w:val="center"/>
          </w:tcPr>
          <w:p>
            <w:pPr>
              <w:jc w:val="center"/>
            </w:pPr>
            <w:r>
              <w:t>能效比</w:t>
            </w:r>
          </w:p>
        </w:tc>
        <w:tc>
          <w:tcPr>
            <w:shd w:val="clear" w:color="auto" w:fill="E6E6E6"/>
            <w:vAlign w:val="center"/>
          </w:tcPr>
          <w:p>
            <w:pPr>
              <w:jc w:val="center"/>
            </w:pPr>
            <w:r>
              <w:t>耗冷量(kWh)</w:t>
            </w:r>
          </w:p>
        </w:tc>
        <w:tc>
          <w:tcPr>
            <w:shd w:val="clear" w:color="auto" w:fill="E6E6E6"/>
            <w:vAlign w:val="center"/>
          </w:tcPr>
          <w:p>
            <w:pPr>
              <w:jc w:val="center"/>
            </w:pPr>
            <w:r>
              <w:t>耗电量(kWh)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分体式</w:t>
            </w:r>
          </w:p>
        </w:tc>
        <w:tc>
          <w:tcPr>
            <w:vAlign w:val="center"/>
          </w:tcPr>
          <w:p>
            <w:r>
              <w:t>2.30</w:t>
            </w:r>
          </w:p>
        </w:tc>
        <w:tc>
          <w:tcPr>
            <w:vAlign w:val="center"/>
          </w:tcPr>
          <w:p>
            <w:r>
              <w:t>574325</w:t>
            </w:r>
          </w:p>
        </w:tc>
        <w:tc>
          <w:tcPr>
            <w:vAlign w:val="center"/>
          </w:tcPr>
          <w:p>
            <w:r>
              <w:t>249707</w:t>
            </w:r>
          </w:p>
        </w:tc>
      </w:tr>
    </w:tbl>
    <w:p>
      <w:pPr>
        <w:keepNext/>
        <w:widowControl w:val="0"/>
        <w:numPr>
          <w:ilvl w:val="1"/>
          <w:numId w:val="1"/>
        </w:numPr>
        <w:kinsoku w:val="0"/>
        <w:spacing w:before="240" w:after="240"/>
        <w:jc w:val="both"/>
        <w:outlineLvl w:val="1"/>
        <w:rPr>
          <w:rFonts w:ascii="宋体" w:hAnsi="Times New Roman" w:eastAsia="宋体" w:cs="Arial"/>
          <w:b/>
          <w:bCs/>
          <w:iCs/>
          <w:color w:val="000000"/>
          <w:sz w:val="24"/>
          <w:szCs w:val="24"/>
          <w:lang w:val="en-US" w:eastAsia="zh-CN" w:bidi="ar-SA"/>
        </w:rPr>
      </w:pPr>
      <w:bookmarkStart w:id="112" w:name="_Toc1975"/>
      <w:r>
        <w:rPr>
          <w:rFonts w:ascii="宋体" w:hAnsi="Times New Roman" w:eastAsia="宋体" w:cs="Arial"/>
          <w:b/>
          <w:bCs/>
          <w:iCs/>
          <w:color w:val="000000"/>
          <w:sz w:val="24"/>
          <w:szCs w:val="24"/>
          <w:lang w:val="en-US" w:eastAsia="zh-CN" w:bidi="ar-SA"/>
        </w:rPr>
        <w:t>供暖系统</w:t>
      </w:r>
      <w:bookmarkEnd w:id="112"/>
    </w:p>
    <w:p>
      <w:pPr>
        <w:keepNext/>
        <w:widowControl w:val="0"/>
        <w:numPr>
          <w:ilvl w:val="2"/>
          <w:numId w:val="1"/>
        </w:numPr>
        <w:spacing w:before="240" w:after="60"/>
        <w:jc w:val="both"/>
        <w:outlineLvl w:val="2"/>
        <w:rPr>
          <w:rFonts w:ascii="宋体" w:hAnsi="宋体" w:eastAsia="宋体" w:cs="Arial"/>
          <w:b/>
          <w:bCs/>
          <w:sz w:val="21"/>
          <w:szCs w:val="21"/>
          <w:lang w:val="en-US" w:eastAsia="zh-CN" w:bidi="ar-SA"/>
        </w:rPr>
      </w:pPr>
      <w:bookmarkStart w:id="113" w:name="_Toc25341"/>
      <w:r>
        <w:rPr>
          <w:rFonts w:ascii="宋体" w:hAnsi="宋体" w:eastAsia="宋体" w:cs="Arial"/>
          <w:b/>
          <w:bCs/>
          <w:sz w:val="21"/>
          <w:szCs w:val="21"/>
          <w:lang w:val="en-US" w:eastAsia="zh-CN" w:bidi="ar-SA"/>
        </w:rPr>
        <w:t>多联机/单元式热泵能耗</w:t>
      </w:r>
      <w:bookmarkEnd w:id="113"/>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96"/>
        <w:gridCol w:w="2190"/>
        <w:gridCol w:w="2473"/>
        <w:gridCol w:w="24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pPr>
              <w:jc w:val="center"/>
            </w:pPr>
            <w:r>
              <w:t>系统</w:t>
            </w:r>
          </w:p>
        </w:tc>
        <w:tc>
          <w:tcPr>
            <w:shd w:val="clear" w:color="auto" w:fill="E6E6E6"/>
            <w:vAlign w:val="center"/>
          </w:tcPr>
          <w:p>
            <w:pPr>
              <w:jc w:val="center"/>
            </w:pPr>
            <w:r>
              <w:t>能效比</w:t>
            </w:r>
          </w:p>
        </w:tc>
        <w:tc>
          <w:tcPr>
            <w:shd w:val="clear" w:color="auto" w:fill="E6E6E6"/>
            <w:vAlign w:val="center"/>
          </w:tcPr>
          <w:p>
            <w:pPr>
              <w:jc w:val="center"/>
            </w:pPr>
            <w:r>
              <w:t>耗热量(kWh)</w:t>
            </w:r>
          </w:p>
        </w:tc>
        <w:tc>
          <w:tcPr>
            <w:shd w:val="clear" w:color="auto" w:fill="E6E6E6"/>
            <w:vAlign w:val="center"/>
          </w:tcPr>
          <w:p>
            <w:pPr>
              <w:jc w:val="center"/>
            </w:pPr>
            <w:r>
              <w:t>耗电量(kWh)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r>
              <w:t>分体式</w:t>
            </w:r>
          </w:p>
        </w:tc>
        <w:tc>
          <w:tcPr>
            <w:vAlign w:val="center"/>
          </w:tcPr>
          <w:p>
            <w:r>
              <w:t>1.90</w:t>
            </w:r>
          </w:p>
        </w:tc>
        <w:tc>
          <w:tcPr>
            <w:vAlign w:val="center"/>
          </w:tcPr>
          <w:p>
            <w:r>
              <w:t>42292</w:t>
            </w:r>
          </w:p>
        </w:tc>
        <w:tc>
          <w:tcPr>
            <w:vAlign w:val="center"/>
          </w:tcPr>
          <w:p>
            <w:r>
              <w:t>22259</w:t>
            </w:r>
          </w:p>
        </w:tc>
      </w:tr>
    </w:tbl>
    <w:p>
      <w:pPr>
        <w:keepNext/>
        <w:widowControl w:val="0"/>
        <w:numPr>
          <w:ilvl w:val="1"/>
          <w:numId w:val="1"/>
        </w:numPr>
        <w:kinsoku w:val="0"/>
        <w:spacing w:before="240" w:after="240"/>
        <w:jc w:val="both"/>
        <w:outlineLvl w:val="1"/>
        <w:rPr>
          <w:rFonts w:ascii="宋体" w:hAnsi="Times New Roman" w:eastAsia="宋体" w:cs="Arial"/>
          <w:b/>
          <w:bCs/>
          <w:iCs/>
          <w:color w:val="000000"/>
          <w:sz w:val="24"/>
          <w:szCs w:val="24"/>
          <w:lang w:val="en-US" w:eastAsia="zh-CN" w:bidi="ar-SA"/>
        </w:rPr>
      </w:pPr>
      <w:bookmarkStart w:id="114" w:name="_Toc19278"/>
      <w:r>
        <w:rPr>
          <w:rFonts w:ascii="宋体" w:hAnsi="Times New Roman" w:eastAsia="宋体" w:cs="Arial"/>
          <w:b/>
          <w:bCs/>
          <w:iCs/>
          <w:color w:val="000000"/>
          <w:sz w:val="24"/>
          <w:szCs w:val="24"/>
          <w:lang w:val="en-US" w:eastAsia="zh-CN" w:bidi="ar-SA"/>
        </w:rPr>
        <w:t>负荷分项统计</w:t>
      </w:r>
      <w:bookmarkEnd w:id="114"/>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4"/>
        <w:gridCol w:w="1273"/>
        <w:gridCol w:w="1273"/>
        <w:gridCol w:w="1131"/>
        <w:gridCol w:w="1131"/>
        <w:gridCol w:w="1131"/>
        <w:gridCol w:w="141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分类</w:t>
            </w:r>
          </w:p>
        </w:tc>
        <w:tc>
          <w:tcPr>
            <w:shd w:val="clear" w:color="auto" w:fill="E6E6E6"/>
            <w:vAlign w:val="center"/>
          </w:tcPr>
          <w:p>
            <w:pPr>
              <w:jc w:val="center"/>
            </w:pPr>
            <w:r>
              <w:t>围护传热</w:t>
            </w:r>
          </w:p>
        </w:tc>
        <w:tc>
          <w:tcPr>
            <w:shd w:val="clear" w:color="auto" w:fill="E6E6E6"/>
            <w:vAlign w:val="center"/>
          </w:tcPr>
          <w:p>
            <w:pPr>
              <w:jc w:val="center"/>
            </w:pPr>
            <w:r>
              <w:t>室内得热</w:t>
            </w:r>
          </w:p>
        </w:tc>
        <w:tc>
          <w:tcPr>
            <w:shd w:val="clear" w:color="auto" w:fill="E6E6E6"/>
            <w:vAlign w:val="center"/>
          </w:tcPr>
          <w:p>
            <w:pPr>
              <w:jc w:val="center"/>
            </w:pPr>
            <w:r>
              <w:t>窗日射</w:t>
            </w:r>
          </w:p>
        </w:tc>
        <w:tc>
          <w:tcPr>
            <w:shd w:val="clear" w:color="auto" w:fill="E6E6E6"/>
            <w:vAlign w:val="center"/>
          </w:tcPr>
          <w:p>
            <w:pPr>
              <w:jc w:val="center"/>
            </w:pPr>
            <w:r>
              <w:t>新风/渗透</w:t>
            </w:r>
          </w:p>
        </w:tc>
        <w:tc>
          <w:tcPr>
            <w:shd w:val="clear" w:color="auto" w:fill="E6E6E6"/>
            <w:vAlign w:val="center"/>
          </w:tcPr>
          <w:p>
            <w:pPr>
              <w:jc w:val="center"/>
            </w:pPr>
            <w:r>
              <w:t>热回收</w:t>
            </w:r>
          </w:p>
        </w:tc>
        <w:tc>
          <w:tcPr>
            <w:shd w:val="clear" w:color="auto" w:fill="E6E6E6"/>
            <w:vAlign w:val="center"/>
          </w:tcPr>
          <w:p>
            <w:pPr>
              <w:jc w:val="center"/>
            </w:pPr>
            <w:r>
              <w:t>合计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供暖需求(kWh/㎡)</w:t>
            </w:r>
          </w:p>
        </w:tc>
        <w:tc>
          <w:tcPr>
            <w:vAlign w:val="center"/>
          </w:tcPr>
          <w:p>
            <w:r>
              <w:t>0.23</w:t>
            </w:r>
          </w:p>
        </w:tc>
        <w:tc>
          <w:tcPr>
            <w:vAlign w:val="center"/>
          </w:tcPr>
          <w:p>
            <w:r>
              <w:t>0.04</w:t>
            </w:r>
          </w:p>
        </w:tc>
        <w:tc>
          <w:tcPr>
            <w:vAlign w:val="center"/>
          </w:tcPr>
          <w:p>
            <w:r>
              <w:t>0.01</w:t>
            </w:r>
          </w:p>
        </w:tc>
        <w:tc>
          <w:tcPr>
            <w:vAlign w:val="center"/>
          </w:tcPr>
          <w:p>
            <w:r>
              <w:t>-2.17</w:t>
            </w:r>
          </w:p>
        </w:tc>
        <w:tc>
          <w:tcPr>
            <w:vAlign w:val="center"/>
          </w:tcPr>
          <w:p>
            <w:r>
              <w:t>0.00</w:t>
            </w:r>
          </w:p>
        </w:tc>
        <w:tc>
          <w:tcPr>
            <w:vAlign w:val="center"/>
          </w:tcPr>
          <w:p>
            <w:r>
              <w:t>-1.90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供冷需求(kWh/㎡)</w:t>
            </w:r>
          </w:p>
        </w:tc>
        <w:tc>
          <w:tcPr>
            <w:vAlign w:val="center"/>
          </w:tcPr>
          <w:p>
            <w:r>
              <w:t>25.96</w:t>
            </w:r>
          </w:p>
        </w:tc>
        <w:tc>
          <w:tcPr>
            <w:vAlign w:val="center"/>
          </w:tcPr>
          <w:p>
            <w:r>
              <w:t>0.23</w:t>
            </w:r>
          </w:p>
        </w:tc>
        <w:tc>
          <w:tcPr>
            <w:vAlign w:val="center"/>
          </w:tcPr>
          <w:p>
            <w:r>
              <w:t>0.05</w:t>
            </w:r>
          </w:p>
        </w:tc>
        <w:tc>
          <w:tcPr>
            <w:vAlign w:val="center"/>
          </w:tcPr>
          <w:p>
            <w:r>
              <w:t>-0.50</w:t>
            </w:r>
          </w:p>
        </w:tc>
        <w:tc>
          <w:tcPr>
            <w:vAlign w:val="center"/>
          </w:tcPr>
          <w:p>
            <w:r>
              <w:t>0.00</w:t>
            </w:r>
          </w:p>
        </w:tc>
        <w:tc>
          <w:tcPr>
            <w:vAlign w:val="center"/>
          </w:tcPr>
          <w:p>
            <w:r>
              <w:t>25.74</w:t>
            </w:r>
          </w:p>
        </w:tc>
      </w:tr>
    </w:tbl>
    <w:p>
      <w:pPr>
        <w:keepNext/>
        <w:numPr>
          <w:ilvl w:val="1"/>
          <w:numId w:val="1"/>
        </w:numPr>
        <w:kinsoku w:val="0"/>
        <w:spacing w:before="240" w:after="240"/>
        <w:jc w:val="both"/>
        <w:outlineLvl w:val="1"/>
        <w:rPr>
          <w:rFonts w:ascii="宋体" w:hAnsi="Times New Roman" w:eastAsia="宋体" w:cs="Arial"/>
          <w:b/>
          <w:bCs/>
          <w:iCs/>
          <w:color w:val="000000"/>
          <w:sz w:val="24"/>
          <w:szCs w:val="24"/>
          <w:lang w:val="en-US" w:eastAsia="zh-CN" w:bidi="ar-SA"/>
        </w:rPr>
      </w:pPr>
      <w:bookmarkStart w:id="115" w:name="_Toc32673"/>
      <w:r>
        <w:rPr>
          <w:rFonts w:ascii="宋体" w:hAnsi="Times New Roman" w:eastAsia="宋体" w:cs="Arial"/>
          <w:b/>
          <w:bCs/>
          <w:iCs/>
          <w:color w:val="000000"/>
          <w:sz w:val="24"/>
          <w:szCs w:val="24"/>
          <w:lang w:val="en-US" w:eastAsia="zh-CN" w:bidi="ar-SA"/>
        </w:rPr>
        <w:t>逐月电耗</w:t>
      </w:r>
      <w:bookmarkEnd w:id="115"/>
    </w:p>
    <w:p>
      <w:pPr>
        <w:widowControl w:val="0"/>
        <w:jc w:val="both"/>
      </w:pPr>
      <w:r>
        <w:t>注:供冷供暖为冷热源及输配水泵电耗，热水为扣减太阳能后电耗，所有数据单位kWh/㎡。</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41"/>
        <w:gridCol w:w="1148"/>
        <w:gridCol w:w="1148"/>
        <w:gridCol w:w="1148"/>
        <w:gridCol w:w="1148"/>
        <w:gridCol w:w="1148"/>
        <w:gridCol w:w="848"/>
        <w:gridCol w:w="848"/>
        <w:gridCol w:w="84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月</w:t>
            </w:r>
          </w:p>
        </w:tc>
        <w:tc>
          <w:tcPr>
            <w:shd w:val="clear" w:color="auto" w:fill="E6E6E6"/>
            <w:vAlign w:val="center"/>
          </w:tcPr>
          <w:p>
            <w:pPr>
              <w:jc w:val="center"/>
            </w:pPr>
            <w:r>
              <w:t>供冷</w:t>
            </w:r>
          </w:p>
        </w:tc>
        <w:tc>
          <w:tcPr>
            <w:shd w:val="clear" w:color="auto" w:fill="E6E6E6"/>
            <w:vAlign w:val="center"/>
          </w:tcPr>
          <w:p>
            <w:pPr>
              <w:jc w:val="center"/>
            </w:pPr>
            <w:r>
              <w:t>供暖</w:t>
            </w:r>
          </w:p>
        </w:tc>
        <w:tc>
          <w:tcPr>
            <w:shd w:val="clear" w:color="auto" w:fill="E6E6E6"/>
            <w:vAlign w:val="center"/>
          </w:tcPr>
          <w:p>
            <w:pPr>
              <w:jc w:val="center"/>
            </w:pPr>
            <w:r>
              <w:t>空调风机</w:t>
            </w:r>
          </w:p>
        </w:tc>
        <w:tc>
          <w:tcPr>
            <w:shd w:val="clear" w:color="auto" w:fill="E6E6E6"/>
            <w:vAlign w:val="center"/>
          </w:tcPr>
          <w:p>
            <w:pPr>
              <w:jc w:val="center"/>
            </w:pPr>
            <w:r>
              <w:t>照明</w:t>
            </w:r>
          </w:p>
        </w:tc>
        <w:tc>
          <w:tcPr>
            <w:shd w:val="clear" w:color="auto" w:fill="E6E6E6"/>
            <w:vAlign w:val="center"/>
          </w:tcPr>
          <w:p>
            <w:pPr>
              <w:jc w:val="center"/>
            </w:pPr>
            <w:r>
              <w:t>插座设备</w:t>
            </w:r>
          </w:p>
        </w:tc>
        <w:tc>
          <w:tcPr>
            <w:shd w:val="clear" w:color="auto" w:fill="E6E6E6"/>
            <w:vAlign w:val="center"/>
          </w:tcPr>
          <w:p>
            <w:pPr>
              <w:jc w:val="center"/>
            </w:pPr>
            <w:r>
              <w:t>排风机</w:t>
            </w:r>
          </w:p>
        </w:tc>
        <w:tc>
          <w:tcPr>
            <w:shd w:val="clear" w:color="auto" w:fill="E6E6E6"/>
            <w:vAlign w:val="center"/>
          </w:tcPr>
          <w:p>
            <w:pPr>
              <w:jc w:val="center"/>
            </w:pPr>
            <w:r>
              <w:t>电梯</w:t>
            </w:r>
          </w:p>
        </w:tc>
        <w:tc>
          <w:tcPr>
            <w:shd w:val="clear" w:color="auto" w:fill="E6E6E6"/>
            <w:vAlign w:val="center"/>
          </w:tcPr>
          <w:p>
            <w:pPr>
              <w:jc w:val="center"/>
            </w:pPr>
            <w:r>
              <w:t>热水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w:t>
            </w:r>
          </w:p>
        </w:tc>
        <w:tc>
          <w:tcPr>
            <w:vAlign w:val="center"/>
          </w:tcPr>
          <w:p>
            <w:pPr>
              <w:jc w:val="right"/>
            </w:pPr>
            <w:r>
              <w:t>0.00</w:t>
            </w:r>
          </w:p>
        </w:tc>
        <w:tc>
          <w:tcPr>
            <w:vAlign w:val="center"/>
          </w:tcPr>
          <w:p>
            <w:pPr>
              <w:jc w:val="right"/>
            </w:pPr>
            <w:r>
              <w:t>0.42</w:t>
            </w:r>
          </w:p>
        </w:tc>
        <w:tc>
          <w:tcPr>
            <w:vAlign w:val="center"/>
          </w:tcPr>
          <w:p>
            <w:pPr>
              <w:jc w:val="right"/>
            </w:pPr>
            <w:r>
              <w:t>－</w:t>
            </w:r>
          </w:p>
        </w:tc>
        <w:tc>
          <w:tcPr>
            <w:vAlign w:val="center"/>
          </w:tcPr>
          <w:p>
            <w:pPr>
              <w:jc w:val="right"/>
            </w:pPr>
            <w:r>
              <w:t>－</w:t>
            </w:r>
          </w:p>
        </w:tc>
        <w:tc>
          <w:tcPr>
            <w:vAlign w:val="center"/>
          </w:tcPr>
          <w:p>
            <w:pPr>
              <w:jc w:val="right"/>
            </w:pPr>
            <w:r>
              <w:t>－</w:t>
            </w:r>
          </w:p>
        </w:tc>
        <w:tc>
          <w:tcPr>
            <w:vMerge w:val="restart"/>
            <w:vAlign w:val="center"/>
          </w:tcPr>
          <w:p>
            <w:pPr>
              <w:jc w:val="right"/>
            </w:pPr>
            <w:r>
              <w:t>－</w:t>
            </w:r>
          </w:p>
        </w:tc>
        <w:tc>
          <w:tcPr>
            <w:vMerge w:val="restart"/>
            <w:vAlign w:val="center"/>
          </w:tcPr>
          <w:p>
            <w:pPr>
              <w:jc w:val="right"/>
            </w:pPr>
            <w:r>
              <w:t>－</w:t>
            </w:r>
          </w:p>
        </w:tc>
        <w:tc>
          <w:tcPr>
            <w:vMerge w:val="restart"/>
            <w:vAlign w:val="center"/>
          </w:tcPr>
          <w:p>
            <w:pPr>
              <w:jc w:val="right"/>
            </w:pP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2</w:t>
            </w:r>
          </w:p>
        </w:tc>
        <w:tc>
          <w:tcPr>
            <w:vAlign w:val="center"/>
          </w:tcPr>
          <w:p>
            <w:pPr>
              <w:jc w:val="right"/>
            </w:pPr>
            <w:r>
              <w:t>0.00</w:t>
            </w:r>
          </w:p>
        </w:tc>
        <w:tc>
          <w:tcPr>
            <w:vAlign w:val="center"/>
          </w:tcPr>
          <w:p>
            <w:pPr>
              <w:jc w:val="right"/>
            </w:pPr>
            <w:r>
              <w:t>0.43</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3</w:t>
            </w:r>
          </w:p>
        </w:tc>
        <w:tc>
          <w:tcPr>
            <w:vAlign w:val="center"/>
          </w:tcPr>
          <w:p>
            <w:pPr>
              <w:jc w:val="right"/>
            </w:pPr>
            <w:r>
              <w:t>0.00</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4</w:t>
            </w:r>
          </w:p>
        </w:tc>
        <w:tc>
          <w:tcPr>
            <w:vAlign w:val="center"/>
          </w:tcPr>
          <w:p>
            <w:pPr>
              <w:jc w:val="right"/>
            </w:pPr>
            <w:r>
              <w:t>0.00</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5</w:t>
            </w:r>
          </w:p>
        </w:tc>
        <w:tc>
          <w:tcPr>
            <w:vAlign w:val="center"/>
          </w:tcPr>
          <w:p>
            <w:pPr>
              <w:jc w:val="right"/>
            </w:pPr>
            <w:r>
              <w:t>0.00</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6</w:t>
            </w:r>
          </w:p>
        </w:tc>
        <w:tc>
          <w:tcPr>
            <w:vAlign w:val="center"/>
          </w:tcPr>
          <w:p>
            <w:pPr>
              <w:jc w:val="right"/>
            </w:pPr>
            <w:r>
              <w:t>2.64</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7</w:t>
            </w:r>
          </w:p>
        </w:tc>
        <w:tc>
          <w:tcPr>
            <w:vAlign w:val="center"/>
          </w:tcPr>
          <w:p>
            <w:pPr>
              <w:jc w:val="right"/>
            </w:pPr>
            <w:r>
              <w:t>3.34</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8</w:t>
            </w:r>
          </w:p>
        </w:tc>
        <w:tc>
          <w:tcPr>
            <w:vAlign w:val="center"/>
          </w:tcPr>
          <w:p>
            <w:pPr>
              <w:jc w:val="right"/>
            </w:pPr>
            <w:r>
              <w:t>3.03</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9</w:t>
            </w:r>
          </w:p>
        </w:tc>
        <w:tc>
          <w:tcPr>
            <w:vAlign w:val="center"/>
          </w:tcPr>
          <w:p>
            <w:pPr>
              <w:jc w:val="right"/>
            </w:pPr>
            <w:r>
              <w:t>2.13</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10</w:t>
            </w:r>
          </w:p>
        </w:tc>
        <w:tc>
          <w:tcPr>
            <w:vAlign w:val="center"/>
          </w:tcPr>
          <w:p>
            <w:pPr>
              <w:jc w:val="right"/>
            </w:pPr>
            <w:r>
              <w:t>0.05</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11</w:t>
            </w:r>
          </w:p>
        </w:tc>
        <w:tc>
          <w:tcPr>
            <w:vAlign w:val="center"/>
          </w:tcPr>
          <w:p>
            <w:pPr>
              <w:jc w:val="right"/>
            </w:pPr>
            <w:r>
              <w:t>0.00</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12</w:t>
            </w:r>
          </w:p>
        </w:tc>
        <w:tc>
          <w:tcPr>
            <w:vAlign w:val="center"/>
          </w:tcPr>
          <w:p>
            <w:pPr>
              <w:jc w:val="right"/>
            </w:pPr>
            <w:r>
              <w:t>0.00</w:t>
            </w:r>
          </w:p>
        </w:tc>
        <w:tc>
          <w:tcPr>
            <w:vAlign w:val="center"/>
          </w:tcPr>
          <w:p>
            <w:pPr>
              <w:jc w:val="right"/>
            </w:pPr>
            <w:r>
              <w:t>0.15</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合计</w:t>
            </w:r>
          </w:p>
        </w:tc>
        <w:tc>
          <w:tcPr>
            <w:vAlign w:val="center"/>
          </w:tcPr>
          <w:p>
            <w:pPr>
              <w:jc w:val="right"/>
            </w:pPr>
            <w:r>
              <w:t>11.19</w:t>
            </w:r>
          </w:p>
        </w:tc>
        <w:tc>
          <w:tcPr>
            <w:vAlign w:val="center"/>
          </w:tcPr>
          <w:p>
            <w:pPr>
              <w:jc w:val="right"/>
            </w:pPr>
            <w:r>
              <w:t>1.00</w:t>
            </w:r>
          </w:p>
        </w:tc>
        <w:tc>
          <w:tcPr>
            <w:vAlign w:val="center"/>
          </w:tcPr>
          <w:p>
            <w:pPr>
              <w:jc w:val="right"/>
            </w:pPr>
            <w:r>
              <w:t>－</w:t>
            </w:r>
          </w:p>
        </w:tc>
        <w:tc>
          <w:tcPr>
            <w:vAlign w:val="center"/>
          </w:tcPr>
          <w:p>
            <w:pPr>
              <w:jc w:val="right"/>
            </w:pPr>
            <w:r>
              <w:t>－</w:t>
            </w:r>
          </w:p>
        </w:tc>
        <w:tc>
          <w:tcPr>
            <w:vAlign w:val="center"/>
          </w:tcPr>
          <w:p>
            <w:pPr>
              <w:jc w:val="right"/>
            </w:pPr>
            <w:r>
              <w:t>－</w:t>
            </w:r>
          </w:p>
        </w:tc>
        <w:tc>
          <w:tcPr>
            <w:vAlign w:val="center"/>
          </w:tcPr>
          <w:p>
            <w:pPr>
              <w:jc w:val="right"/>
            </w:pPr>
            <w:r>
              <w:t>－</w:t>
            </w:r>
          </w:p>
        </w:tc>
        <w:tc>
          <w:tcPr>
            <w:vAlign w:val="center"/>
          </w:tcPr>
          <w:p>
            <w:pPr>
              <w:jc w:val="right"/>
            </w:pPr>
            <w:r>
              <w:t>－</w:t>
            </w:r>
          </w:p>
        </w:tc>
        <w:tc>
          <w:tcPr>
            <w:vAlign w:val="center"/>
          </w:tcPr>
          <w:p>
            <w:pPr>
              <w:jc w:val="right"/>
            </w:pPr>
            <w:r>
              <w:t>－</w:t>
            </w:r>
          </w:p>
        </w:tc>
      </w:tr>
    </w:tbl>
    <w:p>
      <w:pPr>
        <w:keepNext/>
        <w:widowControl w:val="0"/>
        <w:numPr>
          <w:ilvl w:val="0"/>
          <w:numId w:val="1"/>
        </w:numPr>
        <w:kinsoku w:val="0"/>
        <w:spacing w:before="240" w:after="60"/>
        <w:jc w:val="both"/>
        <w:outlineLvl w:val="0"/>
        <w:rPr>
          <w:rFonts w:ascii="Times New Roman" w:hAnsi="Times New Roman" w:eastAsia="宋体" w:cs="Times New Roman"/>
          <w:b/>
          <w:bCs/>
          <w:kern w:val="32"/>
          <w:sz w:val="28"/>
          <w:szCs w:val="28"/>
          <w:lang w:val="en-US" w:eastAsia="zh-CN" w:bidi="ar-SA"/>
        </w:rPr>
      </w:pPr>
      <w:bookmarkStart w:id="116" w:name="_Toc18373"/>
      <w:r>
        <w:rPr>
          <w:rFonts w:ascii="Times New Roman" w:hAnsi="Times New Roman" w:eastAsia="宋体" w:cs="Times New Roman"/>
          <w:b/>
          <w:bCs/>
          <w:kern w:val="32"/>
          <w:sz w:val="28"/>
          <w:szCs w:val="28"/>
          <w:lang w:val="en-US" w:eastAsia="zh-CN" w:bidi="ar-SA"/>
        </w:rPr>
        <w:t>参照系统</w:t>
      </w:r>
      <w:bookmarkEnd w:id="116"/>
    </w:p>
    <w:p>
      <w:pPr>
        <w:keepNext/>
        <w:widowControl w:val="0"/>
        <w:numPr>
          <w:ilvl w:val="1"/>
          <w:numId w:val="1"/>
        </w:numPr>
        <w:kinsoku w:val="0"/>
        <w:spacing w:before="240" w:after="240"/>
        <w:jc w:val="both"/>
        <w:outlineLvl w:val="1"/>
        <w:rPr>
          <w:rFonts w:ascii="宋体" w:hAnsi="Times New Roman" w:eastAsia="宋体" w:cs="Arial"/>
          <w:b/>
          <w:bCs/>
          <w:iCs/>
          <w:color w:val="000000"/>
          <w:sz w:val="24"/>
          <w:szCs w:val="24"/>
          <w:lang w:val="en-US" w:eastAsia="zh-CN" w:bidi="ar-SA"/>
        </w:rPr>
      </w:pPr>
      <w:bookmarkStart w:id="117" w:name="_Toc31026"/>
      <w:r>
        <w:rPr>
          <w:rFonts w:ascii="宋体" w:hAnsi="Times New Roman" w:eastAsia="宋体" w:cs="Arial"/>
          <w:b/>
          <w:bCs/>
          <w:iCs/>
          <w:color w:val="000000"/>
          <w:sz w:val="24"/>
          <w:szCs w:val="24"/>
          <w:lang w:val="en-US" w:eastAsia="zh-CN" w:bidi="ar-SA"/>
        </w:rPr>
        <w:t>系统类型</w:t>
      </w:r>
      <w:bookmarkEnd w:id="117"/>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767"/>
        <w:gridCol w:w="2150"/>
        <w:gridCol w:w="2150"/>
        <w:gridCol w:w="22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系统类型</w:t>
            </w:r>
          </w:p>
        </w:tc>
        <w:tc>
          <w:tcPr>
            <w:shd w:val="clear" w:color="auto" w:fill="E6E6E6"/>
            <w:vAlign w:val="center"/>
          </w:tcPr>
          <w:p>
            <w:pPr>
              <w:jc w:val="center"/>
            </w:pPr>
            <w:r>
              <w:t>供冷</w:t>
            </w:r>
            <w:r>
              <w:br w:type="textWrapping"/>
            </w:r>
            <w:r>
              <w:t>能效比</w:t>
            </w:r>
          </w:p>
        </w:tc>
        <w:tc>
          <w:tcPr>
            <w:shd w:val="clear" w:color="auto" w:fill="E6E6E6"/>
            <w:vAlign w:val="center"/>
          </w:tcPr>
          <w:p>
            <w:pPr>
              <w:jc w:val="center"/>
            </w:pPr>
            <w:r>
              <w:t>供热</w:t>
            </w:r>
            <w:r>
              <w:br w:type="textWrapping"/>
            </w:r>
            <w:r>
              <w:t>能效比</w:t>
            </w:r>
          </w:p>
        </w:tc>
        <w:tc>
          <w:tcPr>
            <w:shd w:val="clear" w:color="auto" w:fill="E6E6E6"/>
            <w:vAlign w:val="center"/>
          </w:tcPr>
          <w:p>
            <w:pPr>
              <w:jc w:val="center"/>
            </w:pPr>
            <w:r>
              <w:t>包含房间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单元式房间空调器</w:t>
            </w:r>
          </w:p>
        </w:tc>
        <w:tc>
          <w:tcPr>
            <w:vAlign w:val="center"/>
          </w:tcPr>
          <w:p>
            <w:r>
              <w:t>2.30</w:t>
            </w:r>
          </w:p>
        </w:tc>
        <w:tc>
          <w:tcPr>
            <w:vAlign w:val="center"/>
          </w:tcPr>
          <w:p>
            <w:r>
              <w:t>1.90</w:t>
            </w:r>
          </w:p>
        </w:tc>
        <w:tc>
          <w:tcPr>
            <w:vAlign w:val="center"/>
          </w:tcPr>
          <w:p>
            <w:r>
              <w:t>所有房间</w:t>
            </w:r>
          </w:p>
        </w:tc>
      </w:tr>
    </w:tbl>
    <w:p>
      <w:pPr>
        <w:keepNext/>
        <w:widowControl w:val="0"/>
        <w:numPr>
          <w:ilvl w:val="1"/>
          <w:numId w:val="1"/>
        </w:numPr>
        <w:kinsoku w:val="0"/>
        <w:spacing w:before="240" w:after="240"/>
        <w:jc w:val="both"/>
        <w:outlineLvl w:val="1"/>
        <w:rPr>
          <w:rFonts w:ascii="宋体" w:hAnsi="Times New Roman" w:eastAsia="宋体" w:cs="Arial"/>
          <w:b/>
          <w:bCs/>
          <w:iCs/>
          <w:color w:val="000000"/>
          <w:sz w:val="24"/>
          <w:szCs w:val="24"/>
          <w:lang w:val="en-US" w:eastAsia="zh-CN" w:bidi="ar-SA"/>
        </w:rPr>
      </w:pPr>
      <w:bookmarkStart w:id="118" w:name="_Toc23501"/>
      <w:r>
        <w:rPr>
          <w:rFonts w:ascii="宋体" w:hAnsi="Times New Roman" w:eastAsia="宋体" w:cs="Arial"/>
          <w:b/>
          <w:bCs/>
          <w:iCs/>
          <w:color w:val="000000"/>
          <w:sz w:val="24"/>
          <w:szCs w:val="24"/>
          <w:lang w:val="en-US" w:eastAsia="zh-CN" w:bidi="ar-SA"/>
        </w:rPr>
        <w:t>制冷系统</w:t>
      </w:r>
      <w:bookmarkEnd w:id="118"/>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767"/>
        <w:gridCol w:w="2150"/>
        <w:gridCol w:w="2150"/>
        <w:gridCol w:w="22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pPr>
              <w:jc w:val="center"/>
            </w:pPr>
            <w:r>
              <w:t>系统类型</w:t>
            </w:r>
          </w:p>
        </w:tc>
        <w:tc>
          <w:tcPr>
            <w:shd w:val="clear" w:color="auto" w:fill="E6E6E6"/>
            <w:vAlign w:val="center"/>
          </w:tcPr>
          <w:p>
            <w:pPr>
              <w:jc w:val="center"/>
            </w:pPr>
            <w:r>
              <w:t>供冷</w:t>
            </w:r>
            <w:r>
              <w:br w:type="textWrapping"/>
            </w:r>
            <w:r>
              <w:t>能效比</w:t>
            </w:r>
          </w:p>
        </w:tc>
        <w:tc>
          <w:tcPr>
            <w:shd w:val="clear" w:color="auto" w:fill="E6E6E6"/>
            <w:vAlign w:val="center"/>
          </w:tcPr>
          <w:p>
            <w:pPr>
              <w:jc w:val="center"/>
            </w:pPr>
            <w:r>
              <w:t>冷负荷</w:t>
            </w:r>
            <w:r>
              <w:br w:type="textWrapping"/>
            </w:r>
            <w:r>
              <w:t>(kWh)</w:t>
            </w:r>
          </w:p>
        </w:tc>
        <w:tc>
          <w:tcPr>
            <w:shd w:val="clear" w:color="auto" w:fill="E6E6E6"/>
            <w:vAlign w:val="center"/>
          </w:tcPr>
          <w:p>
            <w:pPr>
              <w:jc w:val="center"/>
            </w:pPr>
            <w:r>
              <w:t>电耗(kWh)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Align w:val="center"/>
          </w:tcPr>
          <w:p>
            <w:r>
              <w:t>单元式房间空调器</w:t>
            </w:r>
          </w:p>
        </w:tc>
        <w:tc>
          <w:tcPr>
            <w:vAlign w:val="center"/>
          </w:tcPr>
          <w:p>
            <w:r>
              <w:t>2.30</w:t>
            </w:r>
          </w:p>
        </w:tc>
        <w:tc>
          <w:tcPr>
            <w:vAlign w:val="center"/>
          </w:tcPr>
          <w:p>
            <w:r>
              <w:t>422329</w:t>
            </w:r>
          </w:p>
        </w:tc>
        <w:tc>
          <w:tcPr>
            <w:vAlign w:val="center"/>
          </w:tcPr>
          <w:p>
            <w:r>
              <w:t>183621</w:t>
            </w:r>
          </w:p>
        </w:tc>
      </w:tr>
    </w:tbl>
    <w:p>
      <w:pPr>
        <w:keepNext/>
        <w:widowControl w:val="0"/>
        <w:numPr>
          <w:ilvl w:val="1"/>
          <w:numId w:val="1"/>
        </w:numPr>
        <w:kinsoku w:val="0"/>
        <w:spacing w:before="240" w:after="240"/>
        <w:jc w:val="both"/>
        <w:outlineLvl w:val="1"/>
        <w:rPr>
          <w:rFonts w:ascii="宋体" w:hAnsi="Times New Roman" w:eastAsia="宋体" w:cs="Arial"/>
          <w:b/>
          <w:bCs/>
          <w:iCs/>
          <w:color w:val="000000"/>
          <w:sz w:val="24"/>
          <w:szCs w:val="24"/>
          <w:lang w:val="en-US" w:eastAsia="zh-CN" w:bidi="ar-SA"/>
        </w:rPr>
      </w:pPr>
      <w:bookmarkStart w:id="119" w:name="_Toc21000"/>
      <w:r>
        <w:rPr>
          <w:rFonts w:ascii="宋体" w:hAnsi="Times New Roman" w:eastAsia="宋体" w:cs="Arial"/>
          <w:b/>
          <w:bCs/>
          <w:iCs/>
          <w:color w:val="000000"/>
          <w:sz w:val="24"/>
          <w:szCs w:val="24"/>
          <w:lang w:val="en-US" w:eastAsia="zh-CN" w:bidi="ar-SA"/>
        </w:rPr>
        <w:t>供暖系统</w:t>
      </w:r>
      <w:bookmarkEnd w:id="119"/>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201"/>
        <w:gridCol w:w="2150"/>
        <w:gridCol w:w="2150"/>
        <w:gridCol w:w="283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pPr>
              <w:jc w:val="center"/>
            </w:pPr>
            <w:r>
              <w:t>系统类型</w:t>
            </w:r>
          </w:p>
        </w:tc>
        <w:tc>
          <w:tcPr>
            <w:shd w:val="clear" w:color="auto" w:fill="E6E6E6"/>
            <w:vAlign w:val="center"/>
          </w:tcPr>
          <w:p>
            <w:pPr>
              <w:jc w:val="center"/>
            </w:pPr>
            <w:r>
              <w:t>供热</w:t>
            </w:r>
            <w:r>
              <w:br w:type="textWrapping"/>
            </w:r>
            <w:r>
              <w:t>能效比</w:t>
            </w:r>
          </w:p>
        </w:tc>
        <w:tc>
          <w:tcPr>
            <w:shd w:val="clear" w:color="auto" w:fill="E6E6E6"/>
            <w:vAlign w:val="center"/>
          </w:tcPr>
          <w:p>
            <w:pPr>
              <w:jc w:val="center"/>
            </w:pPr>
            <w:r>
              <w:t>热负荷</w:t>
            </w:r>
            <w:r>
              <w:br w:type="textWrapping"/>
            </w:r>
            <w:r>
              <w:t>(kWh)</w:t>
            </w:r>
          </w:p>
        </w:tc>
        <w:tc>
          <w:tcPr>
            <w:shd w:val="clear" w:color="auto" w:fill="E6E6E6"/>
            <w:vAlign w:val="center"/>
          </w:tcPr>
          <w:p>
            <w:pPr>
              <w:jc w:val="center"/>
            </w:pPr>
            <w:r>
              <w:t>电耗(kWh)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Align w:val="center"/>
          </w:tcPr>
          <w:p>
            <w:r>
              <w:t>单元式房间空调器</w:t>
            </w:r>
          </w:p>
        </w:tc>
        <w:tc>
          <w:tcPr>
            <w:vAlign w:val="center"/>
          </w:tcPr>
          <w:p>
            <w:r>
              <w:t>1.90</w:t>
            </w:r>
          </w:p>
        </w:tc>
        <w:tc>
          <w:tcPr>
            <w:vAlign w:val="center"/>
          </w:tcPr>
          <w:p>
            <w:r>
              <w:t>323107</w:t>
            </w:r>
          </w:p>
        </w:tc>
        <w:tc>
          <w:tcPr>
            <w:vAlign w:val="center"/>
          </w:tcPr>
          <w:p>
            <w:r>
              <w:t>170056</w:t>
            </w:r>
          </w:p>
        </w:tc>
      </w:tr>
    </w:tbl>
    <w:p>
      <w:pPr>
        <w:keepNext/>
        <w:widowControl w:val="0"/>
        <w:numPr>
          <w:ilvl w:val="1"/>
          <w:numId w:val="1"/>
        </w:numPr>
        <w:kinsoku w:val="0"/>
        <w:spacing w:before="240" w:after="240"/>
        <w:jc w:val="both"/>
        <w:outlineLvl w:val="1"/>
        <w:rPr>
          <w:rFonts w:ascii="宋体" w:hAnsi="Times New Roman" w:eastAsia="宋体" w:cs="Arial"/>
          <w:b/>
          <w:bCs/>
          <w:iCs/>
          <w:color w:val="000000"/>
          <w:sz w:val="24"/>
          <w:szCs w:val="24"/>
          <w:lang w:val="en-US" w:eastAsia="zh-CN" w:bidi="ar-SA"/>
        </w:rPr>
      </w:pPr>
      <w:bookmarkStart w:id="120" w:name="_Toc19743"/>
      <w:r>
        <w:rPr>
          <w:rFonts w:ascii="宋体" w:hAnsi="Times New Roman" w:eastAsia="宋体" w:cs="Arial"/>
          <w:b/>
          <w:bCs/>
          <w:iCs/>
          <w:color w:val="000000"/>
          <w:sz w:val="24"/>
          <w:szCs w:val="24"/>
          <w:lang w:val="en-US" w:eastAsia="zh-CN" w:bidi="ar-SA"/>
        </w:rPr>
        <w:t>负荷分项统计</w:t>
      </w:r>
      <w:bookmarkEnd w:id="120"/>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4"/>
        <w:gridCol w:w="1273"/>
        <w:gridCol w:w="1273"/>
        <w:gridCol w:w="1131"/>
        <w:gridCol w:w="1131"/>
        <w:gridCol w:w="1131"/>
        <w:gridCol w:w="141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分类</w:t>
            </w:r>
          </w:p>
        </w:tc>
        <w:tc>
          <w:tcPr>
            <w:shd w:val="clear" w:color="auto" w:fill="E6E6E6"/>
            <w:vAlign w:val="center"/>
          </w:tcPr>
          <w:p>
            <w:pPr>
              <w:jc w:val="center"/>
            </w:pPr>
            <w:r>
              <w:t>围护传热</w:t>
            </w:r>
          </w:p>
        </w:tc>
        <w:tc>
          <w:tcPr>
            <w:shd w:val="clear" w:color="auto" w:fill="E6E6E6"/>
            <w:vAlign w:val="center"/>
          </w:tcPr>
          <w:p>
            <w:pPr>
              <w:jc w:val="center"/>
            </w:pPr>
            <w:r>
              <w:t>室内得热</w:t>
            </w:r>
          </w:p>
        </w:tc>
        <w:tc>
          <w:tcPr>
            <w:shd w:val="clear" w:color="auto" w:fill="E6E6E6"/>
            <w:vAlign w:val="center"/>
          </w:tcPr>
          <w:p>
            <w:pPr>
              <w:jc w:val="center"/>
            </w:pPr>
            <w:r>
              <w:t>窗日射</w:t>
            </w:r>
          </w:p>
        </w:tc>
        <w:tc>
          <w:tcPr>
            <w:shd w:val="clear" w:color="auto" w:fill="E6E6E6"/>
            <w:vAlign w:val="center"/>
          </w:tcPr>
          <w:p>
            <w:pPr>
              <w:jc w:val="center"/>
            </w:pPr>
            <w:r>
              <w:t>新风/渗透</w:t>
            </w:r>
          </w:p>
        </w:tc>
        <w:tc>
          <w:tcPr>
            <w:shd w:val="clear" w:color="auto" w:fill="E6E6E6"/>
            <w:vAlign w:val="center"/>
          </w:tcPr>
          <w:p>
            <w:pPr>
              <w:jc w:val="center"/>
            </w:pPr>
            <w:r>
              <w:t>热回收</w:t>
            </w:r>
          </w:p>
        </w:tc>
        <w:tc>
          <w:tcPr>
            <w:shd w:val="clear" w:color="auto" w:fill="E6E6E6"/>
            <w:vAlign w:val="center"/>
          </w:tcPr>
          <w:p>
            <w:pPr>
              <w:jc w:val="center"/>
            </w:pPr>
            <w:r>
              <w:t>合计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供暖需求(kWh/㎡)</w:t>
            </w:r>
          </w:p>
        </w:tc>
        <w:tc>
          <w:tcPr>
            <w:vAlign w:val="center"/>
          </w:tcPr>
          <w:p>
            <w:r>
              <w:t>-11.44</w:t>
            </w:r>
          </w:p>
        </w:tc>
        <w:tc>
          <w:tcPr>
            <w:vAlign w:val="center"/>
          </w:tcPr>
          <w:p>
            <w:r>
              <w:t>3.17</w:t>
            </w:r>
          </w:p>
        </w:tc>
        <w:tc>
          <w:tcPr>
            <w:vAlign w:val="center"/>
          </w:tcPr>
          <w:p>
            <w:r>
              <w:t>0.50</w:t>
            </w:r>
          </w:p>
        </w:tc>
        <w:tc>
          <w:tcPr>
            <w:vAlign w:val="center"/>
          </w:tcPr>
          <w:p>
            <w:r>
              <w:t>-6.72</w:t>
            </w:r>
          </w:p>
        </w:tc>
        <w:tc>
          <w:tcPr>
            <w:vAlign w:val="center"/>
          </w:tcPr>
          <w:p>
            <w:r>
              <w:t>0.00</w:t>
            </w:r>
          </w:p>
        </w:tc>
        <w:tc>
          <w:tcPr>
            <w:vAlign w:val="center"/>
          </w:tcPr>
          <w:p>
            <w:r>
              <w:t>-14.48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供冷需求(kWh/㎡)</w:t>
            </w:r>
          </w:p>
        </w:tc>
        <w:tc>
          <w:tcPr>
            <w:vAlign w:val="center"/>
          </w:tcPr>
          <w:p>
            <w:r>
              <w:t>9.75</w:t>
            </w:r>
          </w:p>
        </w:tc>
        <w:tc>
          <w:tcPr>
            <w:vAlign w:val="center"/>
          </w:tcPr>
          <w:p>
            <w:r>
              <w:t>4.27</w:t>
            </w:r>
          </w:p>
        </w:tc>
        <w:tc>
          <w:tcPr>
            <w:vAlign w:val="center"/>
          </w:tcPr>
          <w:p>
            <w:r>
              <w:t>0.94</w:t>
            </w:r>
          </w:p>
        </w:tc>
        <w:tc>
          <w:tcPr>
            <w:vAlign w:val="center"/>
          </w:tcPr>
          <w:p>
            <w:r>
              <w:t>3.97</w:t>
            </w:r>
          </w:p>
        </w:tc>
        <w:tc>
          <w:tcPr>
            <w:vAlign w:val="center"/>
          </w:tcPr>
          <w:p>
            <w:r>
              <w:t>0.00</w:t>
            </w:r>
          </w:p>
        </w:tc>
        <w:tc>
          <w:tcPr>
            <w:vAlign w:val="center"/>
          </w:tcPr>
          <w:p>
            <w:r>
              <w:t>18.93</w:t>
            </w:r>
          </w:p>
        </w:tc>
      </w:tr>
    </w:tbl>
    <w:p>
      <w:pPr>
        <w:keepNext/>
        <w:numPr>
          <w:ilvl w:val="1"/>
          <w:numId w:val="1"/>
        </w:numPr>
        <w:kinsoku w:val="0"/>
        <w:spacing w:before="240" w:after="240"/>
        <w:jc w:val="both"/>
        <w:outlineLvl w:val="1"/>
        <w:rPr>
          <w:rFonts w:ascii="宋体" w:hAnsi="Times New Roman" w:eastAsia="宋体" w:cs="Arial"/>
          <w:b/>
          <w:bCs/>
          <w:iCs/>
          <w:color w:val="000000"/>
          <w:sz w:val="24"/>
          <w:szCs w:val="24"/>
          <w:lang w:val="en-US" w:eastAsia="zh-CN" w:bidi="ar-SA"/>
        </w:rPr>
      </w:pPr>
      <w:bookmarkStart w:id="121" w:name="_Toc23219"/>
      <w:r>
        <w:rPr>
          <w:rFonts w:ascii="宋体" w:hAnsi="Times New Roman" w:eastAsia="宋体" w:cs="Arial"/>
          <w:b/>
          <w:bCs/>
          <w:iCs/>
          <w:color w:val="000000"/>
          <w:sz w:val="24"/>
          <w:szCs w:val="24"/>
          <w:lang w:val="en-US" w:eastAsia="zh-CN" w:bidi="ar-SA"/>
        </w:rPr>
        <w:t>逐月电耗</w:t>
      </w:r>
      <w:bookmarkEnd w:id="121"/>
    </w:p>
    <w:p>
      <w:pPr>
        <w:widowControl w:val="0"/>
        <w:jc w:val="both"/>
      </w:pPr>
      <w:r>
        <w:t>注:供冷供暖为冷热源及输配水泵电耗，热水为扣减太阳能后电耗，所有数据单位kWh/㎡。</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41"/>
        <w:gridCol w:w="1148"/>
        <w:gridCol w:w="1148"/>
        <w:gridCol w:w="1148"/>
        <w:gridCol w:w="1148"/>
        <w:gridCol w:w="1148"/>
        <w:gridCol w:w="848"/>
        <w:gridCol w:w="848"/>
        <w:gridCol w:w="84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月</w:t>
            </w:r>
          </w:p>
        </w:tc>
        <w:tc>
          <w:tcPr>
            <w:shd w:val="clear" w:color="auto" w:fill="E6E6E6"/>
            <w:vAlign w:val="center"/>
          </w:tcPr>
          <w:p>
            <w:pPr>
              <w:jc w:val="center"/>
            </w:pPr>
            <w:r>
              <w:t>供冷</w:t>
            </w:r>
          </w:p>
        </w:tc>
        <w:tc>
          <w:tcPr>
            <w:shd w:val="clear" w:color="auto" w:fill="E6E6E6"/>
            <w:vAlign w:val="center"/>
          </w:tcPr>
          <w:p>
            <w:pPr>
              <w:jc w:val="center"/>
            </w:pPr>
            <w:r>
              <w:t>供暖</w:t>
            </w:r>
          </w:p>
        </w:tc>
        <w:tc>
          <w:tcPr>
            <w:shd w:val="clear" w:color="auto" w:fill="E6E6E6"/>
            <w:vAlign w:val="center"/>
          </w:tcPr>
          <w:p>
            <w:pPr>
              <w:jc w:val="center"/>
            </w:pPr>
            <w:r>
              <w:t>空调风机</w:t>
            </w:r>
          </w:p>
        </w:tc>
        <w:tc>
          <w:tcPr>
            <w:shd w:val="clear" w:color="auto" w:fill="E6E6E6"/>
            <w:vAlign w:val="center"/>
          </w:tcPr>
          <w:p>
            <w:pPr>
              <w:jc w:val="center"/>
            </w:pPr>
            <w:r>
              <w:t>照明</w:t>
            </w:r>
          </w:p>
        </w:tc>
        <w:tc>
          <w:tcPr>
            <w:shd w:val="clear" w:color="auto" w:fill="E6E6E6"/>
            <w:vAlign w:val="center"/>
          </w:tcPr>
          <w:p>
            <w:pPr>
              <w:jc w:val="center"/>
            </w:pPr>
            <w:r>
              <w:t>插座设备</w:t>
            </w:r>
          </w:p>
        </w:tc>
        <w:tc>
          <w:tcPr>
            <w:shd w:val="clear" w:color="auto" w:fill="E6E6E6"/>
            <w:vAlign w:val="center"/>
          </w:tcPr>
          <w:p>
            <w:pPr>
              <w:jc w:val="center"/>
            </w:pPr>
            <w:r>
              <w:t>排风机</w:t>
            </w:r>
          </w:p>
        </w:tc>
        <w:tc>
          <w:tcPr>
            <w:shd w:val="clear" w:color="auto" w:fill="E6E6E6"/>
            <w:vAlign w:val="center"/>
          </w:tcPr>
          <w:p>
            <w:pPr>
              <w:jc w:val="center"/>
            </w:pPr>
            <w:r>
              <w:t>电梯</w:t>
            </w:r>
          </w:p>
        </w:tc>
        <w:tc>
          <w:tcPr>
            <w:shd w:val="clear" w:color="auto" w:fill="E6E6E6"/>
            <w:vAlign w:val="center"/>
          </w:tcPr>
          <w:p>
            <w:pPr>
              <w:jc w:val="center"/>
            </w:pPr>
            <w:r>
              <w:t>热水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w:t>
            </w:r>
          </w:p>
        </w:tc>
        <w:tc>
          <w:tcPr>
            <w:vAlign w:val="center"/>
          </w:tcPr>
          <w:p>
            <w:pPr>
              <w:jc w:val="right"/>
            </w:pPr>
            <w:r>
              <w:t>0.00</w:t>
            </w:r>
          </w:p>
        </w:tc>
        <w:tc>
          <w:tcPr>
            <w:vAlign w:val="center"/>
          </w:tcPr>
          <w:p>
            <w:pPr>
              <w:jc w:val="right"/>
            </w:pPr>
            <w:r>
              <w:t>2.78</w:t>
            </w:r>
          </w:p>
        </w:tc>
        <w:tc>
          <w:tcPr>
            <w:vAlign w:val="center"/>
          </w:tcPr>
          <w:p>
            <w:pPr>
              <w:jc w:val="right"/>
            </w:pPr>
            <w:r>
              <w:t>－</w:t>
            </w:r>
          </w:p>
        </w:tc>
        <w:tc>
          <w:tcPr>
            <w:vAlign w:val="center"/>
          </w:tcPr>
          <w:p>
            <w:pPr>
              <w:jc w:val="right"/>
            </w:pPr>
            <w:r>
              <w:t>－</w:t>
            </w:r>
          </w:p>
        </w:tc>
        <w:tc>
          <w:tcPr>
            <w:vAlign w:val="center"/>
          </w:tcPr>
          <w:p>
            <w:pPr>
              <w:jc w:val="right"/>
            </w:pPr>
            <w:r>
              <w:t>－</w:t>
            </w:r>
          </w:p>
        </w:tc>
        <w:tc>
          <w:tcPr>
            <w:vMerge w:val="restart"/>
            <w:vAlign w:val="center"/>
          </w:tcPr>
          <w:p>
            <w:pPr>
              <w:jc w:val="right"/>
            </w:pPr>
            <w:r>
              <w:t>－</w:t>
            </w:r>
          </w:p>
        </w:tc>
        <w:tc>
          <w:tcPr>
            <w:vMerge w:val="restart"/>
            <w:vAlign w:val="center"/>
          </w:tcPr>
          <w:p>
            <w:pPr>
              <w:jc w:val="right"/>
            </w:pPr>
            <w:r>
              <w:t>－</w:t>
            </w:r>
          </w:p>
        </w:tc>
        <w:tc>
          <w:tcPr>
            <w:vMerge w:val="restart"/>
            <w:vAlign w:val="center"/>
          </w:tcPr>
          <w:p>
            <w:pPr>
              <w:jc w:val="right"/>
            </w:pP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2</w:t>
            </w:r>
          </w:p>
        </w:tc>
        <w:tc>
          <w:tcPr>
            <w:vAlign w:val="center"/>
          </w:tcPr>
          <w:p>
            <w:pPr>
              <w:jc w:val="right"/>
            </w:pPr>
            <w:r>
              <w:t>0.00</w:t>
            </w:r>
          </w:p>
        </w:tc>
        <w:tc>
          <w:tcPr>
            <w:vAlign w:val="center"/>
          </w:tcPr>
          <w:p>
            <w:pPr>
              <w:jc w:val="right"/>
            </w:pPr>
            <w:r>
              <w:t>2.50</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3</w:t>
            </w:r>
          </w:p>
        </w:tc>
        <w:tc>
          <w:tcPr>
            <w:vAlign w:val="center"/>
          </w:tcPr>
          <w:p>
            <w:pPr>
              <w:jc w:val="right"/>
            </w:pPr>
            <w:r>
              <w:t>0.00</w:t>
            </w:r>
          </w:p>
        </w:tc>
        <w:tc>
          <w:tcPr>
            <w:vAlign w:val="center"/>
          </w:tcPr>
          <w:p>
            <w:pPr>
              <w:jc w:val="right"/>
            </w:pPr>
            <w:r>
              <w:t>0.06</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4</w:t>
            </w:r>
          </w:p>
        </w:tc>
        <w:tc>
          <w:tcPr>
            <w:vAlign w:val="center"/>
          </w:tcPr>
          <w:p>
            <w:pPr>
              <w:jc w:val="right"/>
            </w:pPr>
            <w:r>
              <w:t>0.00</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5</w:t>
            </w:r>
          </w:p>
        </w:tc>
        <w:tc>
          <w:tcPr>
            <w:vAlign w:val="center"/>
          </w:tcPr>
          <w:p>
            <w:pPr>
              <w:jc w:val="right"/>
            </w:pPr>
            <w:r>
              <w:t>0.00</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6</w:t>
            </w:r>
          </w:p>
        </w:tc>
        <w:tc>
          <w:tcPr>
            <w:vAlign w:val="center"/>
          </w:tcPr>
          <w:p>
            <w:pPr>
              <w:jc w:val="right"/>
            </w:pPr>
            <w:r>
              <w:t>1.55</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7</w:t>
            </w:r>
          </w:p>
        </w:tc>
        <w:tc>
          <w:tcPr>
            <w:vAlign w:val="center"/>
          </w:tcPr>
          <w:p>
            <w:pPr>
              <w:jc w:val="right"/>
            </w:pPr>
            <w:r>
              <w:t>2.94</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8</w:t>
            </w:r>
          </w:p>
        </w:tc>
        <w:tc>
          <w:tcPr>
            <w:vAlign w:val="center"/>
          </w:tcPr>
          <w:p>
            <w:pPr>
              <w:jc w:val="right"/>
            </w:pPr>
            <w:r>
              <w:t>2.50</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9</w:t>
            </w:r>
          </w:p>
        </w:tc>
        <w:tc>
          <w:tcPr>
            <w:vAlign w:val="center"/>
          </w:tcPr>
          <w:p>
            <w:pPr>
              <w:jc w:val="right"/>
            </w:pPr>
            <w:r>
              <w:t>1.24</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10</w:t>
            </w:r>
          </w:p>
        </w:tc>
        <w:tc>
          <w:tcPr>
            <w:vAlign w:val="center"/>
          </w:tcPr>
          <w:p>
            <w:pPr>
              <w:jc w:val="right"/>
            </w:pPr>
            <w:r>
              <w:t>0.01</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11</w:t>
            </w:r>
          </w:p>
        </w:tc>
        <w:tc>
          <w:tcPr>
            <w:vAlign w:val="center"/>
          </w:tcPr>
          <w:p>
            <w:pPr>
              <w:jc w:val="right"/>
            </w:pPr>
            <w:r>
              <w:t>0.00</w:t>
            </w:r>
          </w:p>
        </w:tc>
        <w:tc>
          <w:tcPr>
            <w:vAlign w:val="center"/>
          </w:tcPr>
          <w:p>
            <w:pPr>
              <w:jc w:val="right"/>
            </w:pPr>
            <w:r>
              <w:t>0.37</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12</w:t>
            </w:r>
          </w:p>
        </w:tc>
        <w:tc>
          <w:tcPr>
            <w:vAlign w:val="center"/>
          </w:tcPr>
          <w:p>
            <w:pPr>
              <w:jc w:val="right"/>
            </w:pPr>
            <w:r>
              <w:t>0.00</w:t>
            </w:r>
          </w:p>
        </w:tc>
        <w:tc>
          <w:tcPr>
            <w:vAlign w:val="center"/>
          </w:tcPr>
          <w:p>
            <w:pPr>
              <w:jc w:val="right"/>
            </w:pPr>
            <w:r>
              <w:t>1.91</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合计</w:t>
            </w:r>
          </w:p>
        </w:tc>
        <w:tc>
          <w:tcPr>
            <w:vAlign w:val="center"/>
          </w:tcPr>
          <w:p>
            <w:pPr>
              <w:jc w:val="right"/>
            </w:pPr>
            <w:r>
              <w:t>8.23</w:t>
            </w:r>
          </w:p>
        </w:tc>
        <w:tc>
          <w:tcPr>
            <w:vAlign w:val="center"/>
          </w:tcPr>
          <w:p>
            <w:pPr>
              <w:jc w:val="right"/>
            </w:pPr>
            <w:r>
              <w:t>7.62</w:t>
            </w:r>
          </w:p>
        </w:tc>
        <w:tc>
          <w:tcPr>
            <w:vAlign w:val="center"/>
          </w:tcPr>
          <w:p>
            <w:pPr>
              <w:jc w:val="right"/>
            </w:pPr>
            <w:r>
              <w:t>－</w:t>
            </w:r>
          </w:p>
        </w:tc>
        <w:tc>
          <w:tcPr>
            <w:vAlign w:val="center"/>
          </w:tcPr>
          <w:p>
            <w:pPr>
              <w:jc w:val="right"/>
            </w:pPr>
            <w:r>
              <w:t>－</w:t>
            </w:r>
          </w:p>
        </w:tc>
        <w:tc>
          <w:tcPr>
            <w:vAlign w:val="center"/>
          </w:tcPr>
          <w:p>
            <w:pPr>
              <w:jc w:val="right"/>
            </w:pPr>
            <w:r>
              <w:t>－</w:t>
            </w:r>
          </w:p>
        </w:tc>
        <w:tc>
          <w:tcPr>
            <w:vAlign w:val="center"/>
          </w:tcPr>
          <w:p>
            <w:pPr>
              <w:jc w:val="right"/>
            </w:pPr>
            <w:r>
              <w:t>－</w:t>
            </w:r>
          </w:p>
        </w:tc>
        <w:tc>
          <w:tcPr>
            <w:vAlign w:val="center"/>
          </w:tcPr>
          <w:p>
            <w:pPr>
              <w:jc w:val="right"/>
            </w:pPr>
            <w:r>
              <w:t>－</w:t>
            </w:r>
          </w:p>
        </w:tc>
        <w:tc>
          <w:tcPr>
            <w:vAlign w:val="center"/>
          </w:tcPr>
          <w:p>
            <w:pPr>
              <w:jc w:val="right"/>
            </w:pPr>
            <w:r>
              <w:t>－</w:t>
            </w:r>
          </w:p>
        </w:tc>
      </w:tr>
    </w:tbl>
    <w:p>
      <w:pPr>
        <w:keepNext/>
        <w:widowControl w:val="0"/>
        <w:numPr>
          <w:ilvl w:val="0"/>
          <w:numId w:val="1"/>
        </w:numPr>
        <w:kinsoku w:val="0"/>
        <w:spacing w:before="240" w:after="60"/>
        <w:jc w:val="both"/>
        <w:outlineLvl w:val="0"/>
        <w:rPr>
          <w:rFonts w:ascii="Times New Roman" w:hAnsi="Times New Roman" w:eastAsia="宋体" w:cs="Times New Roman"/>
          <w:b/>
          <w:bCs/>
          <w:kern w:val="32"/>
          <w:sz w:val="28"/>
          <w:szCs w:val="28"/>
          <w:lang w:val="en-US" w:eastAsia="zh-CN" w:bidi="ar-SA"/>
        </w:rPr>
      </w:pPr>
      <w:bookmarkStart w:id="122" w:name="_Toc11488"/>
      <w:r>
        <w:rPr>
          <w:rFonts w:ascii="Times New Roman" w:hAnsi="Times New Roman" w:eastAsia="宋体" w:cs="Times New Roman"/>
          <w:b/>
          <w:bCs/>
          <w:kern w:val="32"/>
          <w:sz w:val="28"/>
          <w:szCs w:val="28"/>
          <w:lang w:val="en-US" w:eastAsia="zh-CN" w:bidi="ar-SA"/>
        </w:rPr>
        <w:t>计算结果</w:t>
      </w:r>
      <w:bookmarkEnd w:id="122"/>
    </w:p>
    <w:tbl>
      <w:tblPr>
        <w:tblStyle w:val="18"/>
        <w:tblW w:w="933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06"/>
        <w:gridCol w:w="2761"/>
        <w:gridCol w:w="1637"/>
        <w:gridCol w:w="1637"/>
        <w:gridCol w:w="17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807" w:type="pct"/>
            <w:shd w:val="clear" w:color="auto" w:fill="E0E0E0"/>
            <w:vAlign w:val="center"/>
          </w:tcPr>
          <w:p>
            <w:pPr>
              <w:ind w:firstLine="0" w:firstLineChars="0"/>
              <w:jc w:val="center"/>
              <w:rPr>
                <w:lang w:val="en-US"/>
              </w:rPr>
            </w:pPr>
            <w:r>
              <w:rPr>
                <w:rFonts w:hint="eastAsia" w:ascii="Times New Roman"/>
                <w:lang w:val="en-US"/>
              </w:rPr>
              <w:t>能耗分类</w:t>
            </w:r>
          </w:p>
        </w:tc>
        <w:tc>
          <w:tcPr>
            <w:tcW w:w="1479" w:type="pct"/>
            <w:tcBorders>
              <w:bottom w:val="single" w:color="auto" w:sz="4" w:space="0"/>
            </w:tcBorders>
            <w:shd w:val="clear" w:color="auto" w:fill="E0E0E0"/>
            <w:vAlign w:val="center"/>
          </w:tcPr>
          <w:p>
            <w:pPr>
              <w:ind w:firstLine="0" w:firstLineChars="0"/>
              <w:jc w:val="center"/>
              <w:rPr>
                <w:lang w:val="en-US"/>
              </w:rPr>
            </w:pPr>
            <w:r>
              <w:rPr>
                <w:rFonts w:hint="eastAsia" w:ascii="Times New Roman"/>
                <w:lang w:val="en-US"/>
              </w:rPr>
              <w:t>能耗子类</w:t>
            </w:r>
          </w:p>
        </w:tc>
        <w:tc>
          <w:tcPr>
            <w:tcW w:w="877" w:type="pct"/>
            <w:shd w:val="clear" w:color="auto" w:fill="E0E0E0"/>
            <w:vAlign w:val="center"/>
          </w:tcPr>
          <w:p>
            <w:pPr>
              <w:ind w:firstLine="0" w:firstLineChars="0"/>
              <w:jc w:val="center"/>
              <w:rPr>
                <w:lang w:val="en-US"/>
              </w:rPr>
            </w:pPr>
            <w:r>
              <w:rPr>
                <w:rFonts w:hint="eastAsia" w:ascii="Times New Roman"/>
                <w:lang w:val="en-US"/>
              </w:rPr>
              <w:t>设计建筑</w:t>
            </w:r>
          </w:p>
          <w:p>
            <w:pPr>
              <w:ind w:firstLine="0" w:firstLineChars="0"/>
              <w:jc w:val="center"/>
              <w:rPr>
                <w:lang w:val="en-US"/>
              </w:rPr>
            </w:pPr>
            <w:r>
              <w:rPr>
                <w:lang w:val="en-US"/>
              </w:rPr>
              <w:t>(kWh/</w:t>
            </w:r>
            <w:r>
              <w:rPr>
                <w:rFonts w:hint="eastAsia" w:ascii="Times New Roman"/>
                <w:lang w:val="en-US"/>
              </w:rPr>
              <w:t>㎡</w:t>
            </w:r>
            <w:r>
              <w:rPr>
                <w:lang w:val="en-US"/>
              </w:rPr>
              <w:t>)</w:t>
            </w:r>
          </w:p>
        </w:tc>
        <w:tc>
          <w:tcPr>
            <w:tcW w:w="877" w:type="pct"/>
            <w:shd w:val="clear" w:color="auto" w:fill="E0E0E0"/>
            <w:vAlign w:val="center"/>
          </w:tcPr>
          <w:p>
            <w:pPr>
              <w:ind w:firstLine="0" w:firstLineChars="0"/>
              <w:jc w:val="center"/>
              <w:rPr>
                <w:lang w:val="en-US"/>
              </w:rPr>
            </w:pPr>
            <w:r>
              <w:rPr>
                <w:rFonts w:hint="eastAsia" w:ascii="Times New Roman"/>
                <w:lang w:val="en-US"/>
              </w:rPr>
              <w:t>参照建筑</w:t>
            </w:r>
          </w:p>
          <w:p>
            <w:pPr>
              <w:ind w:firstLine="0" w:firstLineChars="0"/>
              <w:jc w:val="center"/>
              <w:rPr>
                <w:lang w:val="en-US"/>
              </w:rPr>
            </w:pPr>
            <w:r>
              <w:rPr>
                <w:lang w:val="en-US"/>
              </w:rPr>
              <w:t>(kWh/</w:t>
            </w:r>
            <w:r>
              <w:rPr>
                <w:rFonts w:hint="eastAsia" w:ascii="Times New Roman"/>
                <w:lang w:val="en-US"/>
              </w:rPr>
              <w:t>㎡</w:t>
            </w:r>
            <w:r>
              <w:rPr>
                <w:lang w:val="en-US"/>
              </w:rPr>
              <w:t>)</w:t>
            </w:r>
          </w:p>
        </w:tc>
        <w:tc>
          <w:tcPr>
            <w:tcW w:w="960" w:type="pct"/>
            <w:shd w:val="clear" w:color="auto" w:fill="E0E0E0"/>
            <w:vAlign w:val="center"/>
          </w:tcPr>
          <w:p>
            <w:pPr>
              <w:ind w:firstLine="0" w:firstLineChars="0"/>
              <w:jc w:val="center"/>
              <w:rPr>
                <w:lang w:val="en-US"/>
              </w:rPr>
            </w:pPr>
            <w:r>
              <w:rPr>
                <w:rFonts w:hint="eastAsia" w:ascii="Times New Roman"/>
                <w:lang w:val="en-US"/>
              </w:rPr>
              <w:t>节能率</w:t>
            </w:r>
          </w:p>
          <w:p>
            <w:pPr>
              <w:ind w:firstLine="0" w:firstLineChars="0"/>
              <w:jc w:val="center"/>
              <w:rPr>
                <w:lang w:val="en-US"/>
              </w:rPr>
            </w:pPr>
            <w:r>
              <w:rPr>
                <w:rFonts w:hint="eastAsia" w:ascii="Times New Roman"/>
                <w:lang w:val="en-US"/>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pPr>
              <w:ind w:firstLine="0" w:firstLineChars="0"/>
              <w:jc w:val="center"/>
              <w:rPr>
                <w:lang w:val="en-US"/>
              </w:rPr>
            </w:pPr>
            <w:r>
              <w:rPr>
                <w:rFonts w:hint="eastAsia" w:ascii="Times New Roman"/>
                <w:lang w:val="en-US"/>
              </w:rPr>
              <w:t>建筑负荷</w:t>
            </w:r>
          </w:p>
        </w:tc>
        <w:tc>
          <w:tcPr>
            <w:tcW w:w="1479" w:type="pct"/>
            <w:tcBorders>
              <w:top w:val="single" w:color="auto" w:sz="4" w:space="0"/>
              <w:bottom w:val="single" w:color="auto" w:sz="4" w:space="0"/>
            </w:tcBorders>
            <w:shd w:val="clear" w:color="auto" w:fill="E0E0E0"/>
            <w:vAlign w:val="center"/>
          </w:tcPr>
          <w:p>
            <w:pPr>
              <w:ind w:firstLine="0" w:firstLineChars="0"/>
              <w:jc w:val="center"/>
              <w:rPr>
                <w:lang w:val="en-US"/>
              </w:rPr>
            </w:pPr>
            <w:r>
              <w:rPr>
                <w:rFonts w:hint="eastAsia" w:ascii="Times New Roman"/>
                <w:lang w:val="en-US"/>
              </w:rPr>
              <w:t>耗冷量</w:t>
            </w:r>
          </w:p>
        </w:tc>
        <w:tc>
          <w:tcPr>
            <w:tcW w:w="1754" w:type="pct"/>
            <w:gridSpan w:val="2"/>
            <w:vAlign w:val="center"/>
          </w:tcPr>
          <w:p>
            <w:pPr>
              <w:ind w:firstLine="0" w:firstLineChars="0"/>
              <w:jc w:val="center"/>
              <w:rPr>
                <w:lang w:val="en-US"/>
              </w:rPr>
            </w:pPr>
            <w:r>
              <w:rPr>
                <w:rFonts w:hint="eastAsia" w:ascii="Times New Roman"/>
                <w:lang w:val="en-US"/>
              </w:rPr>
              <w:t>25.74</w:t>
            </w:r>
          </w:p>
        </w:tc>
        <w:tc>
          <w:tcPr>
            <w:tcW w:w="960" w:type="pct"/>
            <w:vAlign w:val="center"/>
          </w:tcPr>
          <w:p>
            <w:pPr>
              <w:ind w:firstLine="0" w:firstLineChars="0"/>
              <w:jc w:val="center"/>
              <w:rPr>
                <w:lang w:val="en-US"/>
              </w:rPr>
            </w:pPr>
            <w:r>
              <w:rPr>
                <w:rFonts w:hint="eastAsia" w:ascii="Times New Roman"/>
                <w:kern w:val="2"/>
                <w:szCs w:val="24"/>
                <w:lang w:val="en-US"/>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tcBorders>
              <w:top w:val="single" w:color="auto" w:sz="4" w:space="0"/>
              <w:bottom w:val="single" w:color="auto" w:sz="4" w:space="0"/>
            </w:tcBorders>
            <w:shd w:val="clear" w:color="auto" w:fill="E0E0E0"/>
            <w:vAlign w:val="center"/>
          </w:tcPr>
          <w:p>
            <w:pPr>
              <w:ind w:firstLine="0" w:firstLineChars="0"/>
              <w:jc w:val="center"/>
              <w:rPr>
                <w:lang w:val="en-US"/>
              </w:rPr>
            </w:pPr>
            <w:r>
              <w:rPr>
                <w:rFonts w:hint="eastAsia" w:ascii="Times New Roman"/>
                <w:lang w:val="en-US"/>
              </w:rPr>
              <w:t>耗热量</w:t>
            </w:r>
          </w:p>
        </w:tc>
        <w:tc>
          <w:tcPr>
            <w:tcW w:w="1754" w:type="pct"/>
            <w:gridSpan w:val="2"/>
            <w:vAlign w:val="center"/>
          </w:tcPr>
          <w:p>
            <w:pPr>
              <w:ind w:firstLine="0" w:firstLineChars="0"/>
              <w:jc w:val="center"/>
              <w:rPr>
                <w:lang w:val="en-US"/>
              </w:rPr>
            </w:pPr>
            <w:r>
              <w:rPr>
                <w:rFonts w:hint="eastAsia" w:ascii="Times New Roman"/>
                <w:lang w:val="en-US"/>
              </w:rPr>
              <w:t>1.90</w:t>
            </w:r>
          </w:p>
        </w:tc>
        <w:tc>
          <w:tcPr>
            <w:tcW w:w="960" w:type="pct"/>
            <w:vAlign w:val="center"/>
          </w:tcPr>
          <w:p>
            <w:pPr>
              <w:ind w:firstLine="0" w:firstLineChars="0"/>
              <w:jc w:val="center"/>
              <w:rPr>
                <w:lang w:val="en-US"/>
              </w:rPr>
            </w:pPr>
            <w:r>
              <w:rPr>
                <w:rFonts w:hint="eastAsia" w:ascii="Times New Roman"/>
                <w:kern w:val="2"/>
                <w:szCs w:val="24"/>
                <w:lang w:val="en-US"/>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tcBorders>
              <w:top w:val="single" w:color="auto" w:sz="4" w:space="0"/>
              <w:bottom w:val="single" w:color="auto" w:sz="4" w:space="0"/>
            </w:tcBorders>
            <w:shd w:val="clear" w:color="auto" w:fill="E0E0E0"/>
            <w:vAlign w:val="center"/>
          </w:tcPr>
          <w:p>
            <w:pPr>
              <w:ind w:firstLine="0" w:firstLineChars="0"/>
              <w:jc w:val="center"/>
              <w:rPr>
                <w:lang w:val="en-US"/>
              </w:rPr>
            </w:pPr>
            <w:r>
              <w:rPr>
                <w:rFonts w:hint="eastAsia" w:ascii="Times New Roman"/>
                <w:lang w:val="en-US"/>
              </w:rPr>
              <w:t>冷热合计</w:t>
            </w:r>
          </w:p>
        </w:tc>
        <w:tc>
          <w:tcPr>
            <w:tcW w:w="1754" w:type="pct"/>
            <w:gridSpan w:val="2"/>
            <w:vAlign w:val="center"/>
          </w:tcPr>
          <w:p>
            <w:pPr>
              <w:ind w:firstLine="0" w:firstLineChars="0"/>
              <w:jc w:val="center"/>
              <w:rPr>
                <w:lang w:val="en-US"/>
              </w:rPr>
            </w:pPr>
            <w:r>
              <w:rPr>
                <w:rFonts w:hint="eastAsia" w:ascii="Times New Roman"/>
                <w:lang w:val="en-US"/>
              </w:rPr>
              <w:t>27.64</w:t>
            </w:r>
          </w:p>
        </w:tc>
        <w:tc>
          <w:tcPr>
            <w:tcW w:w="960" w:type="pct"/>
            <w:vAlign w:val="center"/>
          </w:tcPr>
          <w:p>
            <w:pPr>
              <w:ind w:firstLine="0" w:firstLineChars="0"/>
              <w:jc w:val="center"/>
              <w:rPr>
                <w:lang w:val="en-US"/>
              </w:rPr>
            </w:pPr>
            <w:r>
              <w:rPr>
                <w:rFonts w:hint="eastAsia" w:ascii="Times New Roman"/>
                <w:kern w:val="2"/>
                <w:szCs w:val="24"/>
                <w:lang w:val="en-US"/>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pPr>
              <w:ind w:firstLine="0" w:firstLineChars="0"/>
              <w:jc w:val="center"/>
              <w:rPr>
                <w:lang w:val="en-US"/>
              </w:rPr>
            </w:pPr>
            <w:r>
              <w:rPr>
                <w:rFonts w:hint="eastAsia" w:ascii="Times New Roman"/>
                <w:lang w:val="en-US"/>
              </w:rPr>
              <w:t>供冷电耗</w:t>
            </w:r>
          </w:p>
        </w:tc>
        <w:tc>
          <w:tcPr>
            <w:tcW w:w="1479" w:type="pct"/>
            <w:tcBorders>
              <w:top w:val="single" w:color="auto" w:sz="4" w:space="0"/>
            </w:tcBorders>
            <w:vAlign w:val="center"/>
          </w:tcPr>
          <w:p>
            <w:pPr>
              <w:ind w:firstLine="0" w:firstLineChars="0"/>
              <w:jc w:val="center"/>
              <w:rPr>
                <w:lang w:val="en-US"/>
              </w:rPr>
            </w:pPr>
            <w:r>
              <w:rPr>
                <w:rFonts w:hint="eastAsia" w:ascii="Times New Roman"/>
                <w:lang w:val="en-US"/>
              </w:rPr>
              <w:t>中央冷源</w:t>
            </w:r>
          </w:p>
        </w:tc>
        <w:tc>
          <w:tcPr>
            <w:tcW w:w="877" w:type="pct"/>
            <w:vAlign w:val="center"/>
          </w:tcPr>
          <w:p>
            <w:pPr>
              <w:ind w:firstLine="0" w:firstLineChars="0"/>
              <w:jc w:val="center"/>
              <w:rPr>
                <w:lang w:val="en-US"/>
              </w:rPr>
            </w:pPr>
            <w:r>
              <w:rPr>
                <w:lang w:val="en-US"/>
              </w:rPr>
              <w:t>0.00</w:t>
            </w:r>
          </w:p>
        </w:tc>
        <w:tc>
          <w:tcPr>
            <w:tcW w:w="877" w:type="pct"/>
            <w:vAlign w:val="center"/>
          </w:tcPr>
          <w:p>
            <w:pPr>
              <w:ind w:firstLine="0" w:firstLineChars="0"/>
              <w:jc w:val="center"/>
              <w:rPr>
                <w:lang w:val="en-US"/>
              </w:rPr>
            </w:pPr>
            <w:r>
              <w:rPr>
                <w:lang w:val="en-US"/>
              </w:rPr>
              <w:t>0.00</w:t>
            </w:r>
          </w:p>
        </w:tc>
        <w:tc>
          <w:tcPr>
            <w:tcW w:w="960" w:type="pct"/>
            <w:vMerge w:val="restart"/>
            <w:vAlign w:val="center"/>
          </w:tcPr>
          <w:p>
            <w:pPr>
              <w:ind w:firstLine="0" w:firstLineChars="0"/>
              <w:jc w:val="center"/>
              <w:rPr>
                <w:lang w:val="en-US"/>
              </w:rPr>
            </w:pPr>
            <w:r>
              <w:rPr>
                <w:lang w:val="en-US"/>
              </w:rPr>
              <w:t>-35.99%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vAlign w:val="center"/>
          </w:tcPr>
          <w:p>
            <w:pPr>
              <w:ind w:firstLine="0" w:firstLineChars="0"/>
              <w:jc w:val="center"/>
              <w:rPr>
                <w:lang w:val="en-US"/>
              </w:rPr>
            </w:pPr>
            <w:r>
              <w:rPr>
                <w:rFonts w:hint="eastAsia" w:ascii="Times New Roman"/>
                <w:lang w:val="en-US"/>
              </w:rPr>
              <w:t>冷却水泵</w:t>
            </w:r>
          </w:p>
        </w:tc>
        <w:tc>
          <w:tcPr>
            <w:tcW w:w="877" w:type="pct"/>
            <w:vAlign w:val="center"/>
          </w:tcPr>
          <w:p>
            <w:pPr>
              <w:ind w:firstLine="0" w:firstLineChars="0"/>
              <w:jc w:val="center"/>
              <w:rPr>
                <w:lang w:val="en-US"/>
              </w:rPr>
            </w:pPr>
            <w:r>
              <w:rPr>
                <w:lang w:val="en-US"/>
              </w:rPr>
              <w:t>0.00</w:t>
            </w:r>
          </w:p>
        </w:tc>
        <w:tc>
          <w:tcPr>
            <w:tcW w:w="877" w:type="pct"/>
            <w:vAlign w:val="center"/>
          </w:tcPr>
          <w:p>
            <w:pPr>
              <w:ind w:firstLine="0" w:firstLineChars="0"/>
              <w:jc w:val="center"/>
              <w:rPr>
                <w:lang w:val="en-US"/>
              </w:rPr>
            </w:pPr>
            <w:r>
              <w:rPr>
                <w:lang w:val="en-US"/>
              </w:rPr>
              <w:t>0.00</w:t>
            </w:r>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vAlign w:val="center"/>
          </w:tcPr>
          <w:p>
            <w:pPr>
              <w:ind w:firstLine="0" w:firstLineChars="0"/>
              <w:jc w:val="center"/>
              <w:rPr>
                <w:lang w:val="en-US"/>
              </w:rPr>
            </w:pPr>
            <w:r>
              <w:rPr>
                <w:rFonts w:hint="eastAsia" w:ascii="Times New Roman"/>
                <w:lang w:val="en-US"/>
              </w:rPr>
              <w:t>冷冻水泵</w:t>
            </w:r>
          </w:p>
        </w:tc>
        <w:tc>
          <w:tcPr>
            <w:tcW w:w="877" w:type="pct"/>
            <w:vAlign w:val="center"/>
          </w:tcPr>
          <w:p>
            <w:pPr>
              <w:ind w:firstLine="0" w:firstLineChars="0"/>
              <w:jc w:val="center"/>
              <w:rPr>
                <w:lang w:val="en-US"/>
              </w:rPr>
            </w:pPr>
            <w:r>
              <w:rPr>
                <w:lang w:val="en-US"/>
              </w:rPr>
              <w:t>0.00</w:t>
            </w:r>
          </w:p>
        </w:tc>
        <w:tc>
          <w:tcPr>
            <w:tcW w:w="877" w:type="pct"/>
            <w:vAlign w:val="center"/>
          </w:tcPr>
          <w:p>
            <w:pPr>
              <w:ind w:firstLine="0" w:firstLineChars="0"/>
              <w:jc w:val="center"/>
              <w:rPr>
                <w:lang w:val="en-US"/>
              </w:rPr>
            </w:pPr>
            <w:r>
              <w:rPr>
                <w:lang w:val="en-US"/>
              </w:rPr>
              <w:t>0.00</w:t>
            </w:r>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vAlign w:val="center"/>
          </w:tcPr>
          <w:p>
            <w:pPr>
              <w:ind w:firstLine="0" w:firstLineChars="0"/>
              <w:jc w:val="center"/>
              <w:rPr>
                <w:lang w:val="en-US"/>
              </w:rPr>
            </w:pPr>
            <w:r>
              <w:rPr>
                <w:rFonts w:hint="eastAsia" w:ascii="Times New Roman"/>
                <w:lang w:val="en-US"/>
              </w:rPr>
              <w:t>多联机/单元式空调</w:t>
            </w:r>
          </w:p>
        </w:tc>
        <w:tc>
          <w:tcPr>
            <w:tcW w:w="877" w:type="pct"/>
            <w:vAlign w:val="center"/>
          </w:tcPr>
          <w:p>
            <w:pPr>
              <w:ind w:firstLine="0" w:firstLineChars="0"/>
              <w:jc w:val="center"/>
              <w:rPr>
                <w:lang w:val="en-US"/>
              </w:rPr>
            </w:pPr>
            <w:r>
              <w:rPr>
                <w:lang w:val="en-US"/>
              </w:rPr>
              <w:t>11.19</w:t>
            </w:r>
          </w:p>
        </w:tc>
        <w:tc>
          <w:tcPr>
            <w:tcW w:w="877" w:type="pct"/>
            <w:vAlign w:val="center"/>
          </w:tcPr>
          <w:p>
            <w:pPr>
              <w:ind w:firstLine="0" w:firstLineChars="0"/>
              <w:jc w:val="center"/>
              <w:rPr>
                <w:lang w:val="en-US"/>
              </w:rPr>
            </w:pPr>
            <w:r>
              <w:rPr>
                <w:lang w:val="en-US"/>
              </w:rPr>
              <w:t>8.23</w:t>
            </w:r>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tcBorders>
              <w:bottom w:val="single" w:color="auto" w:sz="4" w:space="0"/>
            </w:tcBorders>
            <w:shd w:val="clear" w:color="auto" w:fill="E0E0E0"/>
            <w:vAlign w:val="center"/>
          </w:tcPr>
          <w:p>
            <w:pPr>
              <w:ind w:firstLine="0" w:firstLineChars="0"/>
              <w:jc w:val="center"/>
              <w:rPr>
                <w:lang w:val="en-US"/>
              </w:rPr>
            </w:pPr>
            <w:r>
              <w:rPr>
                <w:rFonts w:hint="eastAsia" w:ascii="Times New Roman"/>
                <w:lang w:val="en-US"/>
              </w:rPr>
              <w:t>供冷合计</w:t>
            </w:r>
          </w:p>
        </w:tc>
        <w:tc>
          <w:tcPr>
            <w:tcW w:w="877" w:type="pct"/>
            <w:vAlign w:val="center"/>
          </w:tcPr>
          <w:p>
            <w:pPr>
              <w:ind w:firstLine="0" w:firstLineChars="0"/>
              <w:jc w:val="center"/>
              <w:rPr>
                <w:lang w:val="en-US"/>
              </w:rPr>
            </w:pPr>
            <w:r>
              <w:rPr>
                <w:lang w:val="en-US"/>
              </w:rPr>
              <w:t>11.19</w:t>
            </w:r>
          </w:p>
        </w:tc>
        <w:tc>
          <w:tcPr>
            <w:tcW w:w="877" w:type="pct"/>
            <w:vAlign w:val="center"/>
          </w:tcPr>
          <w:p>
            <w:pPr>
              <w:ind w:firstLine="0" w:firstLineChars="0"/>
              <w:jc w:val="center"/>
              <w:rPr>
                <w:lang w:val="en-US"/>
              </w:rPr>
            </w:pPr>
            <w:r>
              <w:rPr>
                <w:lang w:val="en-US"/>
              </w:rPr>
              <w:t>8.23</w:t>
            </w:r>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pPr>
              <w:ind w:firstLine="0" w:firstLineChars="0"/>
              <w:jc w:val="center"/>
              <w:rPr>
                <w:lang w:val="en-US"/>
              </w:rPr>
            </w:pPr>
            <w:r>
              <w:rPr>
                <w:rFonts w:hint="eastAsia" w:ascii="Times New Roman"/>
                <w:lang w:val="en-US"/>
              </w:rPr>
              <w:t>供暖电耗</w:t>
            </w:r>
          </w:p>
        </w:tc>
        <w:tc>
          <w:tcPr>
            <w:tcW w:w="1479" w:type="pct"/>
            <w:tcBorders>
              <w:top w:val="single" w:color="auto" w:sz="4" w:space="0"/>
              <w:bottom w:val="single" w:color="auto" w:sz="4" w:space="0"/>
            </w:tcBorders>
            <w:shd w:val="clear" w:color="auto" w:fill="auto"/>
            <w:vAlign w:val="center"/>
          </w:tcPr>
          <w:p>
            <w:pPr>
              <w:ind w:firstLine="0" w:firstLineChars="0"/>
              <w:jc w:val="center"/>
              <w:rPr>
                <w:lang w:val="en-US"/>
              </w:rPr>
            </w:pPr>
            <w:r>
              <w:rPr>
                <w:rFonts w:hint="eastAsia" w:ascii="Times New Roman"/>
                <w:lang w:val="en-US"/>
              </w:rPr>
              <w:t>中央热源</w:t>
            </w:r>
          </w:p>
        </w:tc>
        <w:tc>
          <w:tcPr>
            <w:tcW w:w="877" w:type="pct"/>
            <w:vAlign w:val="center"/>
          </w:tcPr>
          <w:p>
            <w:pPr>
              <w:ind w:firstLine="0" w:firstLineChars="0"/>
              <w:jc w:val="center"/>
              <w:rPr>
                <w:lang w:val="en-US"/>
              </w:rPr>
            </w:pPr>
            <w:r>
              <w:rPr>
                <w:lang w:val="en-US"/>
              </w:rPr>
              <w:t>0.00</w:t>
            </w:r>
          </w:p>
        </w:tc>
        <w:tc>
          <w:tcPr>
            <w:tcW w:w="877" w:type="pct"/>
            <w:vAlign w:val="center"/>
          </w:tcPr>
          <w:p>
            <w:pPr>
              <w:ind w:firstLine="0" w:firstLineChars="0"/>
              <w:jc w:val="center"/>
              <w:rPr>
                <w:lang w:val="en-US"/>
              </w:rPr>
            </w:pPr>
            <w:r>
              <w:rPr>
                <w:lang w:val="en-US"/>
              </w:rPr>
              <w:t>0.00</w:t>
            </w:r>
          </w:p>
        </w:tc>
        <w:tc>
          <w:tcPr>
            <w:tcW w:w="960" w:type="pct"/>
            <w:vMerge w:val="restart"/>
            <w:vAlign w:val="center"/>
          </w:tcPr>
          <w:p>
            <w:pPr>
              <w:ind w:firstLine="0" w:firstLineChars="0"/>
              <w:jc w:val="center"/>
              <w:rPr>
                <w:lang w:val="en-US"/>
              </w:rPr>
            </w:pPr>
            <w:r>
              <w:rPr>
                <w:rFonts w:hint="eastAsia" w:ascii="Times New Roman"/>
                <w:lang w:val="en-US"/>
              </w:rPr>
              <w:t>86.91%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tcBorders>
              <w:top w:val="single" w:color="auto" w:sz="4" w:space="0"/>
              <w:bottom w:val="single" w:color="auto" w:sz="4" w:space="0"/>
            </w:tcBorders>
            <w:shd w:val="clear" w:color="auto" w:fill="auto"/>
            <w:vAlign w:val="center"/>
          </w:tcPr>
          <w:p>
            <w:pPr>
              <w:ind w:firstLine="0" w:firstLineChars="0"/>
              <w:jc w:val="center"/>
              <w:rPr>
                <w:lang w:val="en-US"/>
              </w:rPr>
            </w:pPr>
            <w:r>
              <w:rPr>
                <w:rFonts w:hint="eastAsia" w:ascii="Times New Roman"/>
                <w:lang w:val="en-US"/>
              </w:rPr>
              <w:t>供暖水泵</w:t>
            </w:r>
          </w:p>
        </w:tc>
        <w:tc>
          <w:tcPr>
            <w:tcW w:w="877" w:type="pct"/>
            <w:vAlign w:val="center"/>
          </w:tcPr>
          <w:p>
            <w:pPr>
              <w:ind w:firstLine="0" w:firstLineChars="0"/>
              <w:jc w:val="center"/>
              <w:rPr>
                <w:lang w:val="en-US"/>
              </w:rPr>
            </w:pPr>
            <w:r>
              <w:rPr>
                <w:lang w:val="en-US"/>
              </w:rPr>
              <w:t>0.00</w:t>
            </w:r>
          </w:p>
        </w:tc>
        <w:tc>
          <w:tcPr>
            <w:tcW w:w="877" w:type="pct"/>
            <w:vAlign w:val="center"/>
          </w:tcPr>
          <w:p>
            <w:pPr>
              <w:ind w:firstLine="0" w:firstLineChars="0"/>
              <w:jc w:val="center"/>
              <w:rPr>
                <w:lang w:val="en-US"/>
              </w:rPr>
            </w:pPr>
            <w:r>
              <w:rPr>
                <w:lang w:val="en-US"/>
              </w:rPr>
              <w:t>0.00</w:t>
            </w:r>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tcBorders>
              <w:top w:val="single" w:color="auto" w:sz="4" w:space="0"/>
              <w:bottom w:val="single" w:color="auto" w:sz="4" w:space="0"/>
            </w:tcBorders>
            <w:shd w:val="clear" w:color="auto" w:fill="auto"/>
            <w:vAlign w:val="center"/>
          </w:tcPr>
          <w:p>
            <w:pPr>
              <w:ind w:firstLine="0" w:firstLineChars="0"/>
              <w:jc w:val="center"/>
              <w:rPr>
                <w:lang w:val="en-US"/>
              </w:rPr>
            </w:pPr>
            <w:r>
              <w:rPr>
                <w:rFonts w:hint="eastAsia" w:ascii="Times New Roman"/>
                <w:lang w:val="en-US"/>
              </w:rPr>
              <w:t>多联机/单元式热泵</w:t>
            </w:r>
          </w:p>
        </w:tc>
        <w:tc>
          <w:tcPr>
            <w:tcW w:w="877" w:type="pct"/>
            <w:vAlign w:val="center"/>
          </w:tcPr>
          <w:p>
            <w:pPr>
              <w:ind w:firstLine="0" w:firstLineChars="0"/>
              <w:jc w:val="center"/>
              <w:rPr>
                <w:lang w:val="en-US"/>
              </w:rPr>
            </w:pPr>
            <w:r>
              <w:rPr>
                <w:lang w:val="en-US"/>
              </w:rPr>
              <w:t>1.00</w:t>
            </w:r>
          </w:p>
        </w:tc>
        <w:tc>
          <w:tcPr>
            <w:tcW w:w="877" w:type="pct"/>
            <w:vAlign w:val="center"/>
          </w:tcPr>
          <w:p>
            <w:pPr>
              <w:ind w:firstLine="0" w:firstLineChars="0"/>
              <w:jc w:val="center"/>
              <w:rPr>
                <w:lang w:val="en-US"/>
              </w:rPr>
            </w:pPr>
            <w:r>
              <w:rPr>
                <w:lang w:val="en-US"/>
              </w:rPr>
              <w:t>7.62</w:t>
            </w:r>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tcBorders>
              <w:top w:val="single" w:color="auto" w:sz="4" w:space="0"/>
            </w:tcBorders>
            <w:shd w:val="clear" w:color="auto" w:fill="E0E0E0"/>
            <w:vAlign w:val="center"/>
          </w:tcPr>
          <w:p>
            <w:pPr>
              <w:ind w:firstLine="0" w:firstLineChars="0"/>
              <w:jc w:val="center"/>
              <w:rPr>
                <w:lang w:val="en-US"/>
              </w:rPr>
            </w:pPr>
            <w:r>
              <w:rPr>
                <w:rFonts w:hint="eastAsia" w:ascii="Times New Roman"/>
                <w:lang w:val="en-US"/>
              </w:rPr>
              <w:t>供暖合计</w:t>
            </w:r>
          </w:p>
        </w:tc>
        <w:tc>
          <w:tcPr>
            <w:tcW w:w="877" w:type="pct"/>
            <w:vAlign w:val="center"/>
          </w:tcPr>
          <w:p>
            <w:pPr>
              <w:ind w:firstLine="0" w:firstLineChars="0"/>
              <w:jc w:val="center"/>
              <w:rPr>
                <w:lang w:val="en-US"/>
              </w:rPr>
            </w:pPr>
            <w:r>
              <w:rPr>
                <w:lang w:val="en-US"/>
              </w:rPr>
              <w:t>1.00</w:t>
            </w:r>
          </w:p>
        </w:tc>
        <w:tc>
          <w:tcPr>
            <w:tcW w:w="877" w:type="pct"/>
            <w:vAlign w:val="center"/>
          </w:tcPr>
          <w:p>
            <w:pPr>
              <w:ind w:firstLine="0" w:firstLineChars="0"/>
              <w:jc w:val="center"/>
              <w:rPr>
                <w:lang w:val="en-US"/>
              </w:rPr>
            </w:pPr>
            <w:r>
              <w:rPr>
                <w:lang w:val="en-US"/>
              </w:rPr>
              <w:t>7.62</w:t>
            </w:r>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286" w:type="pct"/>
            <w:gridSpan w:val="2"/>
            <w:shd w:val="clear" w:color="auto" w:fill="E0E0E0"/>
            <w:vAlign w:val="center"/>
          </w:tcPr>
          <w:p>
            <w:pPr>
              <w:ind w:firstLine="0" w:firstLineChars="0"/>
              <w:jc w:val="center"/>
              <w:rPr>
                <w:lang w:val="en-US"/>
              </w:rPr>
            </w:pPr>
            <w:r>
              <w:rPr>
                <w:rFonts w:hint="eastAsia" w:ascii="Times New Roman"/>
                <w:lang w:val="en-US"/>
              </w:rPr>
              <w:t>空调系统电耗</w:t>
            </w:r>
          </w:p>
        </w:tc>
        <w:tc>
          <w:tcPr>
            <w:tcW w:w="877" w:type="pct"/>
            <w:vAlign w:val="center"/>
          </w:tcPr>
          <w:p>
            <w:pPr>
              <w:ind w:firstLine="0" w:firstLineChars="0"/>
              <w:jc w:val="center"/>
              <w:rPr>
                <w:lang w:val="en-US"/>
              </w:rPr>
            </w:pPr>
            <w:r>
              <w:rPr>
                <w:rFonts w:hint="eastAsia" w:ascii="Times New Roman"/>
                <w:lang w:val="en-US"/>
              </w:rPr>
              <w:t>12.19</w:t>
            </w:r>
          </w:p>
        </w:tc>
        <w:tc>
          <w:tcPr>
            <w:tcW w:w="877" w:type="pct"/>
            <w:vAlign w:val="center"/>
          </w:tcPr>
          <w:p>
            <w:pPr>
              <w:ind w:firstLine="0" w:firstLineChars="0"/>
              <w:jc w:val="center"/>
              <w:rPr>
                <w:lang w:val="en-US"/>
              </w:rPr>
            </w:pPr>
            <w:r>
              <w:rPr>
                <w:rFonts w:hint="eastAsia" w:ascii="Times New Roman"/>
                <w:lang w:val="en-US"/>
              </w:rPr>
              <w:t>15.85</w:t>
            </w:r>
          </w:p>
        </w:tc>
        <w:tc>
          <w:tcPr>
            <w:tcW w:w="960" w:type="pct"/>
            <w:vAlign w:val="center"/>
          </w:tcPr>
          <w:p>
            <w:pPr>
              <w:ind w:firstLine="0" w:firstLineChars="0"/>
              <w:jc w:val="center"/>
              <w:rPr>
                <w:lang w:val="en-US"/>
              </w:rPr>
            </w:pPr>
            <w:r>
              <w:rPr>
                <w:rFonts w:hint="eastAsia" w:ascii="Times New Roman"/>
                <w:lang w:val="en-US"/>
              </w:rPr>
              <w:t>23.10%</w:t>
            </w:r>
          </w:p>
        </w:tc>
      </w:tr>
    </w:tbl>
    <w:p/>
    <w:p>
      <w:pPr>
        <w:widowControl w:val="0"/>
        <w:jc w:val="both"/>
      </w:pPr>
    </w:p>
    <w:p>
      <w:pPr>
        <w:keepNext/>
        <w:widowControl w:val="0"/>
        <w:numPr>
          <w:ilvl w:val="0"/>
          <w:numId w:val="1"/>
        </w:numPr>
        <w:kinsoku w:val="0"/>
        <w:spacing w:before="240" w:after="60"/>
        <w:jc w:val="both"/>
        <w:outlineLvl w:val="0"/>
        <w:rPr>
          <w:rFonts w:ascii="Times New Roman" w:hAnsi="Times New Roman" w:eastAsia="宋体" w:cs="Times New Roman"/>
          <w:b/>
          <w:bCs/>
          <w:kern w:val="32"/>
          <w:sz w:val="28"/>
          <w:szCs w:val="28"/>
          <w:lang w:val="en-US" w:eastAsia="zh-CN" w:bidi="ar-SA"/>
        </w:rPr>
      </w:pPr>
      <w:bookmarkStart w:id="123" w:name="_Toc8009"/>
      <w:r>
        <w:rPr>
          <w:rFonts w:ascii="Times New Roman" w:hAnsi="Times New Roman" w:eastAsia="宋体" w:cs="Times New Roman"/>
          <w:b/>
          <w:bCs/>
          <w:kern w:val="32"/>
          <w:sz w:val="28"/>
          <w:szCs w:val="28"/>
          <w:lang w:val="en-US" w:eastAsia="zh-CN" w:bidi="ar-SA"/>
        </w:rPr>
        <w:t>绿色建筑性能评估得分</w:t>
      </w:r>
      <w:bookmarkEnd w:id="123"/>
    </w:p>
    <w:p>
      <w:pPr>
        <w:keepNext/>
        <w:widowControl w:val="0"/>
        <w:numPr>
          <w:ilvl w:val="1"/>
          <w:numId w:val="1"/>
        </w:numPr>
        <w:kinsoku w:val="0"/>
        <w:spacing w:before="240" w:after="240"/>
        <w:jc w:val="both"/>
        <w:outlineLvl w:val="1"/>
        <w:rPr>
          <w:rFonts w:ascii="宋体" w:hAnsi="Times New Roman" w:eastAsia="宋体" w:cs="Arial"/>
          <w:b/>
          <w:bCs/>
          <w:iCs/>
          <w:color w:val="000000"/>
          <w:sz w:val="24"/>
          <w:szCs w:val="24"/>
          <w:lang w:val="en-US" w:eastAsia="zh-CN" w:bidi="ar-SA"/>
        </w:rPr>
      </w:pPr>
      <w:bookmarkStart w:id="124" w:name="_Toc16431"/>
      <w:r>
        <w:rPr>
          <w:rFonts w:ascii="宋体" w:hAnsi="Times New Roman" w:eastAsia="宋体" w:cs="Arial"/>
          <w:b/>
          <w:bCs/>
          <w:iCs/>
          <w:color w:val="000000"/>
          <w:sz w:val="24"/>
          <w:szCs w:val="24"/>
          <w:lang w:val="en-US" w:eastAsia="zh-CN" w:bidi="ar-SA"/>
        </w:rPr>
        <w:t>合理选择和优化供暖、通风与空调系统</w:t>
      </w:r>
      <w:bookmarkEnd w:id="124"/>
    </w:p>
    <w:tbl>
      <w:tblPr>
        <w:tblStyle w:val="18"/>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7"/>
        <w:gridCol w:w="3792"/>
        <w:gridCol w:w="1839"/>
        <w:gridCol w:w="183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供暖、通风与空调系统能耗降低幅度De</w:t>
            </w:r>
          </w:p>
        </w:tc>
        <w:tc>
          <w:tcPr>
            <w:shd w:val="clear" w:color="auto" w:fill="E6E6E6"/>
            <w:vAlign w:val="center"/>
          </w:tcPr>
          <w:p>
            <w:pPr>
              <w:jc w:val="center"/>
            </w:pPr>
            <w:r>
              <w:t>评估分值</w:t>
            </w:r>
          </w:p>
        </w:tc>
        <w:tc>
          <w:tcPr>
            <w:shd w:val="clear" w:color="auto" w:fill="E6E6E6"/>
            <w:vAlign w:val="center"/>
          </w:tcPr>
          <w:p>
            <w:pPr>
              <w:jc w:val="center"/>
            </w:pPr>
            <w:r>
              <w:t>自评得分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5%≤De＜10%</w:t>
            </w:r>
          </w:p>
        </w:tc>
        <w:tc>
          <w:tcPr>
            <w:vAlign w:val="center"/>
          </w:tcPr>
          <w:p>
            <w:r>
              <w:t>3</w:t>
            </w:r>
          </w:p>
        </w:tc>
        <w:tc>
          <w:tcPr>
            <w:vMerge w:val="restart"/>
            <w:vAlign w:val="center"/>
          </w:tcPr>
          <w:p>
            <w:pPr>
              <w:jc w:val="center"/>
            </w:pPr>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r>
              <w:t>10%≤De＜15%</w:t>
            </w:r>
          </w:p>
        </w:tc>
        <w:tc>
          <w:tcPr>
            <w:vAlign w:val="center"/>
          </w:tcPr>
          <w:p>
            <w:r>
              <w:t>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r>
              <w:t>De≥15%</w:t>
            </w:r>
          </w:p>
        </w:tc>
        <w:tc>
          <w:tcPr>
            <w:vAlign w:val="center"/>
          </w:tcPr>
          <w:p>
            <w:r>
              <w:t>10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标准依据</w:t>
            </w:r>
          </w:p>
        </w:tc>
        <w:tc>
          <w:tcPr>
            <w:gridSpan w:val="3"/>
            <w:vAlign w:val="center"/>
          </w:tcPr>
          <w:p>
            <w:r>
              <w:t>《绿色建筑评价标准》GB/T 50378-2014第5.2.6条</w:t>
            </w:r>
          </w:p>
        </w:tc>
      </w:tr>
    </w:tbl>
    <w:p>
      <w:pPr>
        <w:widowControl w:val="0"/>
        <w:jc w:val="center"/>
      </w:pPr>
    </w:p>
    <w:p/>
    <w:p>
      <w:pPr>
        <w:jc w:val="center"/>
      </w:pPr>
    </w:p>
    <w:p>
      <w:pPr>
        <w:jc w:val="both"/>
      </w:pPr>
    </w:p>
    <w:p>
      <w:pPr>
        <w:sectPr>
          <w:pgSz w:w="11906" w:h="16838"/>
          <w:pgMar w:top="1440" w:right="1418" w:bottom="1440" w:left="1418" w:header="851" w:footer="992" w:gutter="0"/>
          <w:cols w:space="425" w:num="1"/>
          <w:docGrid w:type="lines" w:linePitch="312" w:charSpace="0"/>
        </w:sectPr>
      </w:pPr>
    </w:p>
    <w:p>
      <w:pPr>
        <w:keepNext/>
        <w:numPr>
          <w:ilvl w:val="0"/>
          <w:numId w:val="1"/>
        </w:numPr>
        <w:kinsoku w:val="0"/>
        <w:spacing w:before="240" w:after="60"/>
        <w:jc w:val="both"/>
        <w:outlineLvl w:val="0"/>
        <w:rPr>
          <w:rFonts w:ascii="Times New Roman" w:hAnsi="Times New Roman" w:eastAsia="宋体" w:cs="Times New Roman"/>
          <w:b/>
          <w:bCs/>
          <w:kern w:val="32"/>
          <w:sz w:val="28"/>
          <w:szCs w:val="28"/>
          <w:lang w:val="en-US" w:eastAsia="zh-CN" w:bidi="ar-SA"/>
        </w:rPr>
      </w:pPr>
      <w:bookmarkStart w:id="125" w:name="_Toc7244"/>
      <w:r>
        <w:rPr>
          <w:rFonts w:ascii="Times New Roman" w:hAnsi="Times New Roman" w:eastAsia="宋体" w:cs="Times New Roman"/>
          <w:b/>
          <w:bCs/>
          <w:kern w:val="32"/>
          <w:sz w:val="28"/>
          <w:szCs w:val="28"/>
          <w:lang w:val="en-US" w:eastAsia="zh-CN" w:bidi="ar-SA"/>
        </w:rPr>
        <w:t>附录</w:t>
      </w:r>
      <w:bookmarkEnd w:id="125"/>
    </w:p>
    <w:p>
      <w:pPr>
        <w:jc w:val="both"/>
      </w:pPr>
    </w:p>
    <w:p>
      <w:r>
        <w:t>暑假:7.1~8.31; 寒假：1.15~2.15</w:t>
      </w:r>
    </w:p>
    <w:p>
      <w:pPr>
        <w:keepNext/>
        <w:numPr>
          <w:ilvl w:val="1"/>
          <w:numId w:val="1"/>
        </w:numPr>
        <w:kinsoku w:val="0"/>
        <w:spacing w:before="240" w:after="240"/>
        <w:jc w:val="both"/>
        <w:outlineLvl w:val="1"/>
        <w:rPr>
          <w:rFonts w:ascii="宋体" w:hAnsi="Times New Roman" w:eastAsia="宋体" w:cs="Arial"/>
          <w:b/>
          <w:bCs/>
          <w:iCs/>
          <w:color w:val="000000"/>
          <w:sz w:val="24"/>
          <w:szCs w:val="24"/>
          <w:lang w:val="en-US" w:eastAsia="zh-CN" w:bidi="ar-SA"/>
        </w:rPr>
      </w:pPr>
      <w:bookmarkStart w:id="126" w:name="_Toc5622"/>
      <w:r>
        <w:rPr>
          <w:rFonts w:ascii="宋体" w:hAnsi="Times New Roman" w:eastAsia="宋体" w:cs="Arial"/>
          <w:b/>
          <w:bCs/>
          <w:iCs/>
          <w:color w:val="000000"/>
          <w:sz w:val="24"/>
          <w:szCs w:val="24"/>
          <w:lang w:val="en-US" w:eastAsia="zh-CN" w:bidi="ar-SA"/>
        </w:rPr>
        <w:t>工作日/节假日人员逐时在室率(%)</w:t>
      </w:r>
      <w:bookmarkEnd w:id="126"/>
    </w:p>
    <w:p/>
    <w:tbl>
      <w:tblPr>
        <w:tblStyle w:val="18"/>
        <w:tblW w:w="10686" w:type="dxa"/>
        <w:jc w:val="center"/>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ascii="Times New Roman"/>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主卧室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楼梯间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空房间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走廊</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起居室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24</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14</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54</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15</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24</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14</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54</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15</w:t>
            </w:r>
          </w:p>
        </w:tc>
      </w:tr>
    </w:tbl>
    <w:p/>
    <w:p>
      <w:r>
        <w:t>注：上行：工作日；下行：节假日</w:t>
      </w:r>
    </w:p>
    <w:p>
      <w:pPr>
        <w:keepNext/>
        <w:numPr>
          <w:ilvl w:val="1"/>
          <w:numId w:val="1"/>
        </w:numPr>
        <w:kinsoku w:val="0"/>
        <w:spacing w:before="240" w:after="240"/>
        <w:jc w:val="both"/>
        <w:outlineLvl w:val="1"/>
        <w:rPr>
          <w:rFonts w:ascii="宋体" w:hAnsi="Times New Roman" w:eastAsia="宋体" w:cs="Arial"/>
          <w:b/>
          <w:bCs/>
          <w:iCs/>
          <w:color w:val="000000"/>
          <w:sz w:val="24"/>
          <w:szCs w:val="24"/>
          <w:lang w:val="en-US" w:eastAsia="zh-CN" w:bidi="ar-SA"/>
        </w:rPr>
      </w:pPr>
      <w:bookmarkStart w:id="127" w:name="_Toc24487"/>
      <w:r>
        <w:rPr>
          <w:rFonts w:ascii="宋体" w:hAnsi="Times New Roman" w:eastAsia="宋体" w:cs="Arial"/>
          <w:b/>
          <w:bCs/>
          <w:iCs/>
          <w:color w:val="000000"/>
          <w:sz w:val="24"/>
          <w:szCs w:val="24"/>
          <w:lang w:val="en-US" w:eastAsia="zh-CN" w:bidi="ar-SA"/>
        </w:rPr>
        <w:t>工作日/节假日照明开关时间表(%)</w:t>
      </w:r>
      <w:bookmarkEnd w:id="127"/>
    </w:p>
    <w:p/>
    <w:tbl>
      <w:tblPr>
        <w:tblStyle w:val="18"/>
        <w:tblW w:w="10686" w:type="dxa"/>
        <w:jc w:val="center"/>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ascii="Times New Roman"/>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主卧室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楼梯间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空房间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走廊</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起居室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r>
    </w:tbl>
    <w:p/>
    <w:p>
      <w:r>
        <w:t>注：上行：工作日；下行：节假日</w:t>
      </w:r>
    </w:p>
    <w:p>
      <w:pPr>
        <w:keepNext/>
        <w:numPr>
          <w:ilvl w:val="1"/>
          <w:numId w:val="1"/>
        </w:numPr>
        <w:kinsoku w:val="0"/>
        <w:spacing w:before="240" w:after="240"/>
        <w:jc w:val="both"/>
        <w:outlineLvl w:val="1"/>
        <w:rPr>
          <w:rFonts w:ascii="宋体" w:hAnsi="Times New Roman" w:eastAsia="宋体" w:cs="Arial"/>
          <w:b/>
          <w:bCs/>
          <w:iCs/>
          <w:color w:val="000000"/>
          <w:sz w:val="24"/>
          <w:szCs w:val="24"/>
          <w:lang w:val="en-US" w:eastAsia="zh-CN" w:bidi="ar-SA"/>
        </w:rPr>
      </w:pPr>
      <w:bookmarkStart w:id="128" w:name="_Toc31864"/>
      <w:r>
        <w:rPr>
          <w:rFonts w:ascii="宋体" w:hAnsi="Times New Roman" w:eastAsia="宋体" w:cs="Arial"/>
          <w:b/>
          <w:bCs/>
          <w:iCs/>
          <w:color w:val="000000"/>
          <w:sz w:val="24"/>
          <w:szCs w:val="24"/>
          <w:lang w:val="en-US" w:eastAsia="zh-CN" w:bidi="ar-SA"/>
        </w:rPr>
        <w:t>工作日/节假日设备逐时使用率(%)</w:t>
      </w:r>
      <w:bookmarkEnd w:id="128"/>
    </w:p>
    <w:p/>
    <w:tbl>
      <w:tblPr>
        <w:tblStyle w:val="18"/>
        <w:tblW w:w="10686" w:type="dxa"/>
        <w:jc w:val="center"/>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ascii="Times New Roman"/>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主卧室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楼梯间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空房间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走廊</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起居室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bl>
    <w:p/>
    <w:p>
      <w:r>
        <w:t>注：上行：工作日；下行：节假日</w:t>
      </w:r>
    </w:p>
    <w:p>
      <w:pPr>
        <w:keepNext/>
        <w:numPr>
          <w:ilvl w:val="1"/>
          <w:numId w:val="1"/>
        </w:numPr>
        <w:kinsoku w:val="0"/>
        <w:spacing w:before="240" w:after="240"/>
        <w:jc w:val="both"/>
        <w:outlineLvl w:val="1"/>
        <w:rPr>
          <w:rFonts w:ascii="宋体" w:hAnsi="Times New Roman" w:eastAsia="宋体" w:cs="Arial"/>
          <w:b/>
          <w:bCs/>
          <w:iCs/>
          <w:color w:val="000000"/>
          <w:sz w:val="24"/>
          <w:szCs w:val="24"/>
          <w:lang w:val="en-US" w:eastAsia="zh-CN" w:bidi="ar-SA"/>
        </w:rPr>
      </w:pPr>
      <w:bookmarkStart w:id="129" w:name="_Toc7816"/>
      <w:r>
        <w:rPr>
          <w:rFonts w:ascii="宋体" w:hAnsi="Times New Roman" w:eastAsia="宋体" w:cs="Arial"/>
          <w:b/>
          <w:bCs/>
          <w:iCs/>
          <w:color w:val="000000"/>
          <w:sz w:val="24"/>
          <w:szCs w:val="24"/>
          <w:lang w:val="en-US" w:eastAsia="zh-CN" w:bidi="ar-SA"/>
        </w:rPr>
        <w:t>工作日/节假日空调系统运行时间表(1:开,0:关)</w:t>
      </w:r>
      <w:bookmarkEnd w:id="129"/>
    </w:p>
    <w:p>
      <w:r>
        <w:t>采暖期：</w:t>
      </w:r>
    </w:p>
    <w:tbl>
      <w:tblPr>
        <w:tblStyle w:val="18"/>
        <w:tblW w:w="10686" w:type="dxa"/>
        <w:jc w:val="center"/>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ascii="Times New Roman"/>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默认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分体式</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r>
    </w:tbl>
    <w:p>
      <w:r>
        <w:t>供冷期：</w:t>
      </w:r>
    </w:p>
    <w:p/>
    <w:tbl>
      <w:tblPr>
        <w:tblStyle w:val="18"/>
        <w:tblW w:w="10686" w:type="dxa"/>
        <w:jc w:val="center"/>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ascii="Times New Roman"/>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默认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分体式</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r>
    </w:tbl>
    <w:p/>
    <w:p>
      <w:r>
        <w:t>注：上行：工作日；下行：节假日</w:t>
      </w:r>
    </w:p>
    <w:p/>
    <w:p/>
    <w:p/>
    <w:p>
      <w:pPr>
        <w:spacing w:line="180" w:lineRule="atLeast"/>
        <w:rPr>
          <w:rFonts w:ascii="宋体" w:hAnsi="宋体"/>
          <w:b/>
          <w:bCs/>
          <w:sz w:val="32"/>
          <w:szCs w:val="32"/>
        </w:rPr>
      </w:pPr>
    </w:p>
    <w:p>
      <w:pPr>
        <w:widowControl w:val="0"/>
        <w:spacing w:after="312" w:afterLines="100"/>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空调系统节能率计算书</w:t>
      </w:r>
    </w:p>
    <w:p>
      <w:pPr>
        <w:spacing w:before="312" w:beforeLines="100" w:line="180" w:lineRule="atLeast"/>
        <w:jc w:val="center"/>
        <w:rPr>
          <w:rFonts w:ascii="宋体" w:hAnsi="宋体"/>
          <w:bCs/>
          <w:sz w:val="44"/>
          <w:szCs w:val="44"/>
          <w:lang w:val="en-US"/>
        </w:rPr>
      </w:pPr>
      <w:r>
        <w:rPr>
          <w:rFonts w:hint="eastAsia" w:ascii="宋体" w:hAnsi="宋体"/>
          <w:bCs/>
          <w:sz w:val="44"/>
          <w:szCs w:val="44"/>
          <w:lang w:val="en-US"/>
        </w:rPr>
        <w:t>公共建筑</w:t>
      </w: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4"/>
              <w:tabs>
                <w:tab w:val="clear" w:pos="4153"/>
                <w:tab w:val="clear" w:pos="8306"/>
              </w:tabs>
              <w:snapToGrid/>
              <w:jc w:val="both"/>
              <w:rPr>
                <w:rFonts w:ascii="宋体" w:hAnsi="宋体"/>
                <w:szCs w:val="21"/>
              </w:rPr>
            </w:pPr>
            <w:r>
              <w:rPr>
                <w:rFonts w:hint="eastAsia" w:ascii="宋体" w:hAnsi="宋体"/>
                <w:szCs w:val="21"/>
              </w:rPr>
              <w:t>新能源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r>
              <w:t>湖南-长沙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r>
              <w:rPr>
                <w:rFonts w:hint="eastAsia" w:ascii="宋体" w:hAnsi="宋体"/>
                <w:szCs w:val="21"/>
              </w:rPr>
              <w:t>2022年1月3日</w:t>
            </w:r>
          </w:p>
        </w:tc>
      </w:tr>
    </w:tbl>
    <w:p>
      <w:pPr>
        <w:rPr>
          <w:rFonts w:ascii="宋体" w:hAnsi="宋体"/>
          <w:lang w:val="en-US"/>
        </w:rPr>
      </w:pPr>
    </w:p>
    <w:p>
      <w:pPr>
        <w:jc w:val="center"/>
        <w:rPr>
          <w:rFonts w:ascii="宋体" w:hAnsi="宋体"/>
          <w:b/>
          <w:bCs/>
          <w:sz w:val="30"/>
          <w:szCs w:val="32"/>
        </w:rPr>
      </w:pPr>
      <w:r>
        <w:drawing>
          <wp:inline distT="0" distB="0" distL="0" distR="0">
            <wp:extent cx="1514475" cy="1514475"/>
            <wp:effectExtent l="0" t="0" r="9525"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1"/>
                    <a:stretch>
                      <a:fillRect/>
                    </a:stretch>
                  </pic:blipFill>
                  <pic:spPr>
                    <a:xfrm>
                      <a:off x="0" y="0"/>
                      <a:ext cx="1514634" cy="1514634"/>
                    </a:xfrm>
                    <a:prstGeom prst="rect">
                      <a:avLst/>
                    </a:prstGeom>
                  </pic:spPr>
                </pic:pic>
              </a:graphicData>
            </a:graphic>
          </wp:inline>
        </w:drawing>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5"/>
              <w:pBdr>
                <w:bottom w:val="none" w:color="auto" w:sz="0" w:space="0"/>
              </w:pBdr>
              <w:tabs>
                <w:tab w:val="clear" w:pos="4153"/>
                <w:tab w:val="clear" w:pos="8306"/>
              </w:tabs>
              <w:snapToGrid/>
              <w:jc w:val="both"/>
              <w:rPr>
                <w:rFonts w:ascii="宋体" w:hAnsi="宋体"/>
              </w:rPr>
            </w:pPr>
            <w:r>
              <w:rPr>
                <w:rFonts w:hint="eastAsia" w:ascii="宋体" w:hAnsi="宋体"/>
              </w:rPr>
              <w:t>能耗计算BESI2020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vAlign w:val="center"/>
          </w:tcPr>
          <w:p>
            <w:pPr>
              <w:jc w:val="both"/>
              <w:rPr>
                <w:rFonts w:ascii="宋体" w:hAnsi="宋体"/>
                <w:szCs w:val="18"/>
              </w:rPr>
            </w:pPr>
            <w:r>
              <w:rPr>
                <w:rFonts w:hint="eastAsia" w:ascii="宋体" w:hAnsi="宋体"/>
                <w:szCs w:val="18"/>
              </w:rPr>
              <w:t>20200909(SP1)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0" w:hRule="atLeast"/>
          <w:jc w:val="center"/>
        </w:trPr>
        <w:tc>
          <w:tcPr>
            <w:tcW w:w="1800" w:type="dxa"/>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vAlign w:val="bottom"/>
          </w:tcPr>
          <w:p>
            <w:pPr>
              <w:jc w:val="both"/>
              <w:rPr>
                <w:rFonts w:ascii="宋体" w:hAnsi="宋体"/>
                <w:szCs w:val="18"/>
              </w:rPr>
            </w:pPr>
            <w:r>
              <w:rPr>
                <w:rFonts w:hint="eastAsia" w:ascii="宋体" w:cs="宋体"/>
                <w:szCs w:val="18"/>
                <w:lang w:val="zh-CN"/>
              </w:rPr>
              <w:t>北京绿建软件有限公司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vAlign w:val="center"/>
          </w:tcPr>
          <w:p>
            <w:pPr>
              <w:jc w:val="both"/>
              <w:rPr>
                <w:rFonts w:ascii="宋体" w:hAnsi="宋体"/>
                <w:szCs w:val="18"/>
              </w:rPr>
            </w:pPr>
            <w:r>
              <w:rPr>
                <w:rFonts w:hint="eastAsia" w:ascii="宋体" w:hAnsi="宋体"/>
                <w:szCs w:val="18"/>
              </w:rPr>
              <w:t xml:space="preserve">T19894369515 </w:t>
            </w:r>
          </w:p>
        </w:tc>
      </w:tr>
    </w:tbl>
    <w:p>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_Toc8641 </w:instrText>
      </w:r>
      <w:r>
        <w:rPr>
          <w:rFonts w:ascii="宋体" w:hAnsi="宋体"/>
          <w:bCs w:val="0"/>
          <w:caps/>
        </w:rPr>
        <w:fldChar w:fldCharType="separate"/>
      </w:r>
      <w:r>
        <w:rPr>
          <w:rFonts w:hint="eastAsia"/>
        </w:rPr>
        <w:t>1 建筑概况</w:t>
      </w:r>
      <w:r>
        <w:tab/>
      </w:r>
      <w:r>
        <w:fldChar w:fldCharType="begin"/>
      </w:r>
      <w:r>
        <w:instrText xml:space="preserve"> PAGEREF _Toc8641 \h </w:instrText>
      </w:r>
      <w:r>
        <w:fldChar w:fldCharType="separate"/>
      </w:r>
      <w:r>
        <w:t>4</w:t>
      </w:r>
      <w:r>
        <w:fldChar w:fldCharType="end"/>
      </w:r>
      <w:r>
        <w:rPr>
          <w:rFonts w:ascii="宋体" w:hAnsi="宋体"/>
          <w:bCs w:val="0"/>
          <w:caps/>
        </w:rPr>
        <w:fldChar w:fldCharType="end"/>
      </w:r>
    </w:p>
    <w:p>
      <w:pPr>
        <w:pStyle w:val="16"/>
        <w:tabs>
          <w:tab w:val="right" w:leader="dot" w:pos="9070"/>
          <w:tab w:val="clear" w:pos="180"/>
          <w:tab w:val="clear" w:pos="420"/>
          <w:tab w:val="clear" w:pos="9360"/>
        </w:tabs>
      </w:pPr>
      <w:r>
        <w:fldChar w:fldCharType="begin"/>
      </w:r>
      <w:r>
        <w:instrText xml:space="preserve"> HYPERLINK \l _Toc28954 </w:instrText>
      </w:r>
      <w:r>
        <w:fldChar w:fldCharType="separate"/>
      </w:r>
      <w:r>
        <w:rPr>
          <w:rFonts w:hint="eastAsia"/>
        </w:rPr>
        <w:t>2 计算依据</w:t>
      </w:r>
      <w:r>
        <w:tab/>
      </w:r>
      <w:r>
        <w:fldChar w:fldCharType="begin"/>
      </w:r>
      <w:r>
        <w:instrText xml:space="preserve"> PAGEREF _Toc28954 \h </w:instrText>
      </w:r>
      <w:r>
        <w:fldChar w:fldCharType="separate"/>
      </w:r>
      <w:r>
        <w:t>4</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_Toc10431 </w:instrText>
      </w:r>
      <w:r>
        <w:fldChar w:fldCharType="separate"/>
      </w:r>
      <w:r>
        <w:rPr>
          <w:rFonts w:hint="eastAsia"/>
        </w:rPr>
        <w:t>3 计算要求</w:t>
      </w:r>
      <w:r>
        <w:tab/>
      </w:r>
      <w:r>
        <w:fldChar w:fldCharType="begin"/>
      </w:r>
      <w:r>
        <w:instrText xml:space="preserve"> PAGEREF _Toc10431 \h </w:instrText>
      </w:r>
      <w:r>
        <w:fldChar w:fldCharType="separate"/>
      </w:r>
      <w:r>
        <w:t>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_Toc31347 </w:instrText>
      </w:r>
      <w:r>
        <w:fldChar w:fldCharType="separate"/>
      </w:r>
      <w:r>
        <w:rPr>
          <w:rFonts w:hint="eastAsia"/>
          <w:kern w:val="2"/>
          <w:lang w:val="en-GB"/>
        </w:rPr>
        <w:t xml:space="preserve">3.1 </w:t>
      </w:r>
      <w:r>
        <w:rPr>
          <w:rFonts w:hint="eastAsia"/>
          <w:kern w:val="2"/>
        </w:rPr>
        <w:t>计算目标</w:t>
      </w:r>
      <w:r>
        <w:tab/>
      </w:r>
      <w:r>
        <w:fldChar w:fldCharType="begin"/>
      </w:r>
      <w:r>
        <w:instrText xml:space="preserve"> PAGEREF _Toc31347 \h </w:instrText>
      </w:r>
      <w:r>
        <w:fldChar w:fldCharType="separate"/>
      </w:r>
      <w:r>
        <w:t>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_Toc7772 </w:instrText>
      </w:r>
      <w:r>
        <w:fldChar w:fldCharType="separate"/>
      </w:r>
      <w:r>
        <w:rPr>
          <w:rFonts w:hint="eastAsia"/>
          <w:kern w:val="2"/>
          <w:lang w:val="en-GB"/>
        </w:rPr>
        <w:t xml:space="preserve">3.2 </w:t>
      </w:r>
      <w:r>
        <w:rPr>
          <w:rFonts w:hint="eastAsia"/>
          <w:kern w:val="2"/>
        </w:rPr>
        <w:t>计算方法</w:t>
      </w:r>
      <w:r>
        <w:tab/>
      </w:r>
      <w:r>
        <w:fldChar w:fldCharType="begin"/>
      </w:r>
      <w:r>
        <w:instrText xml:space="preserve"> PAGEREF _Toc7772 \h </w:instrText>
      </w:r>
      <w:r>
        <w:fldChar w:fldCharType="separate"/>
      </w:r>
      <w:r>
        <w:t>4</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_Toc7875 </w:instrText>
      </w:r>
      <w:r>
        <w:fldChar w:fldCharType="separate"/>
      </w:r>
      <w:r>
        <w:rPr>
          <w:rFonts w:hint="eastAsia"/>
        </w:rPr>
        <w:t>4 气象数据</w:t>
      </w:r>
      <w:r>
        <w:tab/>
      </w:r>
      <w:r>
        <w:fldChar w:fldCharType="begin"/>
      </w:r>
      <w:r>
        <w:instrText xml:space="preserve"> PAGEREF _Toc7875 \h </w:instrText>
      </w:r>
      <w:r>
        <w:fldChar w:fldCharType="separate"/>
      </w:r>
      <w:r>
        <w:t>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_Toc29587 </w:instrText>
      </w:r>
      <w:r>
        <w:fldChar w:fldCharType="separate"/>
      </w:r>
      <w:r>
        <w:rPr>
          <w:rFonts w:hint="eastAsia"/>
          <w:lang w:val="en-GB"/>
        </w:rPr>
        <w:t xml:space="preserve">4.1 </w:t>
      </w:r>
      <w:r>
        <w:rPr>
          <w:rFonts w:hint="eastAsia"/>
        </w:rPr>
        <w:t>气象地点</w:t>
      </w:r>
      <w:r>
        <w:tab/>
      </w:r>
      <w:r>
        <w:fldChar w:fldCharType="begin"/>
      </w:r>
      <w:r>
        <w:instrText xml:space="preserve"> PAGEREF _Toc29587 \h </w:instrText>
      </w:r>
      <w:r>
        <w:fldChar w:fldCharType="separate"/>
      </w:r>
      <w:r>
        <w:t>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_Toc25543 </w:instrText>
      </w:r>
      <w:r>
        <w:fldChar w:fldCharType="separate"/>
      </w:r>
      <w:r>
        <w:rPr>
          <w:rFonts w:hint="eastAsia"/>
          <w:lang w:val="en-GB"/>
        </w:rPr>
        <w:t xml:space="preserve">4.2 </w:t>
      </w:r>
      <w:r>
        <w:rPr>
          <w:rFonts w:hint="eastAsia"/>
        </w:rPr>
        <w:t>逐日干球温度表</w:t>
      </w:r>
      <w:r>
        <w:tab/>
      </w:r>
      <w:r>
        <w:fldChar w:fldCharType="begin"/>
      </w:r>
      <w:r>
        <w:instrText xml:space="preserve"> PAGEREF _Toc25543 \h </w:instrText>
      </w:r>
      <w:r>
        <w:fldChar w:fldCharType="separate"/>
      </w:r>
      <w:r>
        <w:t>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_Toc13618 </w:instrText>
      </w:r>
      <w:r>
        <w:fldChar w:fldCharType="separate"/>
      </w:r>
      <w:r>
        <w:rPr>
          <w:rFonts w:hint="eastAsia"/>
          <w:lang w:val="en-GB"/>
        </w:rPr>
        <w:t xml:space="preserve">4.3 </w:t>
      </w:r>
      <w:r>
        <w:rPr>
          <w:rFonts w:hint="eastAsia"/>
        </w:rPr>
        <w:t>逐月辐照量表</w:t>
      </w:r>
      <w:r>
        <w:tab/>
      </w:r>
      <w:r>
        <w:fldChar w:fldCharType="begin"/>
      </w:r>
      <w:r>
        <w:instrText xml:space="preserve"> PAGEREF _Toc13618 \h </w:instrText>
      </w:r>
      <w:r>
        <w:fldChar w:fldCharType="separate"/>
      </w:r>
      <w:r>
        <w:t>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_Toc20747 </w:instrText>
      </w:r>
      <w:r>
        <w:fldChar w:fldCharType="separate"/>
      </w:r>
      <w:r>
        <w:rPr>
          <w:rFonts w:hint="eastAsia"/>
          <w:lang w:val="en-GB"/>
        </w:rPr>
        <w:t xml:space="preserve">4.4 </w:t>
      </w:r>
      <w:r>
        <w:rPr>
          <w:rFonts w:hint="eastAsia"/>
        </w:rPr>
        <w:t>峰值工况</w:t>
      </w:r>
      <w:r>
        <w:tab/>
      </w:r>
      <w:r>
        <w:fldChar w:fldCharType="begin"/>
      </w:r>
      <w:r>
        <w:instrText xml:space="preserve"> PAGEREF _Toc20747 \h </w:instrText>
      </w:r>
      <w:r>
        <w:fldChar w:fldCharType="separate"/>
      </w:r>
      <w:r>
        <w:t>5</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_Toc10918 </w:instrText>
      </w:r>
      <w:r>
        <w:fldChar w:fldCharType="separate"/>
      </w:r>
      <w:r>
        <w:rPr>
          <w:rFonts w:hint="eastAsia"/>
        </w:rPr>
        <w:t xml:space="preserve">5 </w:t>
      </w:r>
      <w:r>
        <w:t>围护结构概况</w:t>
      </w:r>
      <w:r>
        <w:tab/>
      </w:r>
      <w:r>
        <w:fldChar w:fldCharType="begin"/>
      </w:r>
      <w:r>
        <w:instrText xml:space="preserve"> PAGEREF _Toc10918 \h </w:instrText>
      </w:r>
      <w:r>
        <w:fldChar w:fldCharType="separate"/>
      </w:r>
      <w:r>
        <w:t>5</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_Toc15889 </w:instrText>
      </w:r>
      <w:r>
        <w:fldChar w:fldCharType="separate"/>
      </w:r>
      <w:r>
        <w:rPr>
          <w:rFonts w:hint="eastAsia"/>
        </w:rPr>
        <w:t xml:space="preserve">6 </w:t>
      </w:r>
      <w:r>
        <w:t>房间类型</w:t>
      </w:r>
      <w:r>
        <w:tab/>
      </w:r>
      <w:r>
        <w:fldChar w:fldCharType="begin"/>
      </w:r>
      <w:r>
        <w:instrText xml:space="preserve"> PAGEREF _Toc15889 \h </w:instrText>
      </w:r>
      <w:r>
        <w:fldChar w:fldCharType="separate"/>
      </w:r>
      <w:r>
        <w:t>6</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_Toc27656 </w:instrText>
      </w:r>
      <w:r>
        <w:fldChar w:fldCharType="separate"/>
      </w:r>
      <w:r>
        <w:rPr>
          <w:rFonts w:hint="eastAsia"/>
          <w:lang w:val="en-GB"/>
        </w:rPr>
        <w:t xml:space="preserve">6.1 </w:t>
      </w:r>
      <w:r>
        <w:t>房间表</w:t>
      </w:r>
      <w:r>
        <w:tab/>
      </w:r>
      <w:r>
        <w:fldChar w:fldCharType="begin"/>
      </w:r>
      <w:r>
        <w:instrText xml:space="preserve"> PAGEREF _Toc27656 \h </w:instrText>
      </w:r>
      <w:r>
        <w:fldChar w:fldCharType="separate"/>
      </w:r>
      <w:r>
        <w:t>6</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_Toc3755 </w:instrText>
      </w:r>
      <w:r>
        <w:fldChar w:fldCharType="separate"/>
      </w:r>
      <w:r>
        <w:rPr>
          <w:rFonts w:hint="eastAsia"/>
          <w:lang w:val="en-GB"/>
        </w:rPr>
        <w:t xml:space="preserve">6.2 </w:t>
      </w:r>
      <w:r>
        <w:t>作息时间表</w:t>
      </w:r>
      <w:r>
        <w:tab/>
      </w:r>
      <w:r>
        <w:fldChar w:fldCharType="begin"/>
      </w:r>
      <w:r>
        <w:instrText xml:space="preserve"> PAGEREF _Toc3755 \h </w:instrText>
      </w:r>
      <w:r>
        <w:fldChar w:fldCharType="separate"/>
      </w:r>
      <w:r>
        <w:t>6</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_Toc12695 </w:instrText>
      </w:r>
      <w:r>
        <w:fldChar w:fldCharType="separate"/>
      </w:r>
      <w:r>
        <w:rPr>
          <w:rFonts w:hint="eastAsia"/>
        </w:rPr>
        <w:t xml:space="preserve">7 </w:t>
      </w:r>
      <w:r>
        <w:t>设计系统</w:t>
      </w:r>
      <w:r>
        <w:tab/>
      </w:r>
      <w:r>
        <w:fldChar w:fldCharType="begin"/>
      </w:r>
      <w:r>
        <w:instrText xml:space="preserve"> PAGEREF _Toc12695 \h </w:instrText>
      </w:r>
      <w:r>
        <w:fldChar w:fldCharType="separate"/>
      </w:r>
      <w:r>
        <w:t>6</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_Toc14089 </w:instrText>
      </w:r>
      <w:r>
        <w:fldChar w:fldCharType="separate"/>
      </w:r>
      <w:r>
        <w:rPr>
          <w:rFonts w:hint="eastAsia"/>
          <w:lang w:val="en-GB"/>
        </w:rPr>
        <w:t xml:space="preserve">7.1 </w:t>
      </w:r>
      <w:r>
        <w:t>系统类型</w:t>
      </w:r>
      <w:r>
        <w:tab/>
      </w:r>
      <w:r>
        <w:fldChar w:fldCharType="begin"/>
      </w:r>
      <w:r>
        <w:instrText xml:space="preserve"> PAGEREF _Toc14089 \h </w:instrText>
      </w:r>
      <w:r>
        <w:fldChar w:fldCharType="separate"/>
      </w:r>
      <w:r>
        <w:t>6</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_Toc28676 </w:instrText>
      </w:r>
      <w:r>
        <w:fldChar w:fldCharType="separate"/>
      </w:r>
      <w:r>
        <w:rPr>
          <w:rFonts w:hint="eastAsia"/>
          <w:lang w:val="en-GB"/>
        </w:rPr>
        <w:t xml:space="preserve">7.2 </w:t>
      </w:r>
      <w:r>
        <w:t>制冷系统</w:t>
      </w:r>
      <w:r>
        <w:tab/>
      </w:r>
      <w:r>
        <w:fldChar w:fldCharType="begin"/>
      </w:r>
      <w:r>
        <w:instrText xml:space="preserve"> PAGEREF _Toc28676 \h </w:instrText>
      </w:r>
      <w:r>
        <w:fldChar w:fldCharType="separate"/>
      </w:r>
      <w:r>
        <w:t>7</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_Toc27977 </w:instrText>
      </w:r>
      <w:r>
        <w:fldChar w:fldCharType="separate"/>
      </w:r>
      <w:r>
        <w:rPr>
          <w:rFonts w:hint="eastAsia" w:eastAsia="宋体"/>
          <w:szCs w:val="24"/>
          <w:lang w:val="en-GB"/>
        </w:rPr>
        <w:t xml:space="preserve">7.2.1 </w:t>
      </w:r>
      <w:r>
        <w:t>冷水机组</w:t>
      </w:r>
      <w:r>
        <w:tab/>
      </w:r>
      <w:r>
        <w:fldChar w:fldCharType="begin"/>
      </w:r>
      <w:r>
        <w:instrText xml:space="preserve"> PAGEREF _Toc27977 \h </w:instrText>
      </w:r>
      <w:r>
        <w:fldChar w:fldCharType="separate"/>
      </w:r>
      <w:r>
        <w:t>7</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_Toc12360 </w:instrText>
      </w:r>
      <w:r>
        <w:fldChar w:fldCharType="separate"/>
      </w:r>
      <w:r>
        <w:rPr>
          <w:rFonts w:hint="eastAsia" w:eastAsia="宋体"/>
          <w:szCs w:val="24"/>
          <w:lang w:val="en-GB"/>
        </w:rPr>
        <w:t xml:space="preserve">7.2.2 </w:t>
      </w:r>
      <w:r>
        <w:t>水泵系统</w:t>
      </w:r>
      <w:r>
        <w:tab/>
      </w:r>
      <w:r>
        <w:fldChar w:fldCharType="begin"/>
      </w:r>
      <w:r>
        <w:instrText xml:space="preserve"> PAGEREF _Toc12360 \h </w:instrText>
      </w:r>
      <w:r>
        <w:fldChar w:fldCharType="separate"/>
      </w:r>
      <w:r>
        <w:t>7</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_Toc23700 </w:instrText>
      </w:r>
      <w:r>
        <w:fldChar w:fldCharType="separate"/>
      </w:r>
      <w:r>
        <w:rPr>
          <w:rFonts w:hint="eastAsia" w:eastAsia="宋体"/>
          <w:szCs w:val="24"/>
          <w:lang w:val="en-GB"/>
        </w:rPr>
        <w:t xml:space="preserve">7.2.3 </w:t>
      </w:r>
      <w:r>
        <w:t>运行工况</w:t>
      </w:r>
      <w:r>
        <w:tab/>
      </w:r>
      <w:r>
        <w:fldChar w:fldCharType="begin"/>
      </w:r>
      <w:r>
        <w:instrText xml:space="preserve"> PAGEREF _Toc23700 \h </w:instrText>
      </w:r>
      <w:r>
        <w:fldChar w:fldCharType="separate"/>
      </w:r>
      <w:r>
        <w:t>7</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_Toc18123 </w:instrText>
      </w:r>
      <w:r>
        <w:fldChar w:fldCharType="separate"/>
      </w:r>
      <w:r>
        <w:rPr>
          <w:rFonts w:hint="eastAsia" w:eastAsia="宋体"/>
          <w:szCs w:val="24"/>
          <w:lang w:val="en-GB"/>
        </w:rPr>
        <w:t xml:space="preserve">7.2.4 </w:t>
      </w:r>
      <w:r>
        <w:t>制冷能耗</w:t>
      </w:r>
      <w:r>
        <w:tab/>
      </w:r>
      <w:r>
        <w:fldChar w:fldCharType="begin"/>
      </w:r>
      <w:r>
        <w:instrText xml:space="preserve"> PAGEREF _Toc18123 \h </w:instrText>
      </w:r>
      <w:r>
        <w:fldChar w:fldCharType="separate"/>
      </w:r>
      <w:r>
        <w:t>7</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_Toc3589 </w:instrText>
      </w:r>
      <w:r>
        <w:fldChar w:fldCharType="separate"/>
      </w:r>
      <w:r>
        <w:rPr>
          <w:rFonts w:hint="eastAsia"/>
          <w:lang w:val="en-GB"/>
        </w:rPr>
        <w:t xml:space="preserve">7.3 </w:t>
      </w:r>
      <w:r>
        <w:t>供暖系统</w:t>
      </w:r>
      <w:r>
        <w:tab/>
      </w:r>
      <w:r>
        <w:fldChar w:fldCharType="begin"/>
      </w:r>
      <w:r>
        <w:instrText xml:space="preserve"> PAGEREF _Toc3589 \h </w:instrText>
      </w:r>
      <w:r>
        <w:fldChar w:fldCharType="separate"/>
      </w:r>
      <w:r>
        <w:t>8</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_Toc27945 </w:instrText>
      </w:r>
      <w:r>
        <w:fldChar w:fldCharType="separate"/>
      </w:r>
      <w:r>
        <w:rPr>
          <w:rFonts w:hint="eastAsia" w:eastAsia="宋体"/>
          <w:szCs w:val="24"/>
          <w:lang w:val="en-GB"/>
        </w:rPr>
        <w:t xml:space="preserve">7.3.1 </w:t>
      </w:r>
      <w:r>
        <w:t>热泵系统</w:t>
      </w:r>
      <w:r>
        <w:tab/>
      </w:r>
      <w:r>
        <w:fldChar w:fldCharType="begin"/>
      </w:r>
      <w:r>
        <w:instrText xml:space="preserve"> PAGEREF _Toc27945 \h </w:instrText>
      </w:r>
      <w:r>
        <w:fldChar w:fldCharType="separate"/>
      </w:r>
      <w:r>
        <w:t>8</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_Toc7666 </w:instrText>
      </w:r>
      <w:r>
        <w:fldChar w:fldCharType="separate"/>
      </w:r>
      <w:r>
        <w:rPr>
          <w:rFonts w:hint="eastAsia"/>
          <w:lang w:val="en-GB"/>
        </w:rPr>
        <w:t xml:space="preserve">7.4 </w:t>
      </w:r>
      <w:r>
        <w:t>空调风机</w:t>
      </w:r>
      <w:r>
        <w:tab/>
      </w:r>
      <w:r>
        <w:fldChar w:fldCharType="begin"/>
      </w:r>
      <w:r>
        <w:instrText xml:space="preserve"> PAGEREF _Toc7666 \h </w:instrText>
      </w:r>
      <w:r>
        <w:fldChar w:fldCharType="separate"/>
      </w:r>
      <w:r>
        <w:t>8</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_Toc6886 </w:instrText>
      </w:r>
      <w:r>
        <w:fldChar w:fldCharType="separate"/>
      </w:r>
      <w:r>
        <w:rPr>
          <w:rFonts w:hint="eastAsia" w:eastAsia="宋体"/>
          <w:szCs w:val="24"/>
          <w:lang w:val="en-GB"/>
        </w:rPr>
        <w:t xml:space="preserve">7.4.1 </w:t>
      </w:r>
      <w:r>
        <w:t>独立新排风</w:t>
      </w:r>
      <w:r>
        <w:tab/>
      </w:r>
      <w:r>
        <w:fldChar w:fldCharType="begin"/>
      </w:r>
      <w:r>
        <w:instrText xml:space="preserve"> PAGEREF _Toc6886 \h </w:instrText>
      </w:r>
      <w:r>
        <w:fldChar w:fldCharType="separate"/>
      </w:r>
      <w:r>
        <w:t>8</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_Toc18511 </w:instrText>
      </w:r>
      <w:r>
        <w:fldChar w:fldCharType="separate"/>
      </w:r>
      <w:r>
        <w:rPr>
          <w:rFonts w:hint="eastAsia" w:eastAsia="宋体"/>
          <w:szCs w:val="24"/>
          <w:lang w:val="en-GB"/>
        </w:rPr>
        <w:t xml:space="preserve">7.4.2 </w:t>
      </w:r>
      <w:r>
        <w:t>风机盘管</w:t>
      </w:r>
      <w:r>
        <w:tab/>
      </w:r>
      <w:r>
        <w:fldChar w:fldCharType="begin"/>
      </w:r>
      <w:r>
        <w:instrText xml:space="preserve"> PAGEREF _Toc18511 \h </w:instrText>
      </w:r>
      <w:r>
        <w:fldChar w:fldCharType="separate"/>
      </w:r>
      <w:r>
        <w:t>8</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_Toc7354 </w:instrText>
      </w:r>
      <w:r>
        <w:fldChar w:fldCharType="separate"/>
      </w:r>
      <w:r>
        <w:rPr>
          <w:rFonts w:hint="eastAsia"/>
          <w:lang w:val="en-GB"/>
        </w:rPr>
        <w:t xml:space="preserve">7.5 </w:t>
      </w:r>
      <w:r>
        <w:t>负荷分项统计</w:t>
      </w:r>
      <w:r>
        <w:tab/>
      </w:r>
      <w:r>
        <w:fldChar w:fldCharType="begin"/>
      </w:r>
      <w:r>
        <w:instrText xml:space="preserve"> PAGEREF _Toc7354 \h </w:instrText>
      </w:r>
      <w:r>
        <w:fldChar w:fldCharType="separate"/>
      </w:r>
      <w:r>
        <w:t>9</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_Toc27961 </w:instrText>
      </w:r>
      <w:r>
        <w:fldChar w:fldCharType="separate"/>
      </w:r>
      <w:r>
        <w:rPr>
          <w:rFonts w:hint="eastAsia"/>
          <w:lang w:val="en-GB"/>
        </w:rPr>
        <w:t xml:space="preserve">7.6 </w:t>
      </w:r>
      <w:r>
        <w:t>逐月电耗</w:t>
      </w:r>
      <w:r>
        <w:tab/>
      </w:r>
      <w:r>
        <w:fldChar w:fldCharType="begin"/>
      </w:r>
      <w:r>
        <w:instrText xml:space="preserve"> PAGEREF _Toc27961 \h </w:instrText>
      </w:r>
      <w:r>
        <w:fldChar w:fldCharType="separate"/>
      </w:r>
      <w:r>
        <w:t>9</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_Toc10090 </w:instrText>
      </w:r>
      <w:r>
        <w:fldChar w:fldCharType="separate"/>
      </w:r>
      <w:r>
        <w:rPr>
          <w:rFonts w:hint="eastAsia"/>
        </w:rPr>
        <w:t xml:space="preserve">8 </w:t>
      </w:r>
      <w:r>
        <w:t>参照系统</w:t>
      </w:r>
      <w:r>
        <w:tab/>
      </w:r>
      <w:r>
        <w:fldChar w:fldCharType="begin"/>
      </w:r>
      <w:r>
        <w:instrText xml:space="preserve"> PAGEREF _Toc10090 \h </w:instrText>
      </w:r>
      <w:r>
        <w:fldChar w:fldCharType="separate"/>
      </w:r>
      <w:r>
        <w:t>9</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_Toc30459 </w:instrText>
      </w:r>
      <w:r>
        <w:fldChar w:fldCharType="separate"/>
      </w:r>
      <w:r>
        <w:rPr>
          <w:rFonts w:hint="eastAsia"/>
          <w:lang w:val="en-GB"/>
        </w:rPr>
        <w:t xml:space="preserve">8.1 </w:t>
      </w:r>
      <w:r>
        <w:t>系统类型</w:t>
      </w:r>
      <w:r>
        <w:tab/>
      </w:r>
      <w:r>
        <w:fldChar w:fldCharType="begin"/>
      </w:r>
      <w:r>
        <w:instrText xml:space="preserve"> PAGEREF _Toc30459 \h </w:instrText>
      </w:r>
      <w:r>
        <w:fldChar w:fldCharType="separate"/>
      </w:r>
      <w:r>
        <w:t>9</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_Toc19019 </w:instrText>
      </w:r>
      <w:r>
        <w:fldChar w:fldCharType="separate"/>
      </w:r>
      <w:r>
        <w:rPr>
          <w:rFonts w:hint="eastAsia"/>
          <w:lang w:val="en-GB"/>
        </w:rPr>
        <w:t xml:space="preserve">8.2 </w:t>
      </w:r>
      <w:r>
        <w:t>制冷系统</w:t>
      </w:r>
      <w:r>
        <w:tab/>
      </w:r>
      <w:r>
        <w:fldChar w:fldCharType="begin"/>
      </w:r>
      <w:r>
        <w:instrText xml:space="preserve"> PAGEREF _Toc19019 \h </w:instrText>
      </w:r>
      <w:r>
        <w:fldChar w:fldCharType="separate"/>
      </w:r>
      <w:r>
        <w:t>9</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_Toc5378 </w:instrText>
      </w:r>
      <w:r>
        <w:fldChar w:fldCharType="separate"/>
      </w:r>
      <w:r>
        <w:rPr>
          <w:rFonts w:hint="eastAsia" w:eastAsia="宋体"/>
          <w:szCs w:val="24"/>
          <w:lang w:val="en-GB"/>
        </w:rPr>
        <w:t xml:space="preserve">8.2.1 </w:t>
      </w:r>
      <w:r>
        <w:t>冷水机组</w:t>
      </w:r>
      <w:r>
        <w:tab/>
      </w:r>
      <w:r>
        <w:fldChar w:fldCharType="begin"/>
      </w:r>
      <w:r>
        <w:instrText xml:space="preserve"> PAGEREF _Toc5378 \h </w:instrText>
      </w:r>
      <w:r>
        <w:fldChar w:fldCharType="separate"/>
      </w:r>
      <w:r>
        <w:t>9</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_Toc1752 </w:instrText>
      </w:r>
      <w:r>
        <w:fldChar w:fldCharType="separate"/>
      </w:r>
      <w:r>
        <w:rPr>
          <w:rFonts w:hint="eastAsia" w:eastAsia="宋体"/>
          <w:szCs w:val="24"/>
          <w:lang w:val="en-GB"/>
        </w:rPr>
        <w:t xml:space="preserve">8.2.2 </w:t>
      </w:r>
      <w:r>
        <w:t>冷却水泵</w:t>
      </w:r>
      <w:r>
        <w:tab/>
      </w:r>
      <w:r>
        <w:fldChar w:fldCharType="begin"/>
      </w:r>
      <w:r>
        <w:instrText xml:space="preserve"> PAGEREF _Toc1752 \h </w:instrText>
      </w:r>
      <w:r>
        <w:fldChar w:fldCharType="separate"/>
      </w:r>
      <w:r>
        <w:t>10</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_Toc7063 </w:instrText>
      </w:r>
      <w:r>
        <w:fldChar w:fldCharType="separate"/>
      </w:r>
      <w:r>
        <w:rPr>
          <w:rFonts w:hint="eastAsia" w:eastAsia="宋体"/>
          <w:szCs w:val="24"/>
          <w:lang w:val="en-GB"/>
        </w:rPr>
        <w:t xml:space="preserve">8.2.3 </w:t>
      </w:r>
      <w:r>
        <w:t>冷冻水泵</w:t>
      </w:r>
      <w:r>
        <w:tab/>
      </w:r>
      <w:r>
        <w:fldChar w:fldCharType="begin"/>
      </w:r>
      <w:r>
        <w:instrText xml:space="preserve"> PAGEREF _Toc7063 \h </w:instrText>
      </w:r>
      <w:r>
        <w:fldChar w:fldCharType="separate"/>
      </w:r>
      <w:r>
        <w:t>10</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_Toc15878 </w:instrText>
      </w:r>
      <w:r>
        <w:fldChar w:fldCharType="separate"/>
      </w:r>
      <w:r>
        <w:rPr>
          <w:rFonts w:hint="eastAsia" w:eastAsia="宋体"/>
          <w:szCs w:val="24"/>
          <w:lang w:val="en-GB"/>
        </w:rPr>
        <w:t xml:space="preserve">8.2.4 </w:t>
      </w:r>
      <w:r>
        <w:t>冷却塔</w:t>
      </w:r>
      <w:r>
        <w:tab/>
      </w:r>
      <w:r>
        <w:fldChar w:fldCharType="begin"/>
      </w:r>
      <w:r>
        <w:instrText xml:space="preserve"> PAGEREF _Toc15878 \h </w:instrText>
      </w:r>
      <w:r>
        <w:fldChar w:fldCharType="separate"/>
      </w:r>
      <w:r>
        <w:t>10</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_Toc5730 </w:instrText>
      </w:r>
      <w:r>
        <w:fldChar w:fldCharType="separate"/>
      </w:r>
      <w:r>
        <w:rPr>
          <w:rFonts w:hint="eastAsia"/>
          <w:lang w:val="en-GB"/>
        </w:rPr>
        <w:t xml:space="preserve">8.3 </w:t>
      </w:r>
      <w:r>
        <w:t>供暖系统</w:t>
      </w:r>
      <w:r>
        <w:tab/>
      </w:r>
      <w:r>
        <w:fldChar w:fldCharType="begin"/>
      </w:r>
      <w:r>
        <w:instrText xml:space="preserve"> PAGEREF _Toc5730 \h </w:instrText>
      </w:r>
      <w:r>
        <w:fldChar w:fldCharType="separate"/>
      </w:r>
      <w:r>
        <w:t>10</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_Toc26946 </w:instrText>
      </w:r>
      <w:r>
        <w:fldChar w:fldCharType="separate"/>
      </w:r>
      <w:r>
        <w:rPr>
          <w:rFonts w:hint="eastAsia" w:eastAsia="宋体"/>
          <w:szCs w:val="24"/>
          <w:lang w:val="en-GB"/>
        </w:rPr>
        <w:t xml:space="preserve">8.3.1 </w:t>
      </w:r>
      <w:r>
        <w:t>热水锅炉能耗</w:t>
      </w:r>
      <w:r>
        <w:tab/>
      </w:r>
      <w:r>
        <w:fldChar w:fldCharType="begin"/>
      </w:r>
      <w:r>
        <w:instrText xml:space="preserve"> PAGEREF _Toc26946 \h </w:instrText>
      </w:r>
      <w:r>
        <w:fldChar w:fldCharType="separate"/>
      </w:r>
      <w:r>
        <w:t>10</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_Toc19452 </w:instrText>
      </w:r>
      <w:r>
        <w:fldChar w:fldCharType="separate"/>
      </w:r>
      <w:r>
        <w:rPr>
          <w:rFonts w:hint="eastAsia" w:eastAsia="宋体"/>
          <w:szCs w:val="24"/>
          <w:lang w:val="en-GB"/>
        </w:rPr>
        <w:t xml:space="preserve">8.3.2 </w:t>
      </w:r>
      <w:r>
        <w:t>热水循环水泵能耗</w:t>
      </w:r>
      <w:r>
        <w:tab/>
      </w:r>
      <w:r>
        <w:fldChar w:fldCharType="begin"/>
      </w:r>
      <w:r>
        <w:instrText xml:space="preserve"> PAGEREF _Toc19452 \h </w:instrText>
      </w:r>
      <w:r>
        <w:fldChar w:fldCharType="separate"/>
      </w:r>
      <w:r>
        <w:t>10</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_Toc1072 </w:instrText>
      </w:r>
      <w:r>
        <w:fldChar w:fldCharType="separate"/>
      </w:r>
      <w:r>
        <w:rPr>
          <w:rFonts w:hint="eastAsia"/>
          <w:lang w:val="en-GB"/>
        </w:rPr>
        <w:t xml:space="preserve">8.4 </w:t>
      </w:r>
      <w:r>
        <w:t>空调风机</w:t>
      </w:r>
      <w:r>
        <w:tab/>
      </w:r>
      <w:r>
        <w:fldChar w:fldCharType="begin"/>
      </w:r>
      <w:r>
        <w:instrText xml:space="preserve"> PAGEREF _Toc1072 \h </w:instrText>
      </w:r>
      <w:r>
        <w:fldChar w:fldCharType="separate"/>
      </w:r>
      <w:r>
        <w:t>10</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_Toc8988 </w:instrText>
      </w:r>
      <w:r>
        <w:fldChar w:fldCharType="separate"/>
      </w:r>
      <w:r>
        <w:rPr>
          <w:rFonts w:hint="eastAsia" w:eastAsia="宋体"/>
          <w:szCs w:val="24"/>
          <w:lang w:val="en-GB"/>
        </w:rPr>
        <w:t xml:space="preserve">8.4.1 </w:t>
      </w:r>
      <w:r>
        <w:t>独立新排风</w:t>
      </w:r>
      <w:r>
        <w:tab/>
      </w:r>
      <w:r>
        <w:fldChar w:fldCharType="begin"/>
      </w:r>
      <w:r>
        <w:instrText xml:space="preserve"> PAGEREF _Toc8988 \h </w:instrText>
      </w:r>
      <w:r>
        <w:fldChar w:fldCharType="separate"/>
      </w:r>
      <w:r>
        <w:t>10</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_Toc30127 </w:instrText>
      </w:r>
      <w:r>
        <w:fldChar w:fldCharType="separate"/>
      </w:r>
      <w:r>
        <w:rPr>
          <w:rFonts w:hint="eastAsia" w:eastAsia="宋体"/>
          <w:szCs w:val="24"/>
          <w:lang w:val="en-GB"/>
        </w:rPr>
        <w:t xml:space="preserve">8.4.2 </w:t>
      </w:r>
      <w:r>
        <w:t>风机盘管</w:t>
      </w:r>
      <w:r>
        <w:tab/>
      </w:r>
      <w:r>
        <w:fldChar w:fldCharType="begin"/>
      </w:r>
      <w:r>
        <w:instrText xml:space="preserve"> PAGEREF _Toc30127 \h </w:instrText>
      </w:r>
      <w:r>
        <w:fldChar w:fldCharType="separate"/>
      </w:r>
      <w:r>
        <w:t>11</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_Toc7715 </w:instrText>
      </w:r>
      <w:r>
        <w:fldChar w:fldCharType="separate"/>
      </w:r>
      <w:r>
        <w:rPr>
          <w:rFonts w:hint="eastAsia"/>
          <w:lang w:val="en-GB"/>
        </w:rPr>
        <w:t xml:space="preserve">8.5 </w:t>
      </w:r>
      <w:r>
        <w:t>负荷分项统计</w:t>
      </w:r>
      <w:r>
        <w:tab/>
      </w:r>
      <w:r>
        <w:fldChar w:fldCharType="begin"/>
      </w:r>
      <w:r>
        <w:instrText xml:space="preserve"> PAGEREF _Toc7715 \h </w:instrText>
      </w:r>
      <w:r>
        <w:fldChar w:fldCharType="separate"/>
      </w:r>
      <w:r>
        <w:t>11</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_Toc31148 </w:instrText>
      </w:r>
      <w:r>
        <w:fldChar w:fldCharType="separate"/>
      </w:r>
      <w:r>
        <w:rPr>
          <w:rFonts w:hint="eastAsia"/>
          <w:lang w:val="en-GB"/>
        </w:rPr>
        <w:t xml:space="preserve">8.6 </w:t>
      </w:r>
      <w:r>
        <w:t>逐月电耗</w:t>
      </w:r>
      <w:r>
        <w:tab/>
      </w:r>
      <w:r>
        <w:fldChar w:fldCharType="begin"/>
      </w:r>
      <w:r>
        <w:instrText xml:space="preserve"> PAGEREF _Toc31148 \h </w:instrText>
      </w:r>
      <w:r>
        <w:fldChar w:fldCharType="separate"/>
      </w:r>
      <w:r>
        <w:t>11</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_Toc2068 </w:instrText>
      </w:r>
      <w:r>
        <w:fldChar w:fldCharType="separate"/>
      </w:r>
      <w:r>
        <w:rPr>
          <w:rFonts w:hint="eastAsia"/>
        </w:rPr>
        <w:t xml:space="preserve">9 </w:t>
      </w:r>
      <w:r>
        <w:t>计算结果</w:t>
      </w:r>
      <w:r>
        <w:tab/>
      </w:r>
      <w:r>
        <w:fldChar w:fldCharType="begin"/>
      </w:r>
      <w:r>
        <w:instrText xml:space="preserve"> PAGEREF _Toc2068 \h </w:instrText>
      </w:r>
      <w:r>
        <w:fldChar w:fldCharType="separate"/>
      </w:r>
      <w:r>
        <w:t>11</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_Toc23233 </w:instrText>
      </w:r>
      <w:r>
        <w:fldChar w:fldCharType="separate"/>
      </w:r>
      <w:r>
        <w:rPr>
          <w:rFonts w:hint="eastAsia"/>
        </w:rPr>
        <w:t xml:space="preserve">10 </w:t>
      </w:r>
      <w:r>
        <w:t>绿色建筑性能评估得分</w:t>
      </w:r>
      <w:r>
        <w:tab/>
      </w:r>
      <w:r>
        <w:fldChar w:fldCharType="begin"/>
      </w:r>
      <w:r>
        <w:instrText xml:space="preserve"> PAGEREF _Toc23233 \h </w:instrText>
      </w:r>
      <w:r>
        <w:fldChar w:fldCharType="separate"/>
      </w:r>
      <w:r>
        <w:t>12</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_Toc1594 </w:instrText>
      </w:r>
      <w:r>
        <w:fldChar w:fldCharType="separate"/>
      </w:r>
      <w:r>
        <w:rPr>
          <w:rFonts w:hint="eastAsia"/>
          <w:lang w:val="en-GB"/>
        </w:rPr>
        <w:t xml:space="preserve">10.1 </w:t>
      </w:r>
      <w:r>
        <w:t>合理选择和优化供暖、通风与空调系统</w:t>
      </w:r>
      <w:r>
        <w:tab/>
      </w:r>
      <w:r>
        <w:fldChar w:fldCharType="begin"/>
      </w:r>
      <w:r>
        <w:instrText xml:space="preserve"> PAGEREF _Toc1594 \h </w:instrText>
      </w:r>
      <w:r>
        <w:fldChar w:fldCharType="separate"/>
      </w:r>
      <w:r>
        <w:t>12</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_Toc449 </w:instrText>
      </w:r>
      <w:r>
        <w:fldChar w:fldCharType="separate"/>
      </w:r>
      <w:r>
        <w:rPr>
          <w:rFonts w:hint="eastAsia"/>
        </w:rPr>
        <w:t xml:space="preserve">11 </w:t>
      </w:r>
      <w:r>
        <w:t>附录</w:t>
      </w:r>
      <w:r>
        <w:tab/>
      </w:r>
      <w:r>
        <w:fldChar w:fldCharType="begin"/>
      </w:r>
      <w:r>
        <w:instrText xml:space="preserve"> PAGEREF _Toc449 \h </w:instrText>
      </w:r>
      <w:r>
        <w:fldChar w:fldCharType="separate"/>
      </w:r>
      <w:r>
        <w:t>13</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_Toc7175 </w:instrText>
      </w:r>
      <w:r>
        <w:fldChar w:fldCharType="separate"/>
      </w:r>
      <w:r>
        <w:rPr>
          <w:rFonts w:hint="eastAsia"/>
          <w:lang w:val="en-GB"/>
        </w:rPr>
        <w:t xml:space="preserve">11.1 </w:t>
      </w:r>
      <w:r>
        <w:t>工作日/节假日人员逐时在室率(%)</w:t>
      </w:r>
      <w:r>
        <w:tab/>
      </w:r>
      <w:r>
        <w:fldChar w:fldCharType="begin"/>
      </w:r>
      <w:r>
        <w:instrText xml:space="preserve"> PAGEREF _Toc7175 \h </w:instrText>
      </w:r>
      <w:r>
        <w:fldChar w:fldCharType="separate"/>
      </w:r>
      <w:r>
        <w:t>13</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_Toc21141 </w:instrText>
      </w:r>
      <w:r>
        <w:fldChar w:fldCharType="separate"/>
      </w:r>
      <w:r>
        <w:rPr>
          <w:rFonts w:hint="eastAsia"/>
          <w:lang w:val="en-GB"/>
        </w:rPr>
        <w:t xml:space="preserve">11.2 </w:t>
      </w:r>
      <w:r>
        <w:t>工作日/节假日照明开关时间表(%)</w:t>
      </w:r>
      <w:r>
        <w:tab/>
      </w:r>
      <w:r>
        <w:fldChar w:fldCharType="begin"/>
      </w:r>
      <w:r>
        <w:instrText xml:space="preserve"> PAGEREF _Toc21141 \h </w:instrText>
      </w:r>
      <w:r>
        <w:fldChar w:fldCharType="separate"/>
      </w:r>
      <w:r>
        <w:t>13</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_Toc23287 </w:instrText>
      </w:r>
      <w:r>
        <w:fldChar w:fldCharType="separate"/>
      </w:r>
      <w:r>
        <w:rPr>
          <w:rFonts w:hint="eastAsia"/>
          <w:lang w:val="en-GB"/>
        </w:rPr>
        <w:t xml:space="preserve">11.3 </w:t>
      </w:r>
      <w:r>
        <w:t>工作日/节假日设备逐时使用率(%)</w:t>
      </w:r>
      <w:r>
        <w:tab/>
      </w:r>
      <w:r>
        <w:fldChar w:fldCharType="begin"/>
      </w:r>
      <w:r>
        <w:instrText xml:space="preserve"> PAGEREF _Toc23287 \h </w:instrText>
      </w:r>
      <w:r>
        <w:fldChar w:fldCharType="separate"/>
      </w:r>
      <w:r>
        <w:t>13</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_Toc18717 </w:instrText>
      </w:r>
      <w:r>
        <w:fldChar w:fldCharType="separate"/>
      </w:r>
      <w:r>
        <w:rPr>
          <w:rFonts w:hint="eastAsia"/>
          <w:lang w:val="en-GB"/>
        </w:rPr>
        <w:t xml:space="preserve">11.4 </w:t>
      </w:r>
      <w:r>
        <w:t>工作日/节假日空调系统运行时间表(1:开,0:关)</w:t>
      </w:r>
      <w:r>
        <w:tab/>
      </w:r>
      <w:r>
        <w:fldChar w:fldCharType="begin"/>
      </w:r>
      <w:r>
        <w:instrText xml:space="preserve"> PAGEREF _Toc18717 \h </w:instrText>
      </w:r>
      <w:r>
        <w:fldChar w:fldCharType="separate"/>
      </w:r>
      <w:r>
        <w:t>14</w:t>
      </w:r>
      <w:r>
        <w:fldChar w:fldCharType="end"/>
      </w:r>
      <w:r>
        <w:fldChar w:fldCharType="end"/>
      </w:r>
    </w:p>
    <w:p>
      <w:pPr>
        <w:pStyle w:val="16"/>
        <w:sectPr>
          <w:headerReference r:id="rId9" w:type="default"/>
          <w:footerReference r:id="rId10" w:type="default"/>
          <w:footerReference r:id="rId11" w:type="even"/>
          <w:pgSz w:w="11906" w:h="16838"/>
          <w:pgMar w:top="1440" w:right="1418" w:bottom="1440" w:left="1418" w:header="851" w:footer="992" w:gutter="0"/>
          <w:cols w:space="425" w:num="1"/>
          <w:docGrid w:type="lines" w:linePitch="312" w:charSpace="0"/>
        </w:sectPr>
      </w:pPr>
      <w:r>
        <w:fldChar w:fldCharType="end"/>
      </w:r>
    </w:p>
    <w:p>
      <w:pPr>
        <w:pStyle w:val="16"/>
      </w:pPr>
    </w:p>
    <w:p>
      <w:pPr>
        <w:keepNext/>
        <w:numPr>
          <w:ilvl w:val="0"/>
          <w:numId w:val="1"/>
        </w:numPr>
        <w:kinsoku w:val="0"/>
        <w:spacing w:before="240" w:after="60"/>
        <w:outlineLvl w:val="0"/>
        <w:rPr>
          <w:rFonts w:ascii="Times New Roman" w:hAnsi="Times New Roman" w:eastAsia="宋体" w:cs="Times New Roman"/>
          <w:b/>
          <w:bCs/>
          <w:kern w:val="32"/>
          <w:sz w:val="28"/>
          <w:szCs w:val="28"/>
          <w:lang w:val="en-US" w:eastAsia="zh-CN" w:bidi="ar-SA"/>
        </w:rPr>
      </w:pPr>
      <w:bookmarkStart w:id="130" w:name="_Toc8641"/>
      <w:r>
        <w:rPr>
          <w:rFonts w:hint="eastAsia" w:ascii="Times New Roman" w:hAnsi="Times New Roman" w:eastAsia="宋体" w:cs="Times New Roman"/>
          <w:b/>
          <w:bCs/>
          <w:kern w:val="32"/>
          <w:sz w:val="28"/>
          <w:szCs w:val="28"/>
          <w:lang w:val="en-US" w:eastAsia="zh-CN" w:bidi="ar-SA"/>
        </w:rPr>
        <w:t>建筑概况</w:t>
      </w:r>
      <w:bookmarkEnd w:id="130"/>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3115"/>
        <w:gridCol w:w="31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231" w:type="dxa"/>
            <w:gridSpan w:val="2"/>
          </w:tcPr>
          <w:p>
            <w:pPr>
              <w:pStyle w:val="3"/>
              <w:ind w:firstLine="0" w:firstLineChars="0"/>
              <w:rPr>
                <w:rFonts w:ascii="宋体" w:hAnsi="宋体"/>
                <w:lang w:val="en-US"/>
              </w:rPr>
            </w:pPr>
            <w:r>
              <w:t>新能源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231" w:type="dxa"/>
            <w:gridSpan w:val="2"/>
          </w:tcPr>
          <w:p>
            <w:pPr>
              <w:pStyle w:val="3"/>
              <w:ind w:firstLine="0" w:firstLineChars="0"/>
              <w:rPr>
                <w:rFonts w:ascii="宋体" w:hAnsi="宋体"/>
                <w:lang w:val="en-US"/>
              </w:rPr>
            </w:pPr>
            <w:r>
              <w:t>湖南-长沙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地理位置</w:t>
            </w:r>
          </w:p>
        </w:tc>
        <w:tc>
          <w:tcPr>
            <w:tcW w:w="3115" w:type="dxa"/>
          </w:tcPr>
          <w:p>
            <w:pPr>
              <w:pStyle w:val="3"/>
              <w:ind w:firstLine="0" w:firstLineChars="0"/>
              <w:rPr>
                <w:rFonts w:ascii="宋体" w:hAnsi="宋体"/>
                <w:lang w:val="en-US"/>
              </w:rPr>
            </w:pPr>
            <w:r>
              <w:rPr>
                <w:rFonts w:hint="eastAsia" w:ascii="宋体" w:hAnsi="宋体"/>
                <w:lang w:val="en-US"/>
              </w:rPr>
              <w:t>北纬：28.00°</w:t>
            </w:r>
          </w:p>
        </w:tc>
        <w:tc>
          <w:tcPr>
            <w:tcW w:w="3116" w:type="dxa"/>
          </w:tcPr>
          <w:p>
            <w:pPr>
              <w:pStyle w:val="3"/>
              <w:ind w:firstLine="0" w:firstLineChars="0"/>
              <w:rPr>
                <w:rFonts w:ascii="宋体" w:hAnsi="宋体"/>
                <w:lang w:val="en-US"/>
              </w:rPr>
            </w:pPr>
            <w:r>
              <w:rPr>
                <w:rFonts w:hint="eastAsia" w:ascii="宋体" w:hAnsi="宋体"/>
                <w:lang w:val="en-US"/>
              </w:rPr>
              <w:t>东经：113.08°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pPr>
              <w:pStyle w:val="3"/>
              <w:ind w:firstLine="0" w:firstLineChars="0"/>
              <w:rPr>
                <w:rFonts w:ascii="宋体" w:hAnsi="宋体"/>
                <w:lang w:val="en-US"/>
              </w:rPr>
            </w:pPr>
            <w:r>
              <w:rPr>
                <w:rFonts w:hint="eastAsia" w:ascii="宋体" w:hAnsi="宋体"/>
                <w:lang w:val="en-US"/>
              </w:rPr>
              <w:t>地上18342    地下0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建筑层数</w:t>
            </w:r>
          </w:p>
        </w:tc>
        <w:tc>
          <w:tcPr>
            <w:tcW w:w="6231" w:type="dxa"/>
            <w:gridSpan w:val="2"/>
          </w:tcPr>
          <w:p>
            <w:pPr>
              <w:pStyle w:val="3"/>
              <w:ind w:firstLine="0" w:firstLineChars="0"/>
              <w:rPr>
                <w:rFonts w:ascii="宋体" w:hAnsi="宋体"/>
                <w:lang w:val="en-US"/>
              </w:rPr>
            </w:pPr>
            <w:r>
              <w:rPr>
                <w:rFonts w:hint="eastAsia" w:ascii="宋体" w:hAnsi="宋体"/>
                <w:lang w:val="en-US"/>
              </w:rPr>
              <w:t>地上5          地下</w:t>
            </w:r>
            <w: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建筑高度（m）</w:t>
            </w:r>
          </w:p>
        </w:tc>
        <w:tc>
          <w:tcPr>
            <w:tcW w:w="6231" w:type="dxa"/>
            <w:gridSpan w:val="2"/>
          </w:tcPr>
          <w:p>
            <w:pPr>
              <w:pStyle w:val="3"/>
              <w:ind w:firstLine="0" w:firstLineChars="0"/>
              <w:rPr>
                <w:rFonts w:ascii="宋体" w:hAnsi="宋体"/>
                <w:lang w:val="en-US"/>
              </w:rPr>
            </w:pPr>
            <w:r>
              <w:rPr>
                <w:rFonts w:hint="eastAsia" w:ascii="宋体" w:hAnsi="宋体"/>
                <w:lang w:val="en-US"/>
              </w:rPr>
              <w:t>地上19.0     地下0.0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231" w:type="dxa"/>
            <w:gridSpan w:val="2"/>
          </w:tcPr>
          <w:p>
            <w:pPr>
              <w:pStyle w:val="3"/>
              <w:ind w:firstLine="0" w:firstLineChars="0"/>
              <w:rPr>
                <w:rFonts w:ascii="宋体" w:hAnsi="宋体"/>
                <w:lang w:val="en-US"/>
              </w:rPr>
            </w:pPr>
            <w:r>
              <w:t>69783.49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pPr>
              <w:pStyle w:val="3"/>
              <w:ind w:firstLine="0" w:firstLineChars="0"/>
              <w:rPr>
                <w:rFonts w:ascii="宋体" w:hAnsi="宋体"/>
                <w:lang w:val="en-US"/>
              </w:rPr>
            </w:pPr>
            <w:r>
              <w:t>12548.70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北向角度</w:t>
            </w:r>
          </w:p>
        </w:tc>
        <w:tc>
          <w:tcPr>
            <w:tcW w:w="6231" w:type="dxa"/>
            <w:gridSpan w:val="2"/>
          </w:tcPr>
          <w:p>
            <w:pPr>
              <w:pStyle w:val="3"/>
              <w:ind w:firstLine="0" w:firstLineChars="0"/>
              <w:rPr>
                <w:rFonts w:ascii="宋体" w:hAnsi="宋体"/>
                <w:lang w:val="en-US"/>
              </w:rPr>
            </w:pPr>
            <w:r>
              <w:t>270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结构类型</w:t>
            </w:r>
          </w:p>
        </w:tc>
        <w:tc>
          <w:tcPr>
            <w:tcW w:w="6231" w:type="dxa"/>
            <w:gridSpan w:val="2"/>
          </w:tcPr>
          <w:p>
            <w:pPr>
              <w:pStyle w:val="3"/>
              <w:ind w:firstLine="0" w:firstLineChars="0"/>
              <w:rPr>
                <w:rFonts w:ascii="宋体" w:hAnsi="宋体"/>
                <w:lang w:val="en-U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外墙太阳辐射吸收系数</w:t>
            </w:r>
          </w:p>
        </w:tc>
        <w:tc>
          <w:tcPr>
            <w:tcW w:w="6231" w:type="dxa"/>
            <w:gridSpan w:val="2"/>
          </w:tcPr>
          <w:p>
            <w:pPr>
              <w:pStyle w:val="3"/>
              <w:ind w:firstLine="0" w:firstLineChars="0"/>
              <w:rPr>
                <w:rFonts w:ascii="宋体" w:hAnsi="宋体"/>
                <w:lang w:val="en-US"/>
              </w:rPr>
            </w:pPr>
            <w:r>
              <w:rPr>
                <w:rFonts w:hint="eastAsia"/>
              </w:rPr>
              <w:t>0.75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屋顶太阳辐射吸收系数</w:t>
            </w:r>
          </w:p>
        </w:tc>
        <w:tc>
          <w:tcPr>
            <w:tcW w:w="6231" w:type="dxa"/>
            <w:gridSpan w:val="2"/>
          </w:tcPr>
          <w:p>
            <w:pPr>
              <w:pStyle w:val="3"/>
              <w:ind w:firstLine="0" w:firstLineChars="0"/>
              <w:rPr>
                <w:rFonts w:ascii="宋体" w:hAnsi="宋体"/>
                <w:lang w:val="en-US"/>
              </w:rPr>
            </w:pPr>
            <w:r>
              <w:rPr>
                <w:rFonts w:hint="eastAsia"/>
              </w:rPr>
              <w:t>0.75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pPr>
            <w:r>
              <w:rPr>
                <w:rFonts w:hint="eastAsia"/>
              </w:rPr>
              <w:t>控温期</w:t>
            </w:r>
          </w:p>
        </w:tc>
        <w:tc>
          <w:tcPr>
            <w:tcW w:w="6231" w:type="dxa"/>
            <w:gridSpan w:val="2"/>
          </w:tcPr>
          <w:p>
            <w:pPr>
              <w:pStyle w:val="3"/>
              <w:ind w:firstLine="0" w:firstLineChars="0"/>
            </w:pPr>
            <w:r>
              <w:t>供冷期:6.1-9.1,供暖期:11.1-3.1</w:t>
            </w:r>
          </w:p>
        </w:tc>
      </w:tr>
    </w:tbl>
    <w:p>
      <w:pPr>
        <w:pStyle w:val="3"/>
        <w:ind w:firstLine="0" w:firstLineChars="0"/>
        <w:rPr>
          <w:lang w:val="en-US"/>
        </w:rPr>
      </w:pPr>
    </w:p>
    <w:p>
      <w:pPr>
        <w:pStyle w:val="3"/>
        <w:ind w:firstLine="0" w:firstLineChars="0"/>
        <w:rPr>
          <w:lang w:val="en-US"/>
        </w:rPr>
      </w:pPr>
    </w:p>
    <w:p>
      <w:pPr>
        <w:keepNext/>
        <w:numPr>
          <w:ilvl w:val="0"/>
          <w:numId w:val="1"/>
        </w:numPr>
        <w:kinsoku w:val="0"/>
        <w:spacing w:before="240" w:after="60"/>
        <w:outlineLvl w:val="0"/>
        <w:rPr>
          <w:rFonts w:ascii="Times New Roman" w:hAnsi="Times New Roman" w:eastAsia="宋体" w:cs="Times New Roman"/>
          <w:b/>
          <w:bCs/>
          <w:kern w:val="32"/>
          <w:sz w:val="28"/>
          <w:szCs w:val="28"/>
          <w:lang w:val="en-US" w:eastAsia="zh-CN" w:bidi="ar-SA"/>
        </w:rPr>
      </w:pPr>
      <w:bookmarkStart w:id="131" w:name="_Toc28954"/>
      <w:r>
        <w:rPr>
          <w:rFonts w:hint="eastAsia" w:ascii="Times New Roman" w:hAnsi="Times New Roman" w:eastAsia="宋体" w:cs="Times New Roman"/>
          <w:b/>
          <w:bCs/>
          <w:kern w:val="32"/>
          <w:sz w:val="28"/>
          <w:szCs w:val="28"/>
          <w:lang w:val="en-US" w:eastAsia="zh-CN" w:bidi="ar-SA"/>
        </w:rPr>
        <w:t>计算依据</w:t>
      </w:r>
      <w:bookmarkEnd w:id="131"/>
    </w:p>
    <w:p>
      <w:pPr>
        <w:widowControl w:val="0"/>
        <w:jc w:val="both"/>
        <w:rPr>
          <w:kern w:val="2"/>
          <w:szCs w:val="24"/>
          <w:lang w:val="en-US"/>
        </w:rPr>
      </w:pPr>
      <w:r>
        <w:rPr>
          <w:kern w:val="2"/>
          <w:szCs w:val="24"/>
          <w:lang w:val="en-US"/>
        </w:rPr>
        <w:t>1. 《绿色建筑评价标准》(GB/T50378-2014)</w:t>
      </w:r>
    </w:p>
    <w:p>
      <w:pPr>
        <w:widowControl w:val="0"/>
        <w:jc w:val="both"/>
        <w:rPr>
          <w:kern w:val="2"/>
          <w:szCs w:val="24"/>
          <w:lang w:val="en-US"/>
        </w:rPr>
      </w:pPr>
      <w:r>
        <w:rPr>
          <w:kern w:val="2"/>
          <w:szCs w:val="24"/>
          <w:lang w:val="en-US"/>
        </w:rPr>
        <w:t>2. 《民用建筑绿色性能计算标准》(JGJ/T 449-2018)</w:t>
      </w:r>
    </w:p>
    <w:p>
      <w:pPr>
        <w:widowControl w:val="0"/>
        <w:jc w:val="both"/>
        <w:rPr>
          <w:kern w:val="2"/>
          <w:szCs w:val="24"/>
          <w:lang w:val="en-US"/>
        </w:rPr>
      </w:pPr>
      <w:r>
        <w:rPr>
          <w:kern w:val="2"/>
          <w:szCs w:val="24"/>
          <w:lang w:val="en-US"/>
        </w:rPr>
        <w:t>3. 《建筑能效标识技术标准》(JGJ/T 288-2012)</w:t>
      </w:r>
    </w:p>
    <w:p>
      <w:pPr>
        <w:widowControl w:val="0"/>
        <w:jc w:val="both"/>
        <w:rPr>
          <w:kern w:val="2"/>
          <w:szCs w:val="24"/>
          <w:lang w:val="en-US"/>
        </w:rPr>
      </w:pPr>
      <w:r>
        <w:rPr>
          <w:kern w:val="2"/>
          <w:szCs w:val="24"/>
          <w:lang w:val="en-US"/>
        </w:rPr>
        <w:t>4. 《公共建筑节能设计标准》(GB50189-2015)</w:t>
      </w:r>
    </w:p>
    <w:p>
      <w:pPr>
        <w:widowControl w:val="0"/>
        <w:jc w:val="both"/>
        <w:rPr>
          <w:kern w:val="2"/>
          <w:szCs w:val="24"/>
          <w:lang w:val="en-US"/>
        </w:rPr>
      </w:pPr>
      <w:r>
        <w:rPr>
          <w:kern w:val="2"/>
          <w:szCs w:val="24"/>
          <w:lang w:val="en-US"/>
        </w:rPr>
        <w:t>5. 《民用建筑热工设计规范》(GB50176)</w:t>
      </w:r>
    </w:p>
    <w:p>
      <w:pPr>
        <w:widowControl w:val="0"/>
        <w:jc w:val="both"/>
        <w:rPr>
          <w:kern w:val="2"/>
          <w:szCs w:val="24"/>
          <w:lang w:val="en-US"/>
        </w:rPr>
      </w:pPr>
    </w:p>
    <w:p>
      <w:pPr>
        <w:keepNext/>
        <w:numPr>
          <w:ilvl w:val="0"/>
          <w:numId w:val="1"/>
        </w:numPr>
        <w:kinsoku w:val="0"/>
        <w:spacing w:before="240" w:after="60"/>
        <w:outlineLvl w:val="0"/>
        <w:rPr>
          <w:rFonts w:ascii="Times New Roman" w:hAnsi="Times New Roman" w:eastAsia="宋体" w:cs="Times New Roman"/>
          <w:b/>
          <w:bCs/>
          <w:kern w:val="32"/>
          <w:sz w:val="28"/>
          <w:szCs w:val="28"/>
          <w:lang w:val="en-US" w:eastAsia="zh-CN" w:bidi="ar-SA"/>
        </w:rPr>
      </w:pPr>
      <w:bookmarkStart w:id="132" w:name="_Toc10431"/>
      <w:r>
        <w:rPr>
          <w:rFonts w:hint="eastAsia" w:ascii="Times New Roman" w:hAnsi="Times New Roman" w:eastAsia="宋体" w:cs="Times New Roman"/>
          <w:b/>
          <w:bCs/>
          <w:kern w:val="32"/>
          <w:sz w:val="28"/>
          <w:szCs w:val="28"/>
          <w:lang w:val="en-US" w:eastAsia="zh-CN" w:bidi="ar-SA"/>
        </w:rPr>
        <w:t>计算要求</w:t>
      </w:r>
      <w:bookmarkEnd w:id="132"/>
    </w:p>
    <w:p>
      <w:pPr>
        <w:keepNext/>
        <w:numPr>
          <w:ilvl w:val="1"/>
          <w:numId w:val="1"/>
        </w:numPr>
        <w:tabs>
          <w:tab w:val="clear" w:pos="578"/>
        </w:tabs>
        <w:kinsoku w:val="0"/>
        <w:spacing w:before="240" w:after="240"/>
        <w:jc w:val="both"/>
        <w:outlineLvl w:val="1"/>
        <w:rPr>
          <w:rFonts w:ascii="宋体" w:hAnsi="Times New Roman" w:eastAsia="宋体" w:cs="Arial"/>
          <w:b/>
          <w:bCs/>
          <w:iCs/>
          <w:color w:val="000000"/>
          <w:kern w:val="2"/>
          <w:sz w:val="21"/>
          <w:szCs w:val="24"/>
          <w:lang w:val="en-US" w:eastAsia="zh-CN" w:bidi="ar-SA"/>
        </w:rPr>
      </w:pPr>
      <w:bookmarkStart w:id="133" w:name="_Toc31347"/>
      <w:r>
        <w:rPr>
          <w:rFonts w:hint="eastAsia" w:ascii="宋体" w:hAnsi="Times New Roman" w:eastAsia="宋体" w:cs="Arial"/>
          <w:b/>
          <w:bCs/>
          <w:iCs/>
          <w:color w:val="000000"/>
          <w:kern w:val="2"/>
          <w:sz w:val="21"/>
          <w:szCs w:val="24"/>
          <w:lang w:val="en-US" w:eastAsia="zh-CN" w:bidi="ar-SA"/>
        </w:rPr>
        <w:t>计算目标</w:t>
      </w:r>
      <w:bookmarkEnd w:id="133"/>
    </w:p>
    <w:p>
      <w:pPr>
        <w:ind w:firstLine="420" w:firstLineChars="200"/>
        <w:rPr>
          <w:kern w:val="2"/>
          <w:szCs w:val="24"/>
          <w:lang w:val="en-US"/>
        </w:rPr>
      </w:pPr>
      <w:r>
        <w:rPr>
          <w:rFonts w:hint="eastAsia" w:ascii="Times New Roman"/>
          <w:szCs w:val="21"/>
          <w:lang w:val="en-US"/>
        </w:rPr>
        <w:t>依据《绿色建筑评价标准》(GB/T50378-2014)第5.2.6相关内容，对于建筑空调系统节能率进行计算。</w:t>
      </w:r>
      <w:r>
        <w:rPr>
          <w:rFonts w:hint="eastAsia" w:ascii="Times New Roman"/>
          <w:kern w:val="2"/>
          <w:szCs w:val="24"/>
          <w:lang w:val="en-US"/>
        </w:rPr>
        <w:t xml:space="preserve"> </w:t>
      </w:r>
    </w:p>
    <w:p>
      <w:pPr>
        <w:keepNext/>
        <w:numPr>
          <w:ilvl w:val="1"/>
          <w:numId w:val="1"/>
        </w:numPr>
        <w:tabs>
          <w:tab w:val="clear" w:pos="578"/>
        </w:tabs>
        <w:kinsoku w:val="0"/>
        <w:spacing w:before="240" w:after="240"/>
        <w:jc w:val="both"/>
        <w:outlineLvl w:val="1"/>
        <w:rPr>
          <w:rFonts w:ascii="宋体" w:hAnsi="Times New Roman" w:eastAsia="宋体" w:cs="Arial"/>
          <w:b/>
          <w:bCs/>
          <w:iCs/>
          <w:color w:val="000000"/>
          <w:kern w:val="2"/>
          <w:sz w:val="21"/>
          <w:szCs w:val="24"/>
          <w:lang w:val="en-US" w:eastAsia="zh-CN" w:bidi="ar-SA"/>
        </w:rPr>
      </w:pPr>
      <w:bookmarkStart w:id="134" w:name="_Toc7772"/>
      <w:r>
        <w:rPr>
          <w:rFonts w:hint="eastAsia" w:ascii="宋体" w:hAnsi="Times New Roman" w:eastAsia="宋体" w:cs="Arial"/>
          <w:b/>
          <w:bCs/>
          <w:iCs/>
          <w:color w:val="000000"/>
          <w:kern w:val="2"/>
          <w:sz w:val="21"/>
          <w:szCs w:val="24"/>
          <w:lang w:val="en-US" w:eastAsia="zh-CN" w:bidi="ar-SA"/>
        </w:rPr>
        <w:t>计算方法</w:t>
      </w:r>
      <w:bookmarkEnd w:id="134"/>
    </w:p>
    <w:p>
      <w:pPr>
        <w:pStyle w:val="3"/>
        <w:ind w:firstLine="420"/>
        <w:rPr>
          <w:lang w:val="en-US"/>
        </w:rPr>
      </w:pPr>
      <w:r>
        <w:rPr>
          <w:rFonts w:hint="eastAsia"/>
          <w:lang w:val="en-US"/>
        </w:rPr>
        <w:t>暖通空调系统节能措施包括合理选择系统形式，提高设备与系统效率，优化系统控制策略等。</w:t>
      </w:r>
    </w:p>
    <w:p>
      <w:pPr>
        <w:pStyle w:val="3"/>
        <w:ind w:firstLine="420"/>
        <w:rPr>
          <w:lang w:val="en-US"/>
        </w:rPr>
      </w:pPr>
      <w:r>
        <w:rPr>
          <w:rFonts w:hint="eastAsia"/>
          <w:lang w:val="en-US"/>
        </w:rPr>
        <w:t>参照建筑和设计建筑在外形、内部的功能分区、气象参数、建筑的室内供暖空调设计参数、房间运行模式(人员、灯光、设备等)以及围护结构均保持一致。</w:t>
      </w:r>
    </w:p>
    <w:p>
      <w:pPr>
        <w:pStyle w:val="3"/>
        <w:ind w:firstLine="420"/>
        <w:rPr>
          <w:lang w:val="en-US"/>
        </w:rPr>
      </w:pPr>
      <w:r>
        <w:rPr>
          <w:rFonts w:hint="eastAsia"/>
          <w:lang w:val="en-US"/>
        </w:rPr>
        <w:t>在供暖、通风和空调系统形式以及冷热源能效、输配系统和末端方式上，设计建筑按照用户设计要求设定，参照建筑则根据现有国家和行业有关建筑节能设计标准统一设定。通过分别计算和统计参照建筑和设计建筑在不同负荷率下的负荷情况，得出各自的全年空调系统耗电量及空调系统节能率。</w:t>
      </w:r>
    </w:p>
    <w:p>
      <w:pPr>
        <w:pStyle w:val="3"/>
        <w:ind w:firstLine="420"/>
        <w:rPr>
          <w:kern w:val="2"/>
          <w:szCs w:val="24"/>
          <w:lang w:val="en-US"/>
        </w:rPr>
      </w:pPr>
      <w:r>
        <w:rPr>
          <w:rFonts w:hint="eastAsia"/>
          <w:lang w:val="en-US"/>
        </w:rPr>
        <w:t>即：空调系统节能率 ＝ （参照建筑全年空调系统耗电量 － 设计建筑全年空调系统耗电量） /  参照建筑全年空调系统耗电量 × 100%</w:t>
      </w:r>
    </w:p>
    <w:p>
      <w:pPr>
        <w:keepNext/>
        <w:numPr>
          <w:ilvl w:val="0"/>
          <w:numId w:val="1"/>
        </w:numPr>
        <w:kinsoku w:val="0"/>
        <w:spacing w:before="240" w:after="60"/>
        <w:outlineLvl w:val="0"/>
        <w:rPr>
          <w:rFonts w:ascii="Times New Roman" w:hAnsi="Times New Roman" w:eastAsia="宋体" w:cs="Times New Roman"/>
          <w:b/>
          <w:bCs/>
          <w:kern w:val="32"/>
          <w:sz w:val="28"/>
          <w:szCs w:val="28"/>
          <w:lang w:val="en-US" w:eastAsia="zh-CN" w:bidi="ar-SA"/>
        </w:rPr>
      </w:pPr>
      <w:bookmarkStart w:id="135" w:name="_Toc7875"/>
      <w:r>
        <w:rPr>
          <w:rFonts w:hint="eastAsia" w:ascii="Times New Roman" w:hAnsi="Times New Roman" w:eastAsia="宋体" w:cs="Times New Roman"/>
          <w:b/>
          <w:bCs/>
          <w:kern w:val="32"/>
          <w:sz w:val="28"/>
          <w:szCs w:val="28"/>
          <w:lang w:val="en-US" w:eastAsia="zh-CN" w:bidi="ar-SA"/>
        </w:rPr>
        <w:t>气象数据</w:t>
      </w:r>
      <w:bookmarkEnd w:id="135"/>
    </w:p>
    <w:p>
      <w:pPr>
        <w:keepNext/>
        <w:numPr>
          <w:ilvl w:val="1"/>
          <w:numId w:val="1"/>
        </w:numPr>
        <w:kinsoku w:val="0"/>
        <w:spacing w:before="240" w:after="240"/>
        <w:jc w:val="both"/>
        <w:outlineLvl w:val="1"/>
        <w:rPr>
          <w:rFonts w:ascii="宋体" w:hAnsi="Times New Roman" w:eastAsia="宋体" w:cs="Arial"/>
          <w:b/>
          <w:bCs/>
          <w:iCs/>
          <w:color w:val="000000"/>
          <w:sz w:val="24"/>
          <w:szCs w:val="24"/>
          <w:lang w:val="en-US" w:eastAsia="zh-CN" w:bidi="ar-SA"/>
        </w:rPr>
      </w:pPr>
      <w:bookmarkStart w:id="136" w:name="_Toc29587"/>
      <w:r>
        <w:rPr>
          <w:rFonts w:hint="eastAsia" w:ascii="宋体" w:hAnsi="Times New Roman" w:eastAsia="宋体" w:cs="Arial"/>
          <w:b/>
          <w:bCs/>
          <w:iCs/>
          <w:color w:val="000000"/>
          <w:sz w:val="24"/>
          <w:szCs w:val="24"/>
          <w:lang w:val="en-US" w:eastAsia="zh-CN" w:bidi="ar-SA"/>
        </w:rPr>
        <w:t>气象地点</w:t>
      </w:r>
      <w:bookmarkEnd w:id="136"/>
    </w:p>
    <w:p>
      <w:pPr>
        <w:pStyle w:val="3"/>
        <w:ind w:firstLine="420"/>
        <w:rPr>
          <w:lang w:val="en-US"/>
        </w:rPr>
      </w:pPr>
      <w:r>
        <w:t>湖南-长沙（望城）, 《中国建筑热环境分析专用气象数据集》</w:t>
      </w:r>
    </w:p>
    <w:p>
      <w:pPr>
        <w:keepNext/>
        <w:numPr>
          <w:ilvl w:val="1"/>
          <w:numId w:val="1"/>
        </w:numPr>
        <w:kinsoku w:val="0"/>
        <w:spacing w:before="240" w:after="240"/>
        <w:jc w:val="both"/>
        <w:outlineLvl w:val="1"/>
        <w:rPr>
          <w:rFonts w:ascii="宋体" w:hAnsi="Times New Roman" w:eastAsia="宋体" w:cs="Arial"/>
          <w:b/>
          <w:bCs/>
          <w:iCs/>
          <w:color w:val="000000"/>
          <w:sz w:val="24"/>
          <w:szCs w:val="24"/>
          <w:lang w:val="en-US" w:eastAsia="zh-CN" w:bidi="ar-SA"/>
        </w:rPr>
      </w:pPr>
      <w:bookmarkStart w:id="137" w:name="_Toc25543"/>
      <w:r>
        <w:rPr>
          <w:rFonts w:hint="eastAsia" w:ascii="宋体" w:hAnsi="Times New Roman" w:eastAsia="宋体" w:cs="Arial"/>
          <w:b/>
          <w:bCs/>
          <w:iCs/>
          <w:color w:val="000000"/>
          <w:sz w:val="24"/>
          <w:szCs w:val="24"/>
          <w:lang w:val="en-US" w:eastAsia="zh-CN" w:bidi="ar-SA"/>
        </w:rPr>
        <w:t>逐日干球温度表</w:t>
      </w:r>
      <w:bookmarkEnd w:id="137"/>
    </w:p>
    <w:p>
      <w:pPr>
        <w:pStyle w:val="3"/>
        <w:ind w:firstLine="0" w:firstLineChars="0"/>
        <w:rPr>
          <w:lang w:val="en-US"/>
        </w:rPr>
      </w:pPr>
    </w:p>
    <w:p>
      <w:pPr>
        <w:keepNext/>
        <w:numPr>
          <w:ilvl w:val="1"/>
          <w:numId w:val="1"/>
        </w:numPr>
        <w:kinsoku w:val="0"/>
        <w:spacing w:before="240" w:after="240"/>
        <w:jc w:val="both"/>
        <w:outlineLvl w:val="1"/>
        <w:rPr>
          <w:rFonts w:ascii="宋体" w:hAnsi="Times New Roman" w:eastAsia="宋体" w:cs="Arial"/>
          <w:b/>
          <w:bCs/>
          <w:iCs/>
          <w:color w:val="000000"/>
          <w:sz w:val="24"/>
          <w:szCs w:val="24"/>
          <w:lang w:val="en-US" w:eastAsia="zh-CN" w:bidi="ar-SA"/>
        </w:rPr>
      </w:pPr>
      <w:bookmarkStart w:id="138" w:name="_Toc13618"/>
      <w:r>
        <w:rPr>
          <w:rFonts w:hint="eastAsia" w:ascii="宋体" w:hAnsi="Times New Roman" w:eastAsia="宋体" w:cs="Arial"/>
          <w:b/>
          <w:bCs/>
          <w:iCs/>
          <w:color w:val="000000"/>
          <w:sz w:val="24"/>
          <w:szCs w:val="24"/>
          <w:lang w:val="en-US" w:eastAsia="zh-CN" w:bidi="ar-SA"/>
        </w:rPr>
        <w:t>逐月辐照量表</w:t>
      </w:r>
      <w:bookmarkEnd w:id="138"/>
    </w:p>
    <w:p>
      <w:pPr>
        <w:pStyle w:val="3"/>
        <w:ind w:firstLine="0" w:firstLineChars="0"/>
        <w:rPr>
          <w:lang w:val="en-US"/>
        </w:rPr>
      </w:pPr>
    </w:p>
    <w:p>
      <w:pPr>
        <w:keepNext/>
        <w:numPr>
          <w:ilvl w:val="1"/>
          <w:numId w:val="1"/>
        </w:numPr>
        <w:kinsoku w:val="0"/>
        <w:spacing w:before="240" w:after="240"/>
        <w:jc w:val="both"/>
        <w:outlineLvl w:val="1"/>
        <w:rPr>
          <w:rFonts w:ascii="宋体" w:hAnsi="Times New Roman" w:eastAsia="宋体" w:cs="Arial"/>
          <w:b/>
          <w:bCs/>
          <w:iCs/>
          <w:color w:val="000000"/>
          <w:sz w:val="24"/>
          <w:szCs w:val="24"/>
          <w:lang w:val="en-US" w:eastAsia="zh-CN" w:bidi="ar-SA"/>
        </w:rPr>
      </w:pPr>
      <w:bookmarkStart w:id="139" w:name="_Toc20747"/>
      <w:r>
        <w:rPr>
          <w:rFonts w:hint="eastAsia" w:ascii="宋体" w:hAnsi="Times New Roman" w:eastAsia="宋体" w:cs="Arial"/>
          <w:b/>
          <w:bCs/>
          <w:iCs/>
          <w:color w:val="000000"/>
          <w:sz w:val="24"/>
          <w:szCs w:val="24"/>
          <w:lang w:val="en-US" w:eastAsia="zh-CN" w:bidi="ar-SA"/>
        </w:rPr>
        <w:t>峰值工况</w:t>
      </w:r>
      <w:bookmarkEnd w:id="139"/>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1"/>
        <w:gridCol w:w="1975"/>
        <w:gridCol w:w="1556"/>
        <w:gridCol w:w="1556"/>
        <w:gridCol w:w="1556"/>
        <w:gridCol w:w="155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pPr>
              <w:jc w:val="center"/>
            </w:pPr>
            <w:r>
              <w:t>气象数据</w:t>
            </w:r>
          </w:p>
        </w:tc>
        <w:tc>
          <w:tcPr>
            <w:shd w:val="clear" w:color="auto" w:fill="E6E6E6"/>
            <w:vAlign w:val="center"/>
          </w:tcPr>
          <w:p>
            <w:pPr>
              <w:jc w:val="center"/>
            </w:pPr>
            <w:r>
              <w:t>时刻</w:t>
            </w:r>
          </w:p>
        </w:tc>
        <w:tc>
          <w:tcPr>
            <w:shd w:val="clear" w:color="auto" w:fill="E6E6E6"/>
            <w:vAlign w:val="center"/>
          </w:tcPr>
          <w:p>
            <w:pPr>
              <w:jc w:val="center"/>
            </w:pPr>
            <w:r>
              <w:t>干球温度(℃)</w:t>
            </w:r>
          </w:p>
        </w:tc>
        <w:tc>
          <w:tcPr>
            <w:shd w:val="clear" w:color="auto" w:fill="E6E6E6"/>
            <w:vAlign w:val="center"/>
          </w:tcPr>
          <w:p>
            <w:pPr>
              <w:jc w:val="center"/>
            </w:pPr>
            <w:r>
              <w:t>湿球温度(℃)</w:t>
            </w:r>
          </w:p>
        </w:tc>
        <w:tc>
          <w:tcPr>
            <w:shd w:val="clear" w:color="auto" w:fill="E6E6E6"/>
            <w:vAlign w:val="center"/>
          </w:tcPr>
          <w:p>
            <w:pPr>
              <w:jc w:val="center"/>
            </w:pPr>
            <w:r>
              <w:t>含湿量(g/kg)</w:t>
            </w:r>
          </w:p>
        </w:tc>
        <w:tc>
          <w:tcPr>
            <w:shd w:val="clear" w:color="auto" w:fill="E6E6E6"/>
            <w:vAlign w:val="center"/>
          </w:tcPr>
          <w:p>
            <w:pPr>
              <w:jc w:val="center"/>
            </w:pPr>
            <w:r>
              <w:t>焓值(kj/kg)</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最热</w:t>
            </w:r>
          </w:p>
        </w:tc>
        <w:tc>
          <w:tcPr>
            <w:vAlign w:val="center"/>
          </w:tcPr>
          <w:p>
            <w:r>
              <w:t>08月06日14时</w:t>
            </w:r>
          </w:p>
        </w:tc>
        <w:tc>
          <w:tcPr>
            <w:vAlign w:val="center"/>
          </w:tcPr>
          <w:p>
            <w:r>
              <w:t>38.3</w:t>
            </w:r>
          </w:p>
        </w:tc>
        <w:tc>
          <w:tcPr>
            <w:vAlign w:val="center"/>
          </w:tcPr>
          <w:p>
            <w:r>
              <w:t>28.9</w:t>
            </w:r>
          </w:p>
        </w:tc>
        <w:tc>
          <w:tcPr>
            <w:vAlign w:val="center"/>
          </w:tcPr>
          <w:p>
            <w:r>
              <w:t>21.4</w:t>
            </w:r>
          </w:p>
        </w:tc>
        <w:tc>
          <w:tcPr>
            <w:vAlign w:val="center"/>
          </w:tcPr>
          <w:p>
            <w:r>
              <w:t>93.5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r>
              <w:t>最冷</w:t>
            </w:r>
          </w:p>
        </w:tc>
        <w:tc>
          <w:tcPr>
            <w:vAlign w:val="center"/>
          </w:tcPr>
          <w:p>
            <w:r>
              <w:t>01月21日04时</w:t>
            </w:r>
          </w:p>
        </w:tc>
        <w:tc>
          <w:tcPr>
            <w:vAlign w:val="center"/>
          </w:tcPr>
          <w:p>
            <w:r>
              <w:t>-3.3</w:t>
            </w:r>
          </w:p>
        </w:tc>
        <w:tc>
          <w:tcPr>
            <w:vAlign w:val="center"/>
          </w:tcPr>
          <w:p>
            <w:r>
              <w:t>-3.3</w:t>
            </w:r>
          </w:p>
        </w:tc>
        <w:tc>
          <w:tcPr>
            <w:vAlign w:val="center"/>
          </w:tcPr>
          <w:p>
            <w:r>
              <w:t>2.9</w:t>
            </w:r>
          </w:p>
        </w:tc>
        <w:tc>
          <w:tcPr>
            <w:vAlign w:val="center"/>
          </w:tcPr>
          <w:p>
            <w:r>
              <w:t>3.9</w:t>
            </w:r>
          </w:p>
        </w:tc>
      </w:tr>
    </w:tbl>
    <w:p>
      <w:pPr>
        <w:keepNext/>
        <w:widowControl w:val="0"/>
        <w:numPr>
          <w:ilvl w:val="0"/>
          <w:numId w:val="1"/>
        </w:numPr>
        <w:kinsoku w:val="0"/>
        <w:spacing w:before="240" w:after="60"/>
        <w:jc w:val="both"/>
        <w:outlineLvl w:val="0"/>
        <w:rPr>
          <w:rFonts w:ascii="Times New Roman" w:hAnsi="Times New Roman" w:eastAsia="宋体" w:cs="Times New Roman"/>
          <w:b/>
          <w:bCs/>
          <w:kern w:val="32"/>
          <w:sz w:val="28"/>
          <w:szCs w:val="28"/>
          <w:lang w:val="en-US" w:eastAsia="zh-CN" w:bidi="ar-SA"/>
        </w:rPr>
      </w:pPr>
      <w:bookmarkStart w:id="140" w:name="_Toc10918"/>
      <w:r>
        <w:rPr>
          <w:rFonts w:ascii="Times New Roman" w:hAnsi="Times New Roman" w:eastAsia="宋体" w:cs="Times New Roman"/>
          <w:b/>
          <w:bCs/>
          <w:kern w:val="32"/>
          <w:sz w:val="28"/>
          <w:szCs w:val="28"/>
          <w:lang w:val="en-US" w:eastAsia="zh-CN" w:bidi="ar-SA"/>
        </w:rPr>
        <w:t>围护结构概况</w:t>
      </w:r>
      <w:bookmarkEnd w:id="140"/>
    </w:p>
    <w:p/>
    <w:tbl>
      <w:tblPr>
        <w:tblStyle w:val="18"/>
        <w:tblW w:w="533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418"/>
        <w:gridCol w:w="1164"/>
        <w:gridCol w:w="2718"/>
        <w:gridCol w:w="1453"/>
        <w:gridCol w:w="1453"/>
        <w:gridCol w:w="169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2677" w:type="pct"/>
            <w:gridSpan w:val="3"/>
            <w:tcBorders>
              <w:top w:val="single" w:color="auto" w:sz="12" w:space="0"/>
              <w:bottom w:val="single" w:color="auto" w:sz="6" w:space="0"/>
            </w:tcBorders>
            <w:shd w:val="clear" w:color="auto" w:fill="E6E6E6"/>
            <w:vAlign w:val="center"/>
          </w:tcPr>
          <w:p>
            <w:pPr>
              <w:jc w:val="center"/>
              <w:rPr>
                <w:rFonts w:eastAsia="宋体"/>
                <w:bCs/>
                <w:sz w:val="21"/>
                <w:szCs w:val="21"/>
                <w:lang w:eastAsia="zh-CN"/>
              </w:rPr>
            </w:pPr>
          </w:p>
        </w:tc>
        <w:tc>
          <w:tcPr>
            <w:tcW w:w="2323" w:type="pct"/>
            <w:gridSpan w:val="3"/>
            <w:tcBorders>
              <w:top w:val="single" w:color="auto" w:sz="12" w:space="0"/>
              <w:bottom w:val="single" w:color="auto" w:sz="6" w:space="0"/>
            </w:tcBorders>
            <w:shd w:val="clear" w:color="auto" w:fill="E6E6E6"/>
            <w:vAlign w:val="center"/>
          </w:tcPr>
          <w:p>
            <w:pPr>
              <w:jc w:val="center"/>
              <w:rPr>
                <w:rFonts w:eastAsia="宋体"/>
                <w:bCs/>
                <w:sz w:val="21"/>
                <w:szCs w:val="21"/>
                <w:lang w:eastAsia="zh-CN"/>
              </w:rPr>
            </w:pPr>
            <w:r>
              <w:rPr>
                <w:rFonts w:hAnsi="宋体" w:eastAsia="宋体"/>
                <w:bCs/>
                <w:sz w:val="21"/>
                <w:szCs w:val="21"/>
                <w:lang w:eastAsia="zh-CN"/>
              </w:rPr>
              <w:t>设计建筑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677" w:type="pct"/>
            <w:gridSpan w:val="3"/>
            <w:tcBorders>
              <w:top w:val="single" w:color="auto" w:sz="6" w:space="0"/>
              <w:bottom w:val="single" w:color="auto" w:sz="6" w:space="0"/>
            </w:tcBorders>
            <w:shd w:val="clear" w:color="auto" w:fill="E6E6E6"/>
            <w:vAlign w:val="center"/>
          </w:tcPr>
          <w:p>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2323" w:type="pct"/>
            <w:gridSpan w:val="3"/>
            <w:tcBorders>
              <w:top w:val="single" w:color="auto" w:sz="6" w:space="0"/>
              <w:bottom w:val="single" w:color="auto" w:sz="6" w:space="0"/>
            </w:tcBorders>
            <w:vAlign w:val="center"/>
          </w:tcPr>
          <w:p>
            <w:pPr>
              <w:jc w:val="center"/>
              <w:rPr>
                <w:rFonts w:eastAsia="宋体"/>
                <w:bCs/>
                <w:sz w:val="21"/>
                <w:szCs w:val="21"/>
                <w:lang w:eastAsia="zh-CN"/>
              </w:rPr>
            </w:pPr>
            <w:r>
              <w:rPr>
                <w:rFonts w:hint="eastAsia" w:eastAsia="宋体"/>
                <w:bCs/>
                <w:sz w:val="21"/>
                <w:szCs w:val="21"/>
                <w:lang w:eastAsia="zh-CN"/>
              </w:rPr>
              <w:t>0.82(D:3.61)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677" w:type="pct"/>
            <w:gridSpan w:val="3"/>
            <w:tcBorders>
              <w:top w:val="single" w:color="auto" w:sz="6" w:space="0"/>
              <w:bottom w:val="single" w:color="auto" w:sz="6" w:space="0"/>
            </w:tcBorders>
            <w:shd w:val="clear" w:color="auto" w:fill="E6E6E6"/>
            <w:vAlign w:val="center"/>
          </w:tcPr>
          <w:p>
            <w:pPr>
              <w:widowControl/>
              <w:jc w:val="center"/>
              <w:rPr>
                <w:rFonts w:eastAsia="宋体"/>
                <w:kern w:val="0"/>
                <w:sz w:val="21"/>
                <w:szCs w:val="21"/>
                <w:lang w:eastAsia="zh-CN"/>
              </w:rPr>
            </w:pPr>
            <w:r>
              <w:rPr>
                <w:rFonts w:hAnsi="宋体" w:eastAsia="宋体"/>
                <w:kern w:val="0"/>
                <w:sz w:val="21"/>
                <w:szCs w:val="21"/>
                <w:lang w:eastAsia="zh-CN"/>
              </w:rPr>
              <w:t>外墙</w:t>
            </w:r>
            <w:r>
              <w:rPr>
                <w:rFonts w:hint="eastAsia" w:hAnsi="宋体" w:eastAsia="宋体"/>
                <w:kern w:val="0"/>
                <w:sz w:val="21"/>
                <w:szCs w:val="21"/>
                <w:lang w:eastAsia="zh-CN"/>
              </w:rPr>
              <w:t>（包括非透明幕墙）</w:t>
            </w:r>
            <w:r>
              <w:rPr>
                <w:rFonts w:hAnsi="宋体" w:eastAsia="宋体"/>
                <w:kern w:val="0"/>
                <w:sz w:val="21"/>
                <w:szCs w:val="21"/>
                <w:lang w:eastAsia="zh-CN"/>
              </w:rPr>
              <w:t>传热系数</w:t>
            </w: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2323" w:type="pct"/>
            <w:gridSpan w:val="3"/>
            <w:tcBorders>
              <w:top w:val="single" w:color="auto" w:sz="6" w:space="0"/>
              <w:bottom w:val="single" w:color="auto" w:sz="6" w:space="0"/>
            </w:tcBorders>
            <w:vAlign w:val="center"/>
          </w:tcPr>
          <w:p>
            <w:pPr>
              <w:jc w:val="center"/>
              <w:rPr>
                <w:rFonts w:eastAsia="宋体"/>
                <w:bCs/>
                <w:sz w:val="21"/>
                <w:szCs w:val="21"/>
                <w:lang w:eastAsia="zh-CN"/>
              </w:rPr>
            </w:pPr>
            <w:r>
              <w:rPr>
                <w:rFonts w:hint="eastAsia" w:eastAsia="宋体"/>
                <w:bCs/>
                <w:sz w:val="21"/>
                <w:szCs w:val="21"/>
                <w:lang w:eastAsia="zh-CN"/>
              </w:rPr>
              <w:t>1.22(D:2.93)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677" w:type="pct"/>
            <w:gridSpan w:val="3"/>
            <w:tcBorders>
              <w:top w:val="single" w:color="auto" w:sz="6" w:space="0"/>
              <w:bottom w:val="single" w:color="auto" w:sz="6" w:space="0"/>
            </w:tcBorders>
            <w:shd w:val="clear" w:color="auto" w:fill="E6E6E6"/>
            <w:vAlign w:val="center"/>
          </w:tcPr>
          <w:p>
            <w:pPr>
              <w:widowControl/>
              <w:jc w:val="center"/>
              <w:rPr>
                <w:rFonts w:eastAsia="宋体"/>
                <w:bCs/>
                <w:sz w:val="21"/>
                <w:szCs w:val="21"/>
                <w:lang w:eastAsia="zh-CN"/>
              </w:rPr>
            </w:pPr>
            <w:r>
              <w:rPr>
                <w:rFonts w:hint="eastAsia" w:eastAsia="宋体"/>
                <w:sz w:val="21"/>
                <w:szCs w:val="21"/>
                <w:lang w:eastAsia="zh-CN"/>
              </w:rPr>
              <w:t>屋顶透明部分</w:t>
            </w:r>
            <w:r>
              <w:rPr>
                <w:rFonts w:hint="eastAsia" w:eastAsia="宋体"/>
                <w:bCs/>
                <w:sz w:val="21"/>
                <w:szCs w:val="21"/>
                <w:lang w:eastAsia="zh-CN"/>
              </w:rPr>
              <w:t>传热系数</w:t>
            </w:r>
          </w:p>
          <w:p>
            <w:pPr>
              <w:widowControl/>
              <w:jc w:val="center"/>
              <w:rPr>
                <w:rFonts w:hAnsi="宋体" w:eastAsia="宋体"/>
                <w:kern w:val="0"/>
                <w:sz w:val="21"/>
                <w:szCs w:val="21"/>
                <w:lang w:eastAsia="zh-CN"/>
              </w:rPr>
            </w:pP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2323" w:type="pct"/>
            <w:gridSpan w:val="3"/>
            <w:tcBorders>
              <w:top w:val="single" w:color="auto" w:sz="6" w:space="0"/>
              <w:bottom w:val="single" w:color="auto" w:sz="6" w:space="0"/>
            </w:tcBorders>
            <w:vAlign w:val="center"/>
          </w:tcPr>
          <w:p>
            <w:pPr>
              <w:jc w:val="center"/>
              <w:rPr>
                <w:rFonts w:eastAsia="宋体"/>
                <w:bCs/>
                <w:sz w:val="21"/>
                <w:szCs w:val="21"/>
                <w:lang w:eastAsia="zh-CN"/>
              </w:rPr>
            </w:pPr>
            <w:r>
              <w:rPr>
                <w:rFonts w:hint="eastAsia" w:eastAsia="宋体"/>
                <w:bCs/>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677" w:type="pct"/>
            <w:gridSpan w:val="3"/>
            <w:tcBorders>
              <w:top w:val="single" w:color="auto" w:sz="6" w:space="0"/>
              <w:bottom w:val="single" w:color="auto" w:sz="6" w:space="0"/>
            </w:tcBorders>
            <w:shd w:val="clear" w:color="auto" w:fill="E6E6E6"/>
            <w:vAlign w:val="center"/>
          </w:tcPr>
          <w:p>
            <w:pPr>
              <w:widowControl/>
              <w:jc w:val="center"/>
              <w:rPr>
                <w:rFonts w:eastAsia="宋体"/>
                <w:sz w:val="21"/>
                <w:szCs w:val="21"/>
                <w:lang w:eastAsia="zh-CN"/>
              </w:rPr>
            </w:pPr>
            <w:r>
              <w:rPr>
                <w:rFonts w:hint="eastAsia" w:eastAsia="宋体"/>
                <w:bCs/>
                <w:sz w:val="21"/>
                <w:szCs w:val="21"/>
                <w:lang w:eastAsia="zh-CN"/>
              </w:rPr>
              <w:t>屋顶透明部分太阳得热系数</w:t>
            </w:r>
          </w:p>
        </w:tc>
        <w:tc>
          <w:tcPr>
            <w:tcW w:w="2323" w:type="pct"/>
            <w:gridSpan w:val="3"/>
            <w:tcBorders>
              <w:top w:val="single" w:color="auto" w:sz="6" w:space="0"/>
              <w:bottom w:val="single" w:color="auto" w:sz="6" w:space="0"/>
            </w:tcBorders>
            <w:vAlign w:val="center"/>
          </w:tcPr>
          <w:p>
            <w:pPr>
              <w:jc w:val="center"/>
              <w:rPr>
                <w:rFonts w:eastAsia="宋体"/>
                <w:bCs/>
                <w:sz w:val="21"/>
                <w:szCs w:val="21"/>
                <w:lang w:eastAsia="zh-CN"/>
              </w:rPr>
            </w:pPr>
            <w:r>
              <w:rPr>
                <w:rFonts w:hint="eastAsia" w:eastAsia="宋体"/>
                <w:bCs/>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677" w:type="pct"/>
            <w:gridSpan w:val="3"/>
            <w:tcBorders>
              <w:top w:val="single" w:color="auto" w:sz="6" w:space="0"/>
              <w:bottom w:val="single" w:color="auto" w:sz="6" w:space="0"/>
            </w:tcBorders>
            <w:shd w:val="clear" w:color="auto" w:fill="E6E6E6"/>
            <w:vAlign w:val="center"/>
          </w:tcPr>
          <w:p>
            <w:pPr>
              <w:widowControl/>
              <w:jc w:val="center"/>
              <w:rPr>
                <w:rFonts w:hAnsi="宋体" w:eastAsia="宋体"/>
                <w:kern w:val="0"/>
                <w:sz w:val="21"/>
                <w:szCs w:val="21"/>
                <w:lang w:eastAsia="zh-CN"/>
              </w:rPr>
            </w:pPr>
            <w:r>
              <w:rPr>
                <w:rFonts w:hint="eastAsia" w:hAnsi="宋体" w:eastAsia="宋体"/>
                <w:kern w:val="0"/>
                <w:sz w:val="21"/>
                <w:szCs w:val="21"/>
                <w:lang w:eastAsia="zh-CN"/>
              </w:rPr>
              <w:t>底面接触室外的架空或外挑楼板传热系数</w:t>
            </w: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2323" w:type="pct"/>
            <w:gridSpan w:val="3"/>
            <w:tcBorders>
              <w:top w:val="single" w:color="auto" w:sz="6" w:space="0"/>
              <w:bottom w:val="single" w:color="auto" w:sz="6" w:space="0"/>
            </w:tcBorders>
            <w:vAlign w:val="center"/>
          </w:tcPr>
          <w:p>
            <w:pPr>
              <w:jc w:val="center"/>
              <w:rPr>
                <w:rFonts w:eastAsia="宋体"/>
                <w:bCs/>
                <w:sz w:val="21"/>
                <w:szCs w:val="21"/>
                <w:lang w:eastAsia="zh-CN"/>
              </w:rPr>
            </w:pPr>
            <w:r>
              <w:rPr>
                <w:rFonts w:hint="eastAsia" w:eastAsia="宋体"/>
                <w:bCs/>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16" w:type="pct"/>
            <w:vMerge w:val="restart"/>
            <w:tcBorders>
              <w:top w:val="single" w:color="auto" w:sz="6" w:space="0"/>
              <w:bottom w:val="single" w:color="auto" w:sz="6" w:space="0"/>
            </w:tcBorders>
            <w:shd w:val="clear" w:color="auto" w:fill="E6E6E6"/>
            <w:vAlign w:val="center"/>
          </w:tcPr>
          <w:p>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588" w:type="pct"/>
            <w:tcBorders>
              <w:top w:val="single" w:color="auto" w:sz="6" w:space="0"/>
              <w:bottom w:val="single" w:color="auto" w:sz="6" w:space="0"/>
              <w:right w:val="single" w:color="auto" w:sz="4" w:space="0"/>
            </w:tcBorders>
            <w:shd w:val="clear" w:color="auto" w:fill="E6E6E6"/>
            <w:vAlign w:val="center"/>
          </w:tcPr>
          <w:p>
            <w:pPr>
              <w:jc w:val="center"/>
              <w:rPr>
                <w:rFonts w:eastAsia="宋体"/>
                <w:bCs/>
                <w:sz w:val="21"/>
                <w:szCs w:val="21"/>
                <w:lang w:eastAsia="zh-CN"/>
              </w:rPr>
            </w:pPr>
            <w:r>
              <w:rPr>
                <w:rFonts w:hint="eastAsia" w:eastAsia="宋体"/>
                <w:bCs/>
                <w:sz w:val="21"/>
                <w:szCs w:val="21"/>
                <w:lang w:eastAsia="zh-CN"/>
              </w:rPr>
              <w:t>朝向</w:t>
            </w:r>
          </w:p>
        </w:tc>
        <w:tc>
          <w:tcPr>
            <w:tcW w:w="1373" w:type="pct"/>
            <w:tcBorders>
              <w:top w:val="single" w:color="auto" w:sz="6" w:space="0"/>
              <w:left w:val="single" w:color="auto" w:sz="4" w:space="0"/>
              <w:bottom w:val="single" w:color="auto" w:sz="6" w:space="0"/>
            </w:tcBorders>
            <w:shd w:val="clear" w:color="auto" w:fill="E6E6E6"/>
            <w:vAlign w:val="center"/>
          </w:tcPr>
          <w:p>
            <w:pPr>
              <w:jc w:val="center"/>
              <w:rPr>
                <w:rFonts w:eastAsia="宋体"/>
                <w:bCs/>
                <w:sz w:val="21"/>
                <w:szCs w:val="21"/>
                <w:lang w:eastAsia="zh-CN"/>
              </w:rPr>
            </w:pPr>
            <w:r>
              <w:rPr>
                <w:rFonts w:hint="eastAsia" w:eastAsia="宋体"/>
                <w:bCs/>
                <w:sz w:val="21"/>
                <w:szCs w:val="21"/>
                <w:lang w:eastAsia="zh-CN"/>
              </w:rPr>
              <w:t>立面</w:t>
            </w:r>
          </w:p>
        </w:tc>
        <w:tc>
          <w:tcPr>
            <w:tcW w:w="734" w:type="pct"/>
            <w:tcBorders>
              <w:top w:val="single" w:color="auto" w:sz="6" w:space="0"/>
              <w:bottom w:val="single" w:color="auto" w:sz="6" w:space="0"/>
            </w:tcBorders>
            <w:shd w:val="clear" w:color="auto" w:fill="E6E6E6"/>
            <w:vAlign w:val="center"/>
          </w:tcPr>
          <w:p>
            <w:pPr>
              <w:jc w:val="center"/>
              <w:rPr>
                <w:rFonts w:eastAsia="宋体"/>
                <w:bCs/>
                <w:sz w:val="21"/>
                <w:szCs w:val="21"/>
                <w:lang w:eastAsia="zh-CN"/>
              </w:rPr>
            </w:pPr>
            <w:r>
              <w:rPr>
                <w:rFonts w:hint="eastAsia" w:eastAsia="宋体"/>
                <w:bCs/>
                <w:sz w:val="21"/>
                <w:szCs w:val="21"/>
                <w:lang w:eastAsia="zh-CN"/>
              </w:rPr>
              <w:t>窗墙比</w:t>
            </w:r>
          </w:p>
        </w:tc>
        <w:tc>
          <w:tcPr>
            <w:tcW w:w="734" w:type="pct"/>
            <w:tcBorders>
              <w:top w:val="single" w:color="auto" w:sz="6" w:space="0"/>
              <w:bottom w:val="single" w:color="auto" w:sz="6" w:space="0"/>
            </w:tcBorders>
            <w:shd w:val="clear" w:color="auto" w:fill="E6E6E6"/>
            <w:vAlign w:val="center"/>
          </w:tcPr>
          <w:p>
            <w:pPr>
              <w:jc w:val="center"/>
              <w:rPr>
                <w:rFonts w:eastAsia="宋体"/>
                <w:bCs/>
                <w:sz w:val="21"/>
                <w:szCs w:val="21"/>
                <w:lang w:eastAsia="zh-CN"/>
              </w:rPr>
            </w:pPr>
            <w:r>
              <w:rPr>
                <w:rFonts w:hint="eastAsia" w:eastAsia="宋体"/>
                <w:bCs/>
                <w:sz w:val="21"/>
                <w:szCs w:val="21"/>
                <w:lang w:eastAsia="zh-CN"/>
              </w:rPr>
              <w:t>传热</w:t>
            </w:r>
          </w:p>
          <w:p>
            <w:pPr>
              <w:jc w:val="center"/>
              <w:rPr>
                <w:rFonts w:eastAsia="宋体"/>
                <w:bCs/>
                <w:sz w:val="21"/>
                <w:szCs w:val="21"/>
                <w:lang w:eastAsia="zh-CN"/>
              </w:rPr>
            </w:pPr>
            <w:r>
              <w:rPr>
                <w:rFonts w:hint="eastAsia" w:eastAsia="宋体"/>
                <w:bCs/>
                <w:sz w:val="21"/>
                <w:szCs w:val="21"/>
                <w:lang w:eastAsia="zh-CN"/>
              </w:rPr>
              <w:t>系数</w:t>
            </w:r>
          </w:p>
        </w:tc>
        <w:tc>
          <w:tcPr>
            <w:tcW w:w="855" w:type="pct"/>
            <w:tcBorders>
              <w:top w:val="single" w:color="auto" w:sz="6" w:space="0"/>
              <w:bottom w:val="single" w:color="auto" w:sz="6" w:space="0"/>
            </w:tcBorders>
            <w:shd w:val="clear" w:color="auto" w:fill="E6E6E6"/>
            <w:vAlign w:val="center"/>
          </w:tcPr>
          <w:p>
            <w:pPr>
              <w:jc w:val="center"/>
              <w:rPr>
                <w:rFonts w:eastAsia="宋体"/>
                <w:bCs/>
                <w:sz w:val="21"/>
                <w:szCs w:val="21"/>
                <w:lang w:eastAsia="zh-CN"/>
              </w:rPr>
            </w:pPr>
            <w:r>
              <w:rPr>
                <w:rFonts w:hint="eastAsia" w:eastAsia="宋体"/>
                <w:bCs/>
                <w:sz w:val="21"/>
                <w:szCs w:val="21"/>
                <w:lang w:eastAsia="zh-CN"/>
              </w:rPr>
              <w:t>太阳得热系数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716" w:type="pct"/>
            <w:vMerge w:val="continue"/>
            <w:tcBorders>
              <w:top w:val="single" w:color="auto" w:sz="6" w:space="0"/>
              <w:bottom w:val="single" w:color="auto" w:sz="6" w:space="0"/>
            </w:tcBorders>
            <w:vAlign w:val="center"/>
          </w:tcPr>
          <w:p>
            <w:pPr>
              <w:jc w:val="center"/>
              <w:rPr>
                <w:rFonts w:eastAsia="宋体"/>
                <w:bCs/>
                <w:sz w:val="21"/>
                <w:szCs w:val="21"/>
                <w:lang w:eastAsia="zh-CN"/>
              </w:rPr>
            </w:pPr>
          </w:p>
        </w:tc>
        <w:tc>
          <w:tcPr>
            <w:tcW w:w="588" w:type="pct"/>
            <w:tcBorders>
              <w:top w:val="single" w:color="auto" w:sz="6" w:space="0"/>
              <w:bottom w:val="single" w:color="auto" w:sz="6" w:space="0"/>
              <w:right w:val="single" w:color="auto" w:sz="4" w:space="0"/>
            </w:tcBorders>
            <w:shd w:val="clear" w:color="auto" w:fill="E6E6E6"/>
            <w:vAlign w:val="center"/>
          </w:tcPr>
          <w:p>
            <w:pPr>
              <w:jc w:val="center"/>
              <w:rPr>
                <w:rFonts w:hAnsi="宋体" w:eastAsia="宋体"/>
                <w:bCs/>
                <w:sz w:val="21"/>
                <w:szCs w:val="21"/>
                <w:lang w:eastAsia="zh-CN"/>
              </w:rPr>
            </w:pPr>
            <w:r>
              <w:rPr>
                <w:rFonts w:hint="eastAsia" w:hAnsi="宋体" w:eastAsia="宋体"/>
                <w:bCs/>
                <w:sz w:val="21"/>
                <w:szCs w:val="21"/>
                <w:lang w:eastAsia="zh-CN"/>
              </w:rPr>
              <w:t>南向</w:t>
            </w:r>
          </w:p>
        </w:tc>
        <w:tc>
          <w:tcPr>
            <w:tcW w:w="1373" w:type="pct"/>
            <w:tcBorders>
              <w:top w:val="single" w:color="auto" w:sz="6" w:space="0"/>
              <w:left w:val="single" w:color="auto" w:sz="4" w:space="0"/>
              <w:bottom w:val="single" w:color="auto" w:sz="6" w:space="0"/>
            </w:tcBorders>
            <w:shd w:val="clear" w:color="auto" w:fill="auto"/>
            <w:vAlign w:val="center"/>
          </w:tcPr>
          <w:p>
            <w:pPr>
              <w:jc w:val="center"/>
              <w:rPr>
                <w:rFonts w:hAnsi="宋体" w:eastAsia="宋体"/>
                <w:bCs/>
                <w:sz w:val="21"/>
                <w:szCs w:val="21"/>
                <w:lang w:eastAsia="zh-CN"/>
              </w:rPr>
            </w:pPr>
            <w:r>
              <w:rPr>
                <w:rFonts w:hAnsi="宋体" w:eastAsia="宋体"/>
                <w:bCs/>
                <w:sz w:val="21"/>
                <w:szCs w:val="21"/>
                <w:lang w:eastAsia="zh-CN"/>
              </w:rPr>
              <w:t>南-默认立面</w:t>
            </w:r>
          </w:p>
        </w:tc>
        <w:tc>
          <w:tcPr>
            <w:tcW w:w="734"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0.17</w:t>
            </w:r>
          </w:p>
        </w:tc>
        <w:tc>
          <w:tcPr>
            <w:tcW w:w="734"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3.90</w:t>
            </w:r>
          </w:p>
        </w:tc>
        <w:tc>
          <w:tcPr>
            <w:tcW w:w="855"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0.55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6" w:type="pct"/>
            <w:vMerge w:val="continue"/>
            <w:tcBorders>
              <w:top w:val="single" w:color="auto" w:sz="6" w:space="0"/>
              <w:bottom w:val="single" w:color="auto" w:sz="6" w:space="0"/>
            </w:tcBorders>
            <w:vAlign w:val="center"/>
          </w:tcPr>
          <w:p>
            <w:pPr>
              <w:jc w:val="center"/>
              <w:rPr>
                <w:rFonts w:eastAsia="宋体"/>
                <w:bCs/>
                <w:sz w:val="21"/>
                <w:szCs w:val="21"/>
                <w:lang w:eastAsia="zh-CN"/>
              </w:rPr>
            </w:pPr>
          </w:p>
        </w:tc>
        <w:tc>
          <w:tcPr>
            <w:tcW w:w="588" w:type="pct"/>
            <w:tcBorders>
              <w:top w:val="single" w:color="auto" w:sz="6" w:space="0"/>
              <w:bottom w:val="single" w:color="auto" w:sz="6" w:space="0"/>
              <w:right w:val="single" w:color="auto" w:sz="4" w:space="0"/>
            </w:tcBorders>
            <w:shd w:val="clear" w:color="auto" w:fill="E6E6E6"/>
            <w:vAlign w:val="center"/>
          </w:tcPr>
          <w:p>
            <w:pPr>
              <w:jc w:val="center"/>
              <w:rPr>
                <w:rFonts w:eastAsia="宋体"/>
                <w:bCs/>
                <w:sz w:val="21"/>
                <w:szCs w:val="21"/>
                <w:lang w:eastAsia="zh-CN"/>
              </w:rPr>
            </w:pPr>
            <w:r>
              <w:rPr>
                <w:rFonts w:eastAsia="宋体"/>
                <w:bCs/>
                <w:sz w:val="21"/>
                <w:szCs w:val="21"/>
                <w:lang w:eastAsia="zh-CN"/>
              </w:rPr>
              <w:t>北向</w:t>
            </w:r>
          </w:p>
        </w:tc>
        <w:tc>
          <w:tcPr>
            <w:tcW w:w="1373" w:type="pct"/>
            <w:tcBorders>
              <w:top w:val="single" w:color="auto" w:sz="6" w:space="0"/>
              <w:left w:val="single" w:color="auto" w:sz="4" w:space="0"/>
              <w:bottom w:val="single" w:color="auto" w:sz="6" w:space="0"/>
            </w:tcBorders>
            <w:shd w:val="clear" w:color="auto" w:fill="auto"/>
            <w:vAlign w:val="center"/>
          </w:tcPr>
          <w:p>
            <w:pPr>
              <w:jc w:val="center"/>
              <w:rPr>
                <w:rFonts w:eastAsia="宋体"/>
                <w:bCs/>
                <w:sz w:val="21"/>
                <w:szCs w:val="21"/>
                <w:lang w:eastAsia="zh-CN"/>
              </w:rPr>
            </w:pPr>
            <w:r>
              <w:rPr>
                <w:rFonts w:eastAsia="宋体"/>
                <w:bCs/>
                <w:sz w:val="21"/>
                <w:szCs w:val="21"/>
                <w:lang w:eastAsia="zh-CN"/>
              </w:rPr>
              <w:t>北-默认立面</w:t>
            </w:r>
          </w:p>
        </w:tc>
        <w:tc>
          <w:tcPr>
            <w:tcW w:w="734"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0.17</w:t>
            </w:r>
          </w:p>
        </w:tc>
        <w:tc>
          <w:tcPr>
            <w:tcW w:w="734"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3.90</w:t>
            </w:r>
          </w:p>
        </w:tc>
        <w:tc>
          <w:tcPr>
            <w:tcW w:w="855"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0.52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6" w:type="pct"/>
            <w:vMerge w:val="continue"/>
            <w:tcBorders>
              <w:top w:val="single" w:color="auto" w:sz="6" w:space="0"/>
              <w:bottom w:val="single" w:color="auto" w:sz="6" w:space="0"/>
            </w:tcBorders>
            <w:vAlign w:val="center"/>
          </w:tcPr>
          <w:p>
            <w:pPr>
              <w:jc w:val="center"/>
              <w:rPr>
                <w:rFonts w:eastAsia="宋体"/>
                <w:bCs/>
                <w:sz w:val="21"/>
                <w:szCs w:val="21"/>
                <w:lang w:eastAsia="zh-CN"/>
              </w:rPr>
            </w:pPr>
          </w:p>
        </w:tc>
        <w:tc>
          <w:tcPr>
            <w:tcW w:w="588" w:type="pct"/>
            <w:tcBorders>
              <w:top w:val="single" w:color="auto" w:sz="6" w:space="0"/>
              <w:bottom w:val="single" w:color="auto" w:sz="6" w:space="0"/>
              <w:right w:val="single" w:color="auto" w:sz="4" w:space="0"/>
            </w:tcBorders>
            <w:shd w:val="clear" w:color="auto" w:fill="E6E6E6"/>
            <w:vAlign w:val="center"/>
          </w:tcPr>
          <w:p>
            <w:pPr>
              <w:jc w:val="center"/>
              <w:rPr>
                <w:rFonts w:eastAsia="宋体"/>
                <w:bCs/>
                <w:sz w:val="21"/>
                <w:szCs w:val="21"/>
                <w:lang w:eastAsia="zh-CN"/>
              </w:rPr>
            </w:pPr>
            <w:r>
              <w:rPr>
                <w:rFonts w:eastAsia="宋体"/>
                <w:bCs/>
                <w:sz w:val="21"/>
                <w:szCs w:val="21"/>
                <w:lang w:eastAsia="zh-CN"/>
              </w:rPr>
              <w:t>东向</w:t>
            </w:r>
          </w:p>
        </w:tc>
        <w:tc>
          <w:tcPr>
            <w:tcW w:w="1373" w:type="pct"/>
            <w:tcBorders>
              <w:top w:val="single" w:color="auto" w:sz="6" w:space="0"/>
              <w:left w:val="single" w:color="auto" w:sz="4" w:space="0"/>
              <w:bottom w:val="single" w:color="auto" w:sz="6" w:space="0"/>
            </w:tcBorders>
            <w:shd w:val="clear" w:color="auto" w:fill="auto"/>
            <w:vAlign w:val="center"/>
          </w:tcPr>
          <w:p>
            <w:pPr>
              <w:jc w:val="center"/>
              <w:rPr>
                <w:rFonts w:eastAsia="宋体"/>
                <w:bCs/>
                <w:sz w:val="21"/>
                <w:szCs w:val="21"/>
                <w:lang w:eastAsia="zh-CN"/>
              </w:rPr>
            </w:pPr>
            <w:r>
              <w:rPr>
                <w:rFonts w:eastAsia="宋体"/>
                <w:bCs/>
                <w:sz w:val="21"/>
                <w:szCs w:val="21"/>
                <w:lang w:eastAsia="zh-CN"/>
              </w:rPr>
              <w:t>东-默认立面</w:t>
            </w:r>
          </w:p>
        </w:tc>
        <w:tc>
          <w:tcPr>
            <w:tcW w:w="734"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0.04</w:t>
            </w:r>
          </w:p>
        </w:tc>
        <w:tc>
          <w:tcPr>
            <w:tcW w:w="734"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3.90</w:t>
            </w:r>
          </w:p>
        </w:tc>
        <w:tc>
          <w:tcPr>
            <w:tcW w:w="855" w:type="pct"/>
            <w:tcBorders>
              <w:top w:val="single" w:color="auto" w:sz="6" w:space="0"/>
              <w:bottom w:val="single" w:color="auto" w:sz="6" w:space="0"/>
            </w:tcBorders>
            <w:vAlign w:val="center"/>
          </w:tcPr>
          <w:p>
            <w:pPr>
              <w:jc w:val="center"/>
              <w:rPr>
                <w:rFonts w:eastAsia="宋体"/>
                <w:bCs/>
                <w:sz w:val="21"/>
                <w:szCs w:val="21"/>
                <w:lang w:eastAsia="zh-CN"/>
              </w:rPr>
            </w:pPr>
            <w:r>
              <w:rPr>
                <w:rFonts w:eastAsia="宋体"/>
                <w:bCs/>
                <w:sz w:val="21"/>
                <w:szCs w:val="21"/>
                <w:lang w:eastAsia="zh-CN"/>
              </w:rPr>
              <w:t>0.63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16" w:type="pct"/>
            <w:vMerge w:val="continue"/>
            <w:tcBorders>
              <w:top w:val="single" w:color="auto" w:sz="6" w:space="0"/>
              <w:bottom w:val="single" w:color="auto" w:sz="12" w:space="0"/>
            </w:tcBorders>
            <w:vAlign w:val="center"/>
          </w:tcPr>
          <w:p>
            <w:pPr>
              <w:jc w:val="center"/>
              <w:rPr>
                <w:rFonts w:eastAsia="宋体"/>
                <w:bCs/>
                <w:sz w:val="21"/>
                <w:szCs w:val="21"/>
                <w:lang w:eastAsia="zh-CN"/>
              </w:rPr>
            </w:pPr>
          </w:p>
        </w:tc>
        <w:tc>
          <w:tcPr>
            <w:tcW w:w="588" w:type="pct"/>
            <w:tcBorders>
              <w:top w:val="single" w:color="auto" w:sz="6" w:space="0"/>
              <w:bottom w:val="single" w:color="auto" w:sz="12" w:space="0"/>
              <w:right w:val="single" w:color="auto" w:sz="4" w:space="0"/>
            </w:tcBorders>
            <w:shd w:val="clear" w:color="auto" w:fill="E6E6E6"/>
            <w:vAlign w:val="center"/>
          </w:tcPr>
          <w:p>
            <w:pPr>
              <w:jc w:val="center"/>
              <w:rPr>
                <w:rFonts w:eastAsia="宋体"/>
                <w:bCs/>
                <w:sz w:val="21"/>
                <w:szCs w:val="21"/>
                <w:lang w:eastAsia="zh-CN"/>
              </w:rPr>
            </w:pPr>
            <w:r>
              <w:rPr>
                <w:rFonts w:eastAsia="宋体"/>
                <w:bCs/>
                <w:sz w:val="21"/>
                <w:szCs w:val="21"/>
                <w:lang w:eastAsia="zh-CN"/>
              </w:rPr>
              <w:t>西向</w:t>
            </w:r>
          </w:p>
        </w:tc>
        <w:tc>
          <w:tcPr>
            <w:tcW w:w="1373" w:type="pct"/>
            <w:tcBorders>
              <w:top w:val="single" w:color="auto" w:sz="6" w:space="0"/>
              <w:left w:val="single" w:color="auto" w:sz="4" w:space="0"/>
              <w:bottom w:val="single" w:color="auto" w:sz="12" w:space="0"/>
            </w:tcBorders>
            <w:shd w:val="clear" w:color="auto" w:fill="auto"/>
            <w:vAlign w:val="center"/>
          </w:tcPr>
          <w:p>
            <w:pPr>
              <w:jc w:val="center"/>
              <w:rPr>
                <w:rFonts w:eastAsia="宋体"/>
                <w:bCs/>
                <w:sz w:val="21"/>
                <w:szCs w:val="21"/>
                <w:lang w:eastAsia="zh-CN"/>
              </w:rPr>
            </w:pPr>
            <w:r>
              <w:rPr>
                <w:rFonts w:eastAsia="宋体"/>
                <w:bCs/>
                <w:sz w:val="21"/>
                <w:szCs w:val="21"/>
                <w:lang w:eastAsia="zh-CN"/>
              </w:rPr>
              <w:t>西-默认立面</w:t>
            </w:r>
          </w:p>
        </w:tc>
        <w:tc>
          <w:tcPr>
            <w:tcW w:w="734" w:type="pct"/>
            <w:tcBorders>
              <w:top w:val="single" w:color="auto" w:sz="6" w:space="0"/>
              <w:bottom w:val="single" w:color="auto" w:sz="12" w:space="0"/>
            </w:tcBorders>
            <w:vAlign w:val="center"/>
          </w:tcPr>
          <w:p>
            <w:pPr>
              <w:jc w:val="center"/>
              <w:rPr>
                <w:rFonts w:eastAsia="宋体"/>
                <w:bCs/>
                <w:sz w:val="21"/>
                <w:szCs w:val="21"/>
                <w:lang w:eastAsia="zh-CN"/>
              </w:rPr>
            </w:pPr>
            <w:r>
              <w:rPr>
                <w:rFonts w:eastAsia="宋体"/>
                <w:bCs/>
                <w:sz w:val="21"/>
                <w:szCs w:val="21"/>
                <w:lang w:eastAsia="zh-CN"/>
              </w:rPr>
              <w:t>0.13</w:t>
            </w:r>
          </w:p>
        </w:tc>
        <w:tc>
          <w:tcPr>
            <w:tcW w:w="734" w:type="pct"/>
            <w:tcBorders>
              <w:top w:val="single" w:color="auto" w:sz="6" w:space="0"/>
              <w:bottom w:val="single" w:color="auto" w:sz="12" w:space="0"/>
            </w:tcBorders>
            <w:vAlign w:val="center"/>
          </w:tcPr>
          <w:p>
            <w:pPr>
              <w:jc w:val="center"/>
              <w:rPr>
                <w:rFonts w:eastAsia="宋体"/>
                <w:bCs/>
                <w:sz w:val="21"/>
                <w:szCs w:val="21"/>
                <w:lang w:eastAsia="zh-CN"/>
              </w:rPr>
            </w:pPr>
            <w:r>
              <w:rPr>
                <w:rFonts w:eastAsia="宋体"/>
                <w:bCs/>
                <w:sz w:val="21"/>
                <w:szCs w:val="21"/>
                <w:lang w:eastAsia="zh-CN"/>
              </w:rPr>
              <w:t>3.90</w:t>
            </w:r>
          </w:p>
        </w:tc>
        <w:tc>
          <w:tcPr>
            <w:tcW w:w="855" w:type="pct"/>
            <w:tcBorders>
              <w:top w:val="single" w:color="auto" w:sz="6" w:space="0"/>
              <w:bottom w:val="single" w:color="auto" w:sz="12" w:space="0"/>
            </w:tcBorders>
            <w:vAlign w:val="center"/>
          </w:tcPr>
          <w:p>
            <w:pPr>
              <w:jc w:val="center"/>
              <w:rPr>
                <w:rFonts w:eastAsia="宋体"/>
                <w:bCs/>
                <w:sz w:val="21"/>
                <w:szCs w:val="21"/>
                <w:lang w:eastAsia="zh-CN"/>
              </w:rPr>
            </w:pPr>
            <w:r>
              <w:rPr>
                <w:rFonts w:eastAsia="宋体"/>
                <w:bCs/>
                <w:sz w:val="21"/>
                <w:szCs w:val="21"/>
                <w:lang w:eastAsia="zh-CN"/>
              </w:rPr>
              <w:t>0.52</w:t>
            </w:r>
          </w:p>
        </w:tc>
      </w:tr>
    </w:tbl>
    <w:p>
      <w:pPr>
        <w:widowControl w:val="0"/>
        <w:jc w:val="both"/>
      </w:pPr>
    </w:p>
    <w:p>
      <w:pPr>
        <w:keepNext/>
        <w:widowControl w:val="0"/>
        <w:numPr>
          <w:ilvl w:val="0"/>
          <w:numId w:val="1"/>
        </w:numPr>
        <w:kinsoku w:val="0"/>
        <w:spacing w:before="240" w:after="60"/>
        <w:jc w:val="both"/>
        <w:outlineLvl w:val="0"/>
        <w:rPr>
          <w:rFonts w:ascii="Times New Roman" w:hAnsi="Times New Roman" w:eastAsia="宋体" w:cs="Times New Roman"/>
          <w:b/>
          <w:bCs/>
          <w:kern w:val="32"/>
          <w:sz w:val="28"/>
          <w:szCs w:val="28"/>
          <w:lang w:val="en-US" w:eastAsia="zh-CN" w:bidi="ar-SA"/>
        </w:rPr>
      </w:pPr>
      <w:bookmarkStart w:id="141" w:name="_Toc15889"/>
      <w:r>
        <w:rPr>
          <w:rFonts w:ascii="Times New Roman" w:hAnsi="Times New Roman" w:eastAsia="宋体" w:cs="Times New Roman"/>
          <w:b/>
          <w:bCs/>
          <w:kern w:val="32"/>
          <w:sz w:val="28"/>
          <w:szCs w:val="28"/>
          <w:lang w:val="en-US" w:eastAsia="zh-CN" w:bidi="ar-SA"/>
        </w:rPr>
        <w:t>房间类型</w:t>
      </w:r>
      <w:bookmarkEnd w:id="141"/>
    </w:p>
    <w:p>
      <w:pPr>
        <w:keepNext/>
        <w:widowControl w:val="0"/>
        <w:numPr>
          <w:ilvl w:val="1"/>
          <w:numId w:val="1"/>
        </w:numPr>
        <w:kinsoku w:val="0"/>
        <w:spacing w:before="240" w:after="240"/>
        <w:jc w:val="both"/>
        <w:outlineLvl w:val="1"/>
        <w:rPr>
          <w:rFonts w:ascii="宋体" w:hAnsi="Times New Roman" w:eastAsia="宋体" w:cs="Arial"/>
          <w:b/>
          <w:bCs/>
          <w:iCs/>
          <w:color w:val="000000"/>
          <w:sz w:val="24"/>
          <w:szCs w:val="24"/>
          <w:lang w:val="en-US" w:eastAsia="zh-CN" w:bidi="ar-SA"/>
        </w:rPr>
      </w:pPr>
      <w:bookmarkStart w:id="142" w:name="_Toc27656"/>
      <w:r>
        <w:rPr>
          <w:rFonts w:ascii="宋体" w:hAnsi="Times New Roman" w:eastAsia="宋体" w:cs="Arial"/>
          <w:b/>
          <w:bCs/>
          <w:iCs/>
          <w:color w:val="000000"/>
          <w:sz w:val="24"/>
          <w:szCs w:val="24"/>
          <w:lang w:val="en-US" w:eastAsia="zh-CN" w:bidi="ar-SA"/>
        </w:rPr>
        <w:t>房间表</w:t>
      </w:r>
      <w:bookmarkEnd w:id="142"/>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房间类型</w:t>
            </w:r>
          </w:p>
        </w:tc>
        <w:tc>
          <w:tcPr>
            <w:shd w:val="clear" w:color="auto" w:fill="E6E6E6"/>
            <w:vAlign w:val="center"/>
          </w:tcPr>
          <w:p>
            <w:pPr>
              <w:jc w:val="center"/>
            </w:pPr>
            <w:r>
              <w:t>空调</w:t>
            </w:r>
            <w:r>
              <w:br w:type="textWrapping"/>
            </w:r>
            <w:r>
              <w:t>温度℃</w:t>
            </w:r>
          </w:p>
        </w:tc>
        <w:tc>
          <w:tcPr>
            <w:shd w:val="clear" w:color="auto" w:fill="E6E6E6"/>
            <w:vAlign w:val="center"/>
          </w:tcPr>
          <w:p>
            <w:pPr>
              <w:jc w:val="center"/>
            </w:pPr>
            <w:r>
              <w:t>供暖</w:t>
            </w:r>
            <w:r>
              <w:br w:type="textWrapping"/>
            </w:r>
            <w:r>
              <w:t>温度℃</w:t>
            </w:r>
          </w:p>
        </w:tc>
        <w:tc>
          <w:tcPr>
            <w:shd w:val="clear" w:color="auto" w:fill="E6E6E6"/>
            <w:vAlign w:val="center"/>
          </w:tcPr>
          <w:p>
            <w:pPr>
              <w:jc w:val="center"/>
            </w:pPr>
            <w:r>
              <w:t>新风量</w:t>
            </w:r>
          </w:p>
        </w:tc>
        <w:tc>
          <w:tcPr>
            <w:shd w:val="clear" w:color="auto" w:fill="E6E6E6"/>
            <w:vAlign w:val="center"/>
          </w:tcPr>
          <w:p>
            <w:pPr>
              <w:jc w:val="center"/>
            </w:pPr>
            <w:r>
              <w:t>渗透风</w:t>
            </w:r>
            <w:r>
              <w:br w:type="textWrapping"/>
            </w:r>
            <w:r>
              <w:t>换气次数</w:t>
            </w:r>
          </w:p>
        </w:tc>
        <w:tc>
          <w:tcPr>
            <w:shd w:val="clear" w:color="auto" w:fill="E6E6E6"/>
            <w:vAlign w:val="center"/>
          </w:tcPr>
          <w:p>
            <w:pPr>
              <w:jc w:val="center"/>
            </w:pPr>
            <w:r>
              <w:t>人员密度</w:t>
            </w:r>
          </w:p>
        </w:tc>
        <w:tc>
          <w:tcPr>
            <w:shd w:val="clear" w:color="auto" w:fill="E6E6E6"/>
            <w:vAlign w:val="center"/>
          </w:tcPr>
          <w:p>
            <w:pPr>
              <w:jc w:val="center"/>
            </w:pPr>
            <w:r>
              <w:t>照明功率</w:t>
            </w:r>
            <w:r>
              <w:br w:type="textWrapping"/>
            </w:r>
            <w:r>
              <w:t>密度</w:t>
            </w:r>
          </w:p>
        </w:tc>
        <w:tc>
          <w:tcPr>
            <w:shd w:val="clear" w:color="auto" w:fill="E6E6E6"/>
            <w:vAlign w:val="center"/>
          </w:tcPr>
          <w:p>
            <w:pPr>
              <w:jc w:val="center"/>
            </w:pPr>
            <w:r>
              <w:t>电器设备</w:t>
            </w:r>
            <w:r>
              <w:br w:type="textWrapping"/>
            </w:r>
            <w:r>
              <w:t>功率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办公-普通办公室</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8(㎡/人)</w:t>
            </w:r>
          </w:p>
        </w:tc>
        <w:tc>
          <w:tcPr>
            <w:vAlign w:val="center"/>
          </w:tcPr>
          <w:p>
            <w:pPr>
              <w:jc w:val="center"/>
            </w:pPr>
            <w:r>
              <w:t>9(W/㎡)</w:t>
            </w:r>
          </w:p>
        </w:tc>
        <w:tc>
          <w:tcPr>
            <w:vAlign w:val="center"/>
          </w:tcPr>
          <w:p>
            <w:pPr>
              <w:jc w:val="center"/>
            </w:pPr>
            <w:r>
              <w:t>15(W/㎡)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空房间</w:t>
            </w:r>
          </w:p>
        </w:tc>
        <w:tc>
          <w:tcPr>
            <w:vAlign w:val="center"/>
          </w:tcPr>
          <w:p>
            <w:pPr>
              <w:jc w:val="center"/>
            </w:pPr>
            <w:r>
              <w:t>－</w:t>
            </w:r>
          </w:p>
        </w:tc>
        <w:tc>
          <w:tcPr>
            <w:vAlign w:val="center"/>
          </w:tcPr>
          <w:p>
            <w:pPr>
              <w:jc w:val="center"/>
            </w:pPr>
            <w:r>
              <w:t>－</w:t>
            </w:r>
          </w:p>
        </w:tc>
        <w:tc>
          <w:tcPr>
            <w:vAlign w:val="center"/>
          </w:tcPr>
          <w:p>
            <w:pPr>
              <w:jc w:val="center"/>
            </w:pPr>
            <w:r>
              <w:t>20(m</w:t>
            </w:r>
            <w:r>
              <w:rPr>
                <w:vertAlign w:val="superscript"/>
              </w:rPr>
              <w:t>3</w:t>
            </w:r>
            <w:r>
              <w:t>/h.人)</w:t>
            </w:r>
          </w:p>
        </w:tc>
        <w:tc>
          <w:tcPr>
            <w:vAlign w:val="center"/>
          </w:tcPr>
          <w:p>
            <w:pPr>
              <w:jc w:val="center"/>
            </w:pPr>
            <w:r>
              <w:t>0(次/h)</w:t>
            </w:r>
          </w:p>
        </w:tc>
        <w:tc>
          <w:tcPr>
            <w:vAlign w:val="center"/>
          </w:tcPr>
          <w:p>
            <w:pPr>
              <w:jc w:val="center"/>
            </w:pPr>
            <w:r>
              <w:t>50(㎡/人)</w:t>
            </w:r>
          </w:p>
        </w:tc>
        <w:tc>
          <w:tcPr>
            <w:vAlign w:val="center"/>
          </w:tcPr>
          <w:p>
            <w:pPr>
              <w:jc w:val="center"/>
            </w:pPr>
            <w:r>
              <w:t>0(W/㎡)</w:t>
            </w:r>
          </w:p>
        </w:tc>
        <w:tc>
          <w:tcPr>
            <w:vAlign w:val="center"/>
          </w:tcPr>
          <w:p>
            <w:pPr>
              <w:jc w:val="center"/>
            </w:pPr>
            <w:r>
              <w:t>0(W/㎡)</w:t>
            </w:r>
          </w:p>
        </w:tc>
      </w:tr>
    </w:tbl>
    <w:p>
      <w:pPr>
        <w:keepNext/>
        <w:widowControl w:val="0"/>
        <w:numPr>
          <w:ilvl w:val="1"/>
          <w:numId w:val="1"/>
        </w:numPr>
        <w:kinsoku w:val="0"/>
        <w:spacing w:before="240" w:after="240"/>
        <w:jc w:val="both"/>
        <w:outlineLvl w:val="1"/>
        <w:rPr>
          <w:rFonts w:ascii="宋体" w:hAnsi="Times New Roman" w:eastAsia="宋体" w:cs="Arial"/>
          <w:b/>
          <w:bCs/>
          <w:iCs/>
          <w:color w:val="000000"/>
          <w:sz w:val="24"/>
          <w:szCs w:val="24"/>
          <w:lang w:val="en-US" w:eastAsia="zh-CN" w:bidi="ar-SA"/>
        </w:rPr>
      </w:pPr>
      <w:bookmarkStart w:id="143" w:name="_Toc3755"/>
      <w:r>
        <w:rPr>
          <w:rFonts w:ascii="宋体" w:hAnsi="Times New Roman" w:eastAsia="宋体" w:cs="Arial"/>
          <w:b/>
          <w:bCs/>
          <w:iCs/>
          <w:color w:val="000000"/>
          <w:sz w:val="24"/>
          <w:szCs w:val="24"/>
          <w:lang w:val="en-US" w:eastAsia="zh-CN" w:bidi="ar-SA"/>
        </w:rPr>
        <w:t>作息时间表</w:t>
      </w:r>
      <w:bookmarkEnd w:id="143"/>
    </w:p>
    <w:p>
      <w:pPr>
        <w:widowControl w:val="0"/>
        <w:jc w:val="both"/>
      </w:pPr>
      <w:r>
        <w:t>详见附录</w:t>
      </w:r>
    </w:p>
    <w:p>
      <w:pPr>
        <w:keepNext/>
        <w:widowControl w:val="0"/>
        <w:numPr>
          <w:ilvl w:val="0"/>
          <w:numId w:val="1"/>
        </w:numPr>
        <w:kinsoku w:val="0"/>
        <w:spacing w:before="240" w:after="60"/>
        <w:jc w:val="both"/>
        <w:outlineLvl w:val="0"/>
        <w:rPr>
          <w:rFonts w:ascii="Times New Roman" w:hAnsi="Times New Roman" w:eastAsia="宋体" w:cs="Times New Roman"/>
          <w:b/>
          <w:bCs/>
          <w:kern w:val="32"/>
          <w:sz w:val="28"/>
          <w:szCs w:val="28"/>
          <w:lang w:val="en-US" w:eastAsia="zh-CN" w:bidi="ar-SA"/>
        </w:rPr>
      </w:pPr>
      <w:bookmarkStart w:id="144" w:name="_Toc12695"/>
      <w:r>
        <w:rPr>
          <w:rFonts w:ascii="Times New Roman" w:hAnsi="Times New Roman" w:eastAsia="宋体" w:cs="Times New Roman"/>
          <w:b/>
          <w:bCs/>
          <w:kern w:val="32"/>
          <w:sz w:val="28"/>
          <w:szCs w:val="28"/>
          <w:lang w:val="en-US" w:eastAsia="zh-CN" w:bidi="ar-SA"/>
        </w:rPr>
        <w:t>设计系统</w:t>
      </w:r>
      <w:bookmarkEnd w:id="144"/>
    </w:p>
    <w:p>
      <w:pPr>
        <w:keepNext/>
        <w:widowControl w:val="0"/>
        <w:numPr>
          <w:ilvl w:val="1"/>
          <w:numId w:val="1"/>
        </w:numPr>
        <w:kinsoku w:val="0"/>
        <w:spacing w:before="240" w:after="240"/>
        <w:jc w:val="both"/>
        <w:outlineLvl w:val="1"/>
        <w:rPr>
          <w:rFonts w:ascii="宋体" w:hAnsi="Times New Roman" w:eastAsia="宋体" w:cs="Arial"/>
          <w:b/>
          <w:bCs/>
          <w:iCs/>
          <w:color w:val="000000"/>
          <w:sz w:val="24"/>
          <w:szCs w:val="24"/>
          <w:lang w:val="en-US" w:eastAsia="zh-CN" w:bidi="ar-SA"/>
        </w:rPr>
      </w:pPr>
      <w:bookmarkStart w:id="145" w:name="_Toc14089"/>
      <w:r>
        <w:rPr>
          <w:rFonts w:ascii="宋体" w:hAnsi="Times New Roman" w:eastAsia="宋体" w:cs="Arial"/>
          <w:b/>
          <w:bCs/>
          <w:iCs/>
          <w:color w:val="000000"/>
          <w:sz w:val="24"/>
          <w:szCs w:val="24"/>
          <w:lang w:val="en-US" w:eastAsia="zh-CN" w:bidi="ar-SA"/>
        </w:rPr>
        <w:t>系统类型</w:t>
      </w:r>
      <w:bookmarkEnd w:id="145"/>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1"/>
        <w:gridCol w:w="1924"/>
        <w:gridCol w:w="848"/>
        <w:gridCol w:w="848"/>
        <w:gridCol w:w="905"/>
        <w:gridCol w:w="36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系统编号</w:t>
            </w:r>
          </w:p>
        </w:tc>
        <w:tc>
          <w:tcPr>
            <w:shd w:val="clear" w:color="auto" w:fill="E6E6E6"/>
            <w:vAlign w:val="center"/>
          </w:tcPr>
          <w:p>
            <w:pPr>
              <w:jc w:val="center"/>
            </w:pPr>
            <w:r>
              <w:t>系统类型</w:t>
            </w:r>
          </w:p>
        </w:tc>
        <w:tc>
          <w:tcPr>
            <w:shd w:val="clear" w:color="auto" w:fill="E6E6E6"/>
            <w:vAlign w:val="center"/>
          </w:tcPr>
          <w:p>
            <w:pPr>
              <w:jc w:val="center"/>
            </w:pPr>
            <w:r>
              <w:t>供冷</w:t>
            </w:r>
            <w:r>
              <w:br w:type="textWrapping"/>
            </w:r>
            <w:r>
              <w:t>能效比</w:t>
            </w:r>
          </w:p>
        </w:tc>
        <w:tc>
          <w:tcPr>
            <w:shd w:val="clear" w:color="auto" w:fill="E6E6E6"/>
            <w:vAlign w:val="center"/>
          </w:tcPr>
          <w:p>
            <w:pPr>
              <w:jc w:val="center"/>
            </w:pPr>
            <w:r>
              <w:t>供热</w:t>
            </w:r>
            <w:r>
              <w:br w:type="textWrapping"/>
            </w:r>
            <w:r>
              <w:t>能效比</w:t>
            </w:r>
          </w:p>
        </w:tc>
        <w:tc>
          <w:tcPr>
            <w:shd w:val="clear" w:color="auto" w:fill="E6E6E6"/>
            <w:vAlign w:val="center"/>
          </w:tcPr>
          <w:p>
            <w:pPr>
              <w:jc w:val="center"/>
            </w:pPr>
            <w:r>
              <w:t>面积(㎡)</w:t>
            </w:r>
          </w:p>
        </w:tc>
        <w:tc>
          <w:tcPr>
            <w:shd w:val="clear" w:color="auto" w:fill="E6E6E6"/>
            <w:vAlign w:val="center"/>
          </w:tcPr>
          <w:p>
            <w:pPr>
              <w:jc w:val="center"/>
            </w:pPr>
            <w:r>
              <w:t>包含的房间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默认</w:t>
            </w:r>
          </w:p>
        </w:tc>
        <w:tc>
          <w:tcPr>
            <w:vAlign w:val="center"/>
          </w:tcPr>
          <w:p>
            <w:r>
              <w:t>双管制风机盘管</w:t>
            </w:r>
          </w:p>
        </w:tc>
        <w:tc>
          <w:tcPr>
            <w:vAlign w:val="center"/>
          </w:tcPr>
          <w:p>
            <w:r>
              <w:t>－</w:t>
            </w:r>
          </w:p>
        </w:tc>
        <w:tc>
          <w:tcPr>
            <w:vAlign w:val="center"/>
          </w:tcPr>
          <w:p>
            <w:r>
              <w:t>－</w:t>
            </w:r>
          </w:p>
        </w:tc>
        <w:tc>
          <w:tcPr>
            <w:vAlign w:val="center"/>
          </w:tcPr>
          <w:p>
            <w:r>
              <w:t>197.86</w:t>
            </w:r>
          </w:p>
        </w:tc>
        <w:tc>
          <w:tcPr>
            <w:vAlign w:val="center"/>
          </w:tcPr>
          <w:p>
            <w:r>
              <w:t>2031(2~3)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Sys1</w:t>
            </w:r>
          </w:p>
        </w:tc>
        <w:tc>
          <w:tcPr>
            <w:vAlign w:val="center"/>
          </w:tcPr>
          <w:p>
            <w:r>
              <w:t>双管制风机盘管</w:t>
            </w:r>
          </w:p>
        </w:tc>
        <w:tc>
          <w:tcPr>
            <w:vAlign w:val="center"/>
          </w:tcPr>
          <w:p>
            <w:r>
              <w:t>－</w:t>
            </w:r>
          </w:p>
        </w:tc>
        <w:tc>
          <w:tcPr>
            <w:vAlign w:val="center"/>
          </w:tcPr>
          <w:p>
            <w:r>
              <w:t>－</w:t>
            </w:r>
          </w:p>
        </w:tc>
        <w:tc>
          <w:tcPr>
            <w:vAlign w:val="center"/>
          </w:tcPr>
          <w:p>
            <w:r>
              <w:t>12927.15</w:t>
            </w:r>
          </w:p>
        </w:tc>
        <w:tc>
          <w:tcPr>
            <w:vAlign w:val="center"/>
          </w:tcPr>
          <w:p>
            <w:r>
              <w:t>1050(1),1049(1),1025(1),1023(1),1013(1),1012(1),1011(1),1010(1),1005(1),1004(1),1001(1),2057(2~3),2056(2~3),2055(2~3),2054(2~3),2053(2~3),2052(2~3),2051(2~3),2048(2~3),2045(2~3),2044(2~3),2043(2~3),2038(2~3),2036(2~3),2035(2~3),2033(2~3),2027(2~3),2022(2~3),2020(2~3),2019(2~3),2018(2~3),2017(2~3),2015(2~3),2014(2~3),4085(4),4084(4),4083(4),4082(4),4081(4),4080(4),4079(4),4078(4),4071(4),4070(4),4069(4),4068(4),4067(4),4066(4),4065(4),4064(4),4063(4),4062(4),4061(4),4060(4),4059(4),4058(4),4047(4),4046(4),4042(4),4041(4),4040(4),4039(4),4037(4),4034(4),4032(4),4029(4),4028(4),4026(4),4024(4),4021(4),4016(4),4085@5,4084@5,4083@5,4082@5,4081@5,4080@5,4079@5,4078@5,4071@5,4070@5,4069@5,4068@5,4067@5,4066@5,4065@5,4064@5,4063@5,4062@5,4061@5,4060@5,4059@5,4058@5,4047@5,4046@5,4042@5,4041@5,4040@5,4039@5,4037@5,4034@5,4032@5,4029@5,4028@5,4026@5,4024@5,4021@5,4016@5</w:t>
            </w:r>
          </w:p>
        </w:tc>
      </w:tr>
    </w:tbl>
    <w:p>
      <w:pPr>
        <w:keepNext/>
        <w:widowControl w:val="0"/>
        <w:numPr>
          <w:ilvl w:val="1"/>
          <w:numId w:val="1"/>
        </w:numPr>
        <w:kinsoku w:val="0"/>
        <w:spacing w:before="240" w:after="240"/>
        <w:jc w:val="both"/>
        <w:outlineLvl w:val="1"/>
        <w:rPr>
          <w:rFonts w:ascii="宋体" w:hAnsi="Times New Roman" w:eastAsia="宋体" w:cs="Arial"/>
          <w:b/>
          <w:bCs/>
          <w:iCs/>
          <w:color w:val="000000"/>
          <w:sz w:val="24"/>
          <w:szCs w:val="24"/>
          <w:lang w:val="en-US" w:eastAsia="zh-CN" w:bidi="ar-SA"/>
        </w:rPr>
      </w:pPr>
      <w:bookmarkStart w:id="146" w:name="_Toc28676"/>
      <w:r>
        <w:rPr>
          <w:rFonts w:ascii="宋体" w:hAnsi="Times New Roman" w:eastAsia="宋体" w:cs="Arial"/>
          <w:b/>
          <w:bCs/>
          <w:iCs/>
          <w:color w:val="000000"/>
          <w:sz w:val="24"/>
          <w:szCs w:val="24"/>
          <w:lang w:val="en-US" w:eastAsia="zh-CN" w:bidi="ar-SA"/>
        </w:rPr>
        <w:t>制冷系统</w:t>
      </w:r>
      <w:bookmarkEnd w:id="146"/>
    </w:p>
    <w:p>
      <w:pPr>
        <w:keepNext/>
        <w:widowControl w:val="0"/>
        <w:numPr>
          <w:ilvl w:val="2"/>
          <w:numId w:val="1"/>
        </w:numPr>
        <w:spacing w:before="240" w:after="60"/>
        <w:jc w:val="both"/>
        <w:outlineLvl w:val="2"/>
        <w:rPr>
          <w:rFonts w:ascii="宋体" w:hAnsi="宋体" w:eastAsia="宋体" w:cs="Arial"/>
          <w:b/>
          <w:bCs/>
          <w:sz w:val="21"/>
          <w:szCs w:val="21"/>
          <w:lang w:val="en-US" w:eastAsia="zh-CN" w:bidi="ar-SA"/>
        </w:rPr>
      </w:pPr>
      <w:bookmarkStart w:id="147" w:name="_Toc27977"/>
      <w:r>
        <w:rPr>
          <w:rFonts w:ascii="宋体" w:hAnsi="宋体" w:eastAsia="宋体" w:cs="Arial"/>
          <w:b/>
          <w:bCs/>
          <w:sz w:val="21"/>
          <w:szCs w:val="21"/>
          <w:lang w:val="en-US" w:eastAsia="zh-CN" w:bidi="ar-SA"/>
        </w:rPr>
        <w:t>冷水机组</w:t>
      </w:r>
      <w:bookmarkEnd w:id="147"/>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2445"/>
        <w:gridCol w:w="1647"/>
        <w:gridCol w:w="1273"/>
        <w:gridCol w:w="1630"/>
        <w:gridCol w:w="62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名称</w:t>
            </w:r>
          </w:p>
        </w:tc>
        <w:tc>
          <w:tcPr>
            <w:shd w:val="clear" w:color="auto" w:fill="E6E6E6"/>
            <w:vAlign w:val="center"/>
          </w:tcPr>
          <w:p>
            <w:pPr>
              <w:jc w:val="center"/>
            </w:pPr>
            <w:r>
              <w:t>类型</w:t>
            </w:r>
          </w:p>
        </w:tc>
        <w:tc>
          <w:tcPr>
            <w:shd w:val="clear" w:color="auto" w:fill="E6E6E6"/>
            <w:vAlign w:val="center"/>
          </w:tcPr>
          <w:p>
            <w:pPr>
              <w:jc w:val="center"/>
            </w:pPr>
            <w:r>
              <w:t>额定耗电量</w:t>
            </w:r>
            <w:r>
              <w:br w:type="textWrapping"/>
            </w:r>
            <w:r>
              <w:t>(kW)</w:t>
            </w:r>
          </w:p>
        </w:tc>
        <w:tc>
          <w:tcPr>
            <w:shd w:val="clear" w:color="auto" w:fill="E6E6E6"/>
            <w:vAlign w:val="center"/>
          </w:tcPr>
          <w:p>
            <w:pPr>
              <w:jc w:val="center"/>
            </w:pPr>
            <w:r>
              <w:t>额定制冷量</w:t>
            </w:r>
            <w:r>
              <w:br w:type="textWrapping"/>
            </w:r>
            <w:r>
              <w:t>(kW)</w:t>
            </w:r>
          </w:p>
        </w:tc>
        <w:tc>
          <w:tcPr>
            <w:shd w:val="clear" w:color="auto" w:fill="E6E6E6"/>
            <w:vAlign w:val="center"/>
          </w:tcPr>
          <w:p>
            <w:pPr>
              <w:jc w:val="center"/>
            </w:pPr>
            <w:r>
              <w:t>额定性能系数</w:t>
            </w:r>
            <w:r>
              <w:br w:type="textWrapping"/>
            </w:r>
            <w:r>
              <w:t>(COP)</w:t>
            </w:r>
          </w:p>
        </w:tc>
        <w:tc>
          <w:tcPr>
            <w:shd w:val="clear" w:color="auto" w:fill="E6E6E6"/>
            <w:vAlign w:val="center"/>
          </w:tcPr>
          <w:p>
            <w:pPr>
              <w:jc w:val="center"/>
            </w:pPr>
            <w:r>
              <w:t>台数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冷水机组</w:t>
            </w:r>
          </w:p>
        </w:tc>
        <w:tc>
          <w:tcPr>
            <w:vAlign w:val="center"/>
          </w:tcPr>
          <w:p>
            <w:r>
              <w:t>水冷-离心式冷水机组</w:t>
            </w:r>
          </w:p>
        </w:tc>
        <w:tc>
          <w:tcPr>
            <w:vAlign w:val="center"/>
          </w:tcPr>
          <w:p>
            <w:r>
              <w:t>100</w:t>
            </w:r>
          </w:p>
        </w:tc>
        <w:tc>
          <w:tcPr>
            <w:vAlign w:val="center"/>
          </w:tcPr>
          <w:p>
            <w:r>
              <w:t>500</w:t>
            </w:r>
          </w:p>
        </w:tc>
        <w:tc>
          <w:tcPr>
            <w:vAlign w:val="center"/>
          </w:tcPr>
          <w:p>
            <w:r>
              <w:t>5.00</w:t>
            </w:r>
          </w:p>
        </w:tc>
        <w:tc>
          <w:tcPr>
            <w:vAlign w:val="center"/>
          </w:tcPr>
          <w:p>
            <w:r>
              <w:t>4</w:t>
            </w:r>
          </w:p>
        </w:tc>
      </w:tr>
    </w:tbl>
    <w:p>
      <w:pPr>
        <w:keepNext/>
        <w:widowControl w:val="0"/>
        <w:numPr>
          <w:ilvl w:val="2"/>
          <w:numId w:val="1"/>
        </w:numPr>
        <w:spacing w:before="240" w:after="60"/>
        <w:jc w:val="both"/>
        <w:outlineLvl w:val="2"/>
        <w:rPr>
          <w:rFonts w:ascii="宋体" w:hAnsi="宋体" w:eastAsia="宋体" w:cs="Arial"/>
          <w:b/>
          <w:bCs/>
          <w:sz w:val="21"/>
          <w:szCs w:val="21"/>
          <w:lang w:val="en-US" w:eastAsia="zh-CN" w:bidi="ar-SA"/>
        </w:rPr>
      </w:pPr>
      <w:bookmarkStart w:id="148" w:name="_Toc12360"/>
      <w:r>
        <w:rPr>
          <w:rFonts w:ascii="宋体" w:hAnsi="宋体" w:eastAsia="宋体" w:cs="Arial"/>
          <w:b/>
          <w:bCs/>
          <w:sz w:val="21"/>
          <w:szCs w:val="21"/>
          <w:lang w:val="en-US" w:eastAsia="zh-CN" w:bidi="ar-SA"/>
        </w:rPr>
        <w:t>水泵系统</w:t>
      </w:r>
      <w:bookmarkEnd w:id="148"/>
    </w:p>
    <w:tbl>
      <w:tblPr>
        <w:tblStyle w:val="18"/>
        <w:tblW w:w="931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677"/>
        <w:gridCol w:w="1267"/>
        <w:gridCol w:w="990"/>
        <w:gridCol w:w="2122"/>
        <w:gridCol w:w="1556"/>
        <w:gridCol w:w="70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类型</w:t>
            </w:r>
          </w:p>
        </w:tc>
        <w:tc>
          <w:tcPr>
            <w:shd w:val="clear" w:color="auto" w:fill="E6E6E6"/>
            <w:vAlign w:val="center"/>
          </w:tcPr>
          <w:p>
            <w:pPr>
              <w:jc w:val="center"/>
            </w:pPr>
            <w:r>
              <w:t>流量(m3/h)</w:t>
            </w:r>
          </w:p>
        </w:tc>
        <w:tc>
          <w:tcPr>
            <w:shd w:val="clear" w:color="auto" w:fill="E6E6E6"/>
            <w:vAlign w:val="center"/>
          </w:tcPr>
          <w:p>
            <w:pPr>
              <w:jc w:val="center"/>
            </w:pPr>
            <w:r>
              <w:t>扬程(m)</w:t>
            </w:r>
          </w:p>
        </w:tc>
        <w:tc>
          <w:tcPr>
            <w:shd w:val="clear" w:color="auto" w:fill="E6E6E6"/>
            <w:vAlign w:val="center"/>
          </w:tcPr>
          <w:p>
            <w:pPr>
              <w:jc w:val="center"/>
            </w:pPr>
            <w:r>
              <w:t>设计工作效率(%)</w:t>
            </w:r>
          </w:p>
        </w:tc>
        <w:tc>
          <w:tcPr>
            <w:shd w:val="clear" w:color="auto" w:fill="E6E6E6"/>
            <w:vAlign w:val="center"/>
          </w:tcPr>
          <w:p>
            <w:pPr>
              <w:jc w:val="center"/>
            </w:pPr>
            <w:r>
              <w:t>输入功率(kW)</w:t>
            </w:r>
          </w:p>
        </w:tc>
        <w:tc>
          <w:tcPr>
            <w:shd w:val="clear" w:color="auto" w:fill="E6E6E6"/>
            <w:vAlign w:val="center"/>
          </w:tcPr>
          <w:p>
            <w:pPr>
              <w:jc w:val="center"/>
            </w:pPr>
            <w:r>
              <w:t>台数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冷却水泵</w:t>
            </w:r>
          </w:p>
        </w:tc>
        <w:tc>
          <w:tcPr>
            <w:vAlign w:val="center"/>
          </w:tcPr>
          <w:p>
            <w:r>
              <w:t>320</w:t>
            </w:r>
          </w:p>
        </w:tc>
        <w:tc>
          <w:tcPr>
            <w:vAlign w:val="center"/>
          </w:tcPr>
          <w:p>
            <w:r>
              <w:t>25</w:t>
            </w:r>
          </w:p>
        </w:tc>
        <w:tc>
          <w:tcPr>
            <w:vAlign w:val="center"/>
          </w:tcPr>
          <w:p>
            <w:r>
              <w:t>80</w:t>
            </w:r>
          </w:p>
        </w:tc>
        <w:tc>
          <w:tcPr>
            <w:vAlign w:val="center"/>
          </w:tcPr>
          <w:p>
            <w:r>
              <w:t>31.3</w:t>
            </w:r>
          </w:p>
        </w:tc>
        <w:tc>
          <w:tcPr>
            <w:vAlign w:val="center"/>
          </w:tcPr>
          <w:p>
            <w:r>
              <w:t>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冷冻水泵</w:t>
            </w:r>
          </w:p>
        </w:tc>
        <w:tc>
          <w:tcPr>
            <w:vAlign w:val="center"/>
          </w:tcPr>
          <w:p>
            <w:r>
              <w:t>320</w:t>
            </w:r>
          </w:p>
        </w:tc>
        <w:tc>
          <w:tcPr>
            <w:vAlign w:val="center"/>
          </w:tcPr>
          <w:p>
            <w:r>
              <w:t>30</w:t>
            </w:r>
          </w:p>
        </w:tc>
        <w:tc>
          <w:tcPr>
            <w:vAlign w:val="center"/>
          </w:tcPr>
          <w:p>
            <w:r>
              <w:t>80</w:t>
            </w:r>
          </w:p>
        </w:tc>
        <w:tc>
          <w:tcPr>
            <w:vAlign w:val="center"/>
          </w:tcPr>
          <w:p>
            <w:r>
              <w:t>37.6</w:t>
            </w:r>
          </w:p>
        </w:tc>
        <w:tc>
          <w:tcPr>
            <w:vAlign w:val="center"/>
          </w:tcPr>
          <w:p>
            <w:r>
              <w:t>2</w:t>
            </w:r>
          </w:p>
        </w:tc>
      </w:tr>
    </w:tbl>
    <w:p>
      <w:pPr>
        <w:keepNext/>
        <w:widowControl w:val="0"/>
        <w:numPr>
          <w:ilvl w:val="2"/>
          <w:numId w:val="1"/>
        </w:numPr>
        <w:spacing w:before="240" w:after="60"/>
        <w:jc w:val="both"/>
        <w:outlineLvl w:val="2"/>
        <w:rPr>
          <w:rFonts w:ascii="宋体" w:hAnsi="宋体" w:eastAsia="宋体" w:cs="Arial"/>
          <w:b/>
          <w:bCs/>
          <w:sz w:val="21"/>
          <w:szCs w:val="21"/>
          <w:lang w:val="en-US" w:eastAsia="zh-CN" w:bidi="ar-SA"/>
        </w:rPr>
      </w:pPr>
      <w:bookmarkStart w:id="149" w:name="_Toc23700"/>
      <w:r>
        <w:rPr>
          <w:rFonts w:ascii="宋体" w:hAnsi="宋体" w:eastAsia="宋体" w:cs="Arial"/>
          <w:b/>
          <w:bCs/>
          <w:sz w:val="21"/>
          <w:szCs w:val="21"/>
          <w:lang w:val="en-US" w:eastAsia="zh-CN" w:bidi="ar-SA"/>
        </w:rPr>
        <w:t>运行工况</w:t>
      </w:r>
      <w:bookmarkEnd w:id="149"/>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15"/>
        <w:gridCol w:w="1273"/>
        <w:gridCol w:w="1273"/>
        <w:gridCol w:w="1273"/>
        <w:gridCol w:w="1556"/>
        <w:gridCol w:w="1556"/>
        <w:gridCol w:w="12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负荷率</w:t>
            </w:r>
            <w:r>
              <w:br w:type="textWrapping"/>
            </w:r>
            <w:r>
              <w:t>(%)</w:t>
            </w:r>
          </w:p>
        </w:tc>
        <w:tc>
          <w:tcPr>
            <w:shd w:val="clear" w:color="auto" w:fill="E6E6E6"/>
            <w:vAlign w:val="center"/>
          </w:tcPr>
          <w:p>
            <w:pPr>
              <w:jc w:val="center"/>
            </w:pPr>
            <w:r>
              <w:t>机组制冷量</w:t>
            </w:r>
            <w:r>
              <w:br w:type="textWrapping"/>
            </w:r>
            <w:r>
              <w:t>(kW)</w:t>
            </w:r>
          </w:p>
        </w:tc>
        <w:tc>
          <w:tcPr>
            <w:shd w:val="clear" w:color="auto" w:fill="E6E6E6"/>
            <w:vAlign w:val="center"/>
          </w:tcPr>
          <w:p>
            <w:pPr>
              <w:jc w:val="center"/>
            </w:pPr>
            <w:r>
              <w:t>机组功率</w:t>
            </w:r>
            <w:r>
              <w:br w:type="textWrapping"/>
            </w:r>
            <w:r>
              <w:t>(kW)</w:t>
            </w:r>
          </w:p>
        </w:tc>
        <w:tc>
          <w:tcPr>
            <w:shd w:val="clear" w:color="auto" w:fill="E6E6E6"/>
            <w:vAlign w:val="center"/>
          </w:tcPr>
          <w:p>
            <w:pPr>
              <w:jc w:val="center"/>
            </w:pPr>
            <w:r>
              <w:t>性能系数</w:t>
            </w:r>
            <w:r>
              <w:br w:type="textWrapping"/>
            </w:r>
            <w:r>
              <w:t>(COP)</w:t>
            </w:r>
          </w:p>
        </w:tc>
        <w:tc>
          <w:tcPr>
            <w:shd w:val="clear" w:color="auto" w:fill="E6E6E6"/>
            <w:vAlign w:val="center"/>
          </w:tcPr>
          <w:p>
            <w:pPr>
              <w:jc w:val="center"/>
            </w:pPr>
            <w:r>
              <w:t>冷却水泵功率</w:t>
            </w:r>
            <w:r>
              <w:br w:type="textWrapping"/>
            </w:r>
            <w:r>
              <w:t>(kW)</w:t>
            </w:r>
          </w:p>
        </w:tc>
        <w:tc>
          <w:tcPr>
            <w:shd w:val="clear" w:color="auto" w:fill="E6E6E6"/>
            <w:vAlign w:val="center"/>
          </w:tcPr>
          <w:p>
            <w:pPr>
              <w:jc w:val="center"/>
            </w:pPr>
            <w:r>
              <w:t>冷冻水泵功率</w:t>
            </w:r>
            <w:r>
              <w:br w:type="textWrapping"/>
            </w:r>
            <w:r>
              <w:t>(kW)</w:t>
            </w:r>
          </w:p>
        </w:tc>
        <w:tc>
          <w:tcPr>
            <w:shd w:val="clear" w:color="auto" w:fill="E6E6E6"/>
            <w:vAlign w:val="center"/>
          </w:tcPr>
          <w:p>
            <w:pPr>
              <w:jc w:val="center"/>
            </w:pPr>
            <w:r>
              <w:t>冷却塔功率</w:t>
            </w:r>
            <w:r>
              <w:br w:type="textWrapping"/>
            </w:r>
            <w:r>
              <w:t>(kW)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25</w:t>
            </w:r>
          </w:p>
        </w:tc>
        <w:tc>
          <w:tcPr>
            <w:vAlign w:val="center"/>
          </w:tcPr>
          <w:p>
            <w:r>
              <w:t>500</w:t>
            </w:r>
          </w:p>
        </w:tc>
        <w:tc>
          <w:tcPr>
            <w:vAlign w:val="center"/>
          </w:tcPr>
          <w:p>
            <w:r>
              <w:t>30</w:t>
            </w:r>
          </w:p>
        </w:tc>
        <w:tc>
          <w:tcPr>
            <w:vAlign w:val="center"/>
          </w:tcPr>
          <w:p>
            <w:r>
              <w:t>16.67</w:t>
            </w:r>
          </w:p>
        </w:tc>
        <w:tc>
          <w:tcPr>
            <w:vAlign w:val="center"/>
          </w:tcPr>
          <w:p>
            <w:r>
              <w:t>31.3</w:t>
            </w:r>
          </w:p>
        </w:tc>
        <w:tc>
          <w:tcPr>
            <w:vAlign w:val="center"/>
          </w:tcPr>
          <w:p>
            <w:r>
              <w:t>37.6</w:t>
            </w:r>
          </w:p>
        </w:tc>
        <w:tc>
          <w:tcPr>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50</w:t>
            </w:r>
          </w:p>
        </w:tc>
        <w:tc>
          <w:tcPr>
            <w:vAlign w:val="center"/>
          </w:tcPr>
          <w:p>
            <w:r>
              <w:t>1000</w:t>
            </w:r>
          </w:p>
        </w:tc>
        <w:tc>
          <w:tcPr>
            <w:vAlign w:val="center"/>
          </w:tcPr>
          <w:p>
            <w:r>
              <w:t>55</w:t>
            </w:r>
          </w:p>
        </w:tc>
        <w:tc>
          <w:tcPr>
            <w:vAlign w:val="center"/>
          </w:tcPr>
          <w:p>
            <w:r>
              <w:t>18.18</w:t>
            </w:r>
          </w:p>
        </w:tc>
        <w:tc>
          <w:tcPr>
            <w:vAlign w:val="center"/>
          </w:tcPr>
          <w:p>
            <w:r>
              <w:t>31.3</w:t>
            </w:r>
          </w:p>
        </w:tc>
        <w:tc>
          <w:tcPr>
            <w:vAlign w:val="center"/>
          </w:tcPr>
          <w:p>
            <w:r>
              <w:t>37.6</w:t>
            </w:r>
          </w:p>
        </w:tc>
        <w:tc>
          <w:tcPr>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75</w:t>
            </w:r>
          </w:p>
        </w:tc>
        <w:tc>
          <w:tcPr>
            <w:vAlign w:val="center"/>
          </w:tcPr>
          <w:p>
            <w:r>
              <w:t>1500</w:t>
            </w:r>
          </w:p>
        </w:tc>
        <w:tc>
          <w:tcPr>
            <w:vAlign w:val="center"/>
          </w:tcPr>
          <w:p>
            <w:r>
              <w:t>75</w:t>
            </w:r>
          </w:p>
        </w:tc>
        <w:tc>
          <w:tcPr>
            <w:vAlign w:val="center"/>
          </w:tcPr>
          <w:p>
            <w:r>
              <w:t>20.00</w:t>
            </w:r>
          </w:p>
        </w:tc>
        <w:tc>
          <w:tcPr>
            <w:vAlign w:val="center"/>
          </w:tcPr>
          <w:p>
            <w:r>
              <w:t>31.3</w:t>
            </w:r>
          </w:p>
        </w:tc>
        <w:tc>
          <w:tcPr>
            <w:vAlign w:val="center"/>
          </w:tcPr>
          <w:p>
            <w:r>
              <w:t>37.6</w:t>
            </w:r>
          </w:p>
        </w:tc>
        <w:tc>
          <w:tcPr>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100</w:t>
            </w:r>
          </w:p>
        </w:tc>
        <w:tc>
          <w:tcPr>
            <w:vAlign w:val="center"/>
          </w:tcPr>
          <w:p>
            <w:r>
              <w:t>2000</w:t>
            </w:r>
          </w:p>
        </w:tc>
        <w:tc>
          <w:tcPr>
            <w:vAlign w:val="center"/>
          </w:tcPr>
          <w:p>
            <w:r>
              <w:t>100</w:t>
            </w:r>
          </w:p>
        </w:tc>
        <w:tc>
          <w:tcPr>
            <w:vAlign w:val="center"/>
          </w:tcPr>
          <w:p>
            <w:r>
              <w:t>20.00</w:t>
            </w:r>
          </w:p>
        </w:tc>
        <w:tc>
          <w:tcPr>
            <w:vAlign w:val="center"/>
          </w:tcPr>
          <w:p>
            <w:r>
              <w:t>31.3</w:t>
            </w:r>
          </w:p>
        </w:tc>
        <w:tc>
          <w:tcPr>
            <w:vAlign w:val="center"/>
          </w:tcPr>
          <w:p>
            <w:r>
              <w:t>37.6</w:t>
            </w:r>
          </w:p>
        </w:tc>
        <w:tc>
          <w:tcPr>
            <w:vAlign w:val="center"/>
          </w:tcPr>
          <w:p>
            <w:r>
              <w:t>10</w:t>
            </w:r>
          </w:p>
        </w:tc>
      </w:tr>
    </w:tbl>
    <w:p>
      <w:pPr>
        <w:keepNext/>
        <w:widowControl w:val="0"/>
        <w:numPr>
          <w:ilvl w:val="2"/>
          <w:numId w:val="1"/>
        </w:numPr>
        <w:spacing w:before="240" w:after="60"/>
        <w:jc w:val="both"/>
        <w:outlineLvl w:val="2"/>
        <w:rPr>
          <w:rFonts w:ascii="宋体" w:hAnsi="宋体" w:eastAsia="宋体" w:cs="Arial"/>
          <w:b/>
          <w:bCs/>
          <w:sz w:val="21"/>
          <w:szCs w:val="21"/>
          <w:lang w:val="en-US" w:eastAsia="zh-CN" w:bidi="ar-SA"/>
        </w:rPr>
      </w:pPr>
      <w:bookmarkStart w:id="150" w:name="_Toc18123"/>
      <w:r>
        <w:rPr>
          <w:rFonts w:ascii="宋体" w:hAnsi="宋体" w:eastAsia="宋体" w:cs="Arial"/>
          <w:b/>
          <w:bCs/>
          <w:sz w:val="21"/>
          <w:szCs w:val="21"/>
          <w:lang w:val="en-US" w:eastAsia="zh-CN" w:bidi="ar-SA"/>
        </w:rPr>
        <w:t>制冷能耗</w:t>
      </w:r>
      <w:bookmarkEnd w:id="150"/>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15"/>
        <w:gridCol w:w="1131"/>
        <w:gridCol w:w="1131"/>
        <w:gridCol w:w="1273"/>
        <w:gridCol w:w="1131"/>
        <w:gridCol w:w="1273"/>
        <w:gridCol w:w="1131"/>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负荷区间</w:t>
            </w:r>
            <w:r>
              <w:br w:type="textWrapping"/>
            </w:r>
            <w:r>
              <w:t>(%)</w:t>
            </w:r>
          </w:p>
        </w:tc>
        <w:tc>
          <w:tcPr>
            <w:shd w:val="clear" w:color="auto" w:fill="E6E6E6"/>
            <w:vAlign w:val="center"/>
          </w:tcPr>
          <w:p>
            <w:pPr>
              <w:jc w:val="center"/>
            </w:pPr>
            <w:r>
              <w:t>区间负荷</w:t>
            </w:r>
            <w:r>
              <w:br w:type="textWrapping"/>
            </w:r>
            <w:r>
              <w:t>(kWh)</w:t>
            </w:r>
          </w:p>
        </w:tc>
        <w:tc>
          <w:tcPr>
            <w:shd w:val="clear" w:color="auto" w:fill="E6E6E6"/>
            <w:vAlign w:val="center"/>
          </w:tcPr>
          <w:p>
            <w:pPr>
              <w:jc w:val="center"/>
            </w:pPr>
            <w:r>
              <w:t>运行时长(h)</w:t>
            </w:r>
          </w:p>
        </w:tc>
        <w:tc>
          <w:tcPr>
            <w:shd w:val="clear" w:color="auto" w:fill="E6E6E6"/>
            <w:vAlign w:val="center"/>
          </w:tcPr>
          <w:p>
            <w:pPr>
              <w:jc w:val="center"/>
            </w:pPr>
            <w:r>
              <w:t>性能系数</w:t>
            </w:r>
            <w:r>
              <w:br w:type="textWrapping"/>
            </w:r>
            <w:r>
              <w:t>(COP)</w:t>
            </w:r>
          </w:p>
        </w:tc>
        <w:tc>
          <w:tcPr>
            <w:shd w:val="clear" w:color="auto" w:fill="E6E6E6"/>
            <w:vAlign w:val="center"/>
          </w:tcPr>
          <w:p>
            <w:pPr>
              <w:jc w:val="center"/>
            </w:pPr>
            <w:r>
              <w:t>制冷机组</w:t>
            </w:r>
            <w:r>
              <w:br w:type="textWrapping"/>
            </w:r>
            <w:r>
              <w:t>(kWh)</w:t>
            </w:r>
          </w:p>
        </w:tc>
        <w:tc>
          <w:tcPr>
            <w:shd w:val="clear" w:color="auto" w:fill="E6E6E6"/>
            <w:vAlign w:val="center"/>
          </w:tcPr>
          <w:p>
            <w:pPr>
              <w:jc w:val="center"/>
            </w:pPr>
            <w:r>
              <w:t>冷却水泵</w:t>
            </w:r>
            <w:r>
              <w:br w:type="textWrapping"/>
            </w:r>
            <w:r>
              <w:t>(kWh)</w:t>
            </w:r>
          </w:p>
        </w:tc>
        <w:tc>
          <w:tcPr>
            <w:shd w:val="clear" w:color="auto" w:fill="E6E6E6"/>
            <w:vAlign w:val="center"/>
          </w:tcPr>
          <w:p>
            <w:pPr>
              <w:jc w:val="center"/>
            </w:pPr>
            <w:r>
              <w:t>冷冻水泵</w:t>
            </w:r>
            <w:r>
              <w:br w:type="textWrapping"/>
            </w:r>
            <w:r>
              <w:t>(kWh)</w:t>
            </w:r>
          </w:p>
        </w:tc>
        <w:tc>
          <w:tcPr>
            <w:shd w:val="clear" w:color="auto" w:fill="E6E6E6"/>
            <w:vAlign w:val="center"/>
          </w:tcPr>
          <w:p>
            <w:pPr>
              <w:jc w:val="center"/>
            </w:pPr>
            <w:r>
              <w:t>冷却塔</w:t>
            </w:r>
            <w:r>
              <w:br w:type="textWrapping"/>
            </w:r>
            <w:r>
              <w:t>(kWh)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0~25</w:t>
            </w:r>
          </w:p>
        </w:tc>
        <w:tc>
          <w:tcPr>
            <w:vAlign w:val="center"/>
          </w:tcPr>
          <w:p>
            <w:r>
              <w:t>9880</w:t>
            </w:r>
          </w:p>
        </w:tc>
        <w:tc>
          <w:tcPr>
            <w:vAlign w:val="center"/>
          </w:tcPr>
          <w:p>
            <w:r>
              <w:t>38</w:t>
            </w:r>
          </w:p>
        </w:tc>
        <w:tc>
          <w:tcPr>
            <w:vAlign w:val="center"/>
          </w:tcPr>
          <w:p>
            <w:r>
              <w:t>16.67</w:t>
            </w:r>
          </w:p>
        </w:tc>
        <w:tc>
          <w:tcPr>
            <w:vAlign w:val="center"/>
          </w:tcPr>
          <w:p>
            <w:r>
              <w:t>593</w:t>
            </w:r>
          </w:p>
        </w:tc>
        <w:tc>
          <w:tcPr>
            <w:vAlign w:val="center"/>
          </w:tcPr>
          <w:p>
            <w:r>
              <w:t>1189</w:t>
            </w:r>
          </w:p>
        </w:tc>
        <w:tc>
          <w:tcPr>
            <w:vAlign w:val="center"/>
          </w:tcPr>
          <w:p>
            <w:r>
              <w:t>1429</w:t>
            </w:r>
          </w:p>
        </w:tc>
        <w:tc>
          <w:tcPr>
            <w:vAlign w:val="center"/>
          </w:tcPr>
          <w:p>
            <w:r>
              <w:t>380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25~50</w:t>
            </w:r>
          </w:p>
        </w:tc>
        <w:tc>
          <w:tcPr>
            <w:vAlign w:val="center"/>
          </w:tcPr>
          <w:p>
            <w:r>
              <w:t>196181</w:t>
            </w:r>
          </w:p>
        </w:tc>
        <w:tc>
          <w:tcPr>
            <w:vAlign w:val="center"/>
          </w:tcPr>
          <w:p>
            <w:r>
              <w:t>242</w:t>
            </w:r>
          </w:p>
        </w:tc>
        <w:tc>
          <w:tcPr>
            <w:vAlign w:val="center"/>
          </w:tcPr>
          <w:p>
            <w:r>
              <w:t>18.18</w:t>
            </w:r>
          </w:p>
        </w:tc>
        <w:tc>
          <w:tcPr>
            <w:vAlign w:val="center"/>
          </w:tcPr>
          <w:p>
            <w:r>
              <w:t>10790</w:t>
            </w:r>
          </w:p>
        </w:tc>
        <w:tc>
          <w:tcPr>
            <w:vAlign w:val="center"/>
          </w:tcPr>
          <w:p>
            <w:r>
              <w:t>7575</w:t>
            </w:r>
          </w:p>
        </w:tc>
        <w:tc>
          <w:tcPr>
            <w:vAlign w:val="center"/>
          </w:tcPr>
          <w:p>
            <w:r>
              <w:t>9099</w:t>
            </w:r>
          </w:p>
        </w:tc>
        <w:tc>
          <w:tcPr>
            <w:vAlign w:val="center"/>
          </w:tcPr>
          <w:p>
            <w:r>
              <w:t>2420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50~75</w:t>
            </w:r>
          </w:p>
        </w:tc>
        <w:tc>
          <w:tcPr>
            <w:vAlign w:val="center"/>
          </w:tcPr>
          <w:p>
            <w:r>
              <w:t>389398</w:t>
            </w:r>
          </w:p>
        </w:tc>
        <w:tc>
          <w:tcPr>
            <w:vAlign w:val="center"/>
          </w:tcPr>
          <w:p>
            <w:r>
              <w:t>323</w:t>
            </w:r>
          </w:p>
        </w:tc>
        <w:tc>
          <w:tcPr>
            <w:vAlign w:val="center"/>
          </w:tcPr>
          <w:p>
            <w:r>
              <w:t>20.00</w:t>
            </w:r>
          </w:p>
        </w:tc>
        <w:tc>
          <w:tcPr>
            <w:vAlign w:val="center"/>
          </w:tcPr>
          <w:p>
            <w:r>
              <w:t>19470</w:t>
            </w:r>
          </w:p>
        </w:tc>
        <w:tc>
          <w:tcPr>
            <w:vAlign w:val="center"/>
          </w:tcPr>
          <w:p>
            <w:r>
              <w:t>10110</w:t>
            </w:r>
          </w:p>
        </w:tc>
        <w:tc>
          <w:tcPr>
            <w:vAlign w:val="center"/>
          </w:tcPr>
          <w:p>
            <w:r>
              <w:t>12145</w:t>
            </w:r>
          </w:p>
        </w:tc>
        <w:tc>
          <w:tcPr>
            <w:vAlign w:val="center"/>
          </w:tcPr>
          <w:p>
            <w:r>
              <w:t>3230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75~100</w:t>
            </w:r>
          </w:p>
        </w:tc>
        <w:tc>
          <w:tcPr>
            <w:vAlign w:val="center"/>
          </w:tcPr>
          <w:p>
            <w:r>
              <w:t>17024</w:t>
            </w:r>
          </w:p>
        </w:tc>
        <w:tc>
          <w:tcPr>
            <w:vAlign w:val="center"/>
          </w:tcPr>
          <w:p>
            <w:r>
              <w:t>11</w:t>
            </w:r>
          </w:p>
        </w:tc>
        <w:tc>
          <w:tcPr>
            <w:vAlign w:val="center"/>
          </w:tcPr>
          <w:p>
            <w:r>
              <w:t>20.00</w:t>
            </w:r>
          </w:p>
        </w:tc>
        <w:tc>
          <w:tcPr>
            <w:vAlign w:val="center"/>
          </w:tcPr>
          <w:p>
            <w:r>
              <w:t>851</w:t>
            </w:r>
          </w:p>
        </w:tc>
        <w:tc>
          <w:tcPr>
            <w:vAlign w:val="center"/>
          </w:tcPr>
          <w:p>
            <w:r>
              <w:t>344</w:t>
            </w:r>
          </w:p>
        </w:tc>
        <w:tc>
          <w:tcPr>
            <w:vAlign w:val="center"/>
          </w:tcPr>
          <w:p>
            <w:r>
              <w:t>414</w:t>
            </w:r>
          </w:p>
        </w:tc>
        <w:tc>
          <w:tcPr>
            <w:vAlign w:val="center"/>
          </w:tcPr>
          <w:p>
            <w:r>
              <w:t>110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&gt;100</w:t>
            </w:r>
          </w:p>
        </w:tc>
        <w:tc>
          <w:tcPr>
            <w:vAlign w:val="center"/>
          </w:tcPr>
          <w:p>
            <w:r>
              <w:t>0</w:t>
            </w:r>
          </w:p>
        </w:tc>
        <w:tc>
          <w:tcPr>
            <w:vAlign w:val="center"/>
          </w:tcPr>
          <w:p>
            <w:r>
              <w:t>0</w:t>
            </w:r>
          </w:p>
        </w:tc>
        <w:tc>
          <w:tcPr>
            <w:vAlign w:val="center"/>
          </w:tcPr>
          <w:p>
            <w:r>
              <w:t>－</w:t>
            </w:r>
          </w:p>
        </w:tc>
        <w:tc>
          <w:tcPr>
            <w:vAlign w:val="center"/>
          </w:tcPr>
          <w:p>
            <w:r>
              <w:t>0</w:t>
            </w:r>
          </w:p>
        </w:tc>
        <w:tc>
          <w:tcPr>
            <w:vAlign w:val="center"/>
          </w:tcPr>
          <w:p>
            <w:r>
              <w:t>0</w:t>
            </w:r>
          </w:p>
        </w:tc>
        <w:tc>
          <w:tcPr>
            <w:vAlign w:val="center"/>
          </w:tcPr>
          <w:p>
            <w:r>
              <w:t>0</w:t>
            </w:r>
          </w:p>
        </w:tc>
        <w:tc>
          <w:tcPr>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合计</w:t>
            </w:r>
          </w:p>
        </w:tc>
        <w:tc>
          <w:tcPr>
            <w:vAlign w:val="center"/>
          </w:tcPr>
          <w:p>
            <w:r>
              <w:t>612483</w:t>
            </w:r>
          </w:p>
        </w:tc>
        <w:tc>
          <w:tcPr>
            <w:vAlign w:val="center"/>
          </w:tcPr>
          <w:p>
            <w:r>
              <w:t>614</w:t>
            </w:r>
          </w:p>
        </w:tc>
        <w:tc>
          <w:tcPr>
            <w:vAlign w:val="center"/>
          </w:tcPr>
          <w:p/>
        </w:tc>
        <w:tc>
          <w:tcPr>
            <w:vAlign w:val="center"/>
          </w:tcPr>
          <w:p>
            <w:r>
              <w:t>31704</w:t>
            </w:r>
          </w:p>
        </w:tc>
        <w:tc>
          <w:tcPr>
            <w:vAlign w:val="center"/>
          </w:tcPr>
          <w:p>
            <w:r>
              <w:t>19218</w:t>
            </w:r>
          </w:p>
        </w:tc>
        <w:tc>
          <w:tcPr>
            <w:vAlign w:val="center"/>
          </w:tcPr>
          <w:p>
            <w:r>
              <w:t>23086</w:t>
            </w:r>
          </w:p>
        </w:tc>
        <w:tc>
          <w:tcPr>
            <w:vAlign w:val="center"/>
          </w:tcPr>
          <w:p>
            <w:r>
              <w:t>6140</w:t>
            </w:r>
          </w:p>
        </w:tc>
      </w:tr>
    </w:tbl>
    <w:p>
      <w:pPr>
        <w:keepNext/>
        <w:widowControl w:val="0"/>
        <w:numPr>
          <w:ilvl w:val="1"/>
          <w:numId w:val="1"/>
        </w:numPr>
        <w:kinsoku w:val="0"/>
        <w:spacing w:before="240" w:after="240"/>
        <w:jc w:val="both"/>
        <w:outlineLvl w:val="1"/>
        <w:rPr>
          <w:rFonts w:ascii="宋体" w:hAnsi="Times New Roman" w:eastAsia="宋体" w:cs="Arial"/>
          <w:b/>
          <w:bCs/>
          <w:iCs/>
          <w:color w:val="000000"/>
          <w:sz w:val="24"/>
          <w:szCs w:val="24"/>
          <w:lang w:val="en-US" w:eastAsia="zh-CN" w:bidi="ar-SA"/>
        </w:rPr>
      </w:pPr>
      <w:bookmarkStart w:id="151" w:name="_Toc3589"/>
      <w:r>
        <w:rPr>
          <w:rFonts w:ascii="宋体" w:hAnsi="Times New Roman" w:eastAsia="宋体" w:cs="Arial"/>
          <w:b/>
          <w:bCs/>
          <w:iCs/>
          <w:color w:val="000000"/>
          <w:sz w:val="24"/>
          <w:szCs w:val="24"/>
          <w:lang w:val="en-US" w:eastAsia="zh-CN" w:bidi="ar-SA"/>
        </w:rPr>
        <w:t>供暖系统</w:t>
      </w:r>
      <w:bookmarkEnd w:id="151"/>
    </w:p>
    <w:p>
      <w:pPr>
        <w:keepNext/>
        <w:widowControl w:val="0"/>
        <w:numPr>
          <w:ilvl w:val="2"/>
          <w:numId w:val="1"/>
        </w:numPr>
        <w:spacing w:before="240" w:after="60"/>
        <w:jc w:val="both"/>
        <w:outlineLvl w:val="2"/>
        <w:rPr>
          <w:rFonts w:ascii="宋体" w:hAnsi="宋体" w:eastAsia="宋体" w:cs="Arial"/>
          <w:b/>
          <w:bCs/>
          <w:sz w:val="21"/>
          <w:szCs w:val="21"/>
          <w:lang w:val="en-US" w:eastAsia="zh-CN" w:bidi="ar-SA"/>
        </w:rPr>
      </w:pPr>
      <w:bookmarkStart w:id="152" w:name="_Toc27945"/>
      <w:r>
        <w:rPr>
          <w:rFonts w:ascii="宋体" w:hAnsi="宋体" w:eastAsia="宋体" w:cs="Arial"/>
          <w:b/>
          <w:bCs/>
          <w:sz w:val="21"/>
          <w:szCs w:val="21"/>
          <w:lang w:val="en-US" w:eastAsia="zh-CN" w:bidi="ar-SA"/>
        </w:rPr>
        <w:t>热泵系统</w:t>
      </w:r>
      <w:bookmarkEnd w:id="152"/>
    </w:p>
    <w:p>
      <w:pPr>
        <w:keepNext/>
        <w:widowControl w:val="0"/>
        <w:numPr>
          <w:ilvl w:val="3"/>
          <w:numId w:val="1"/>
        </w:numPr>
        <w:spacing w:before="240" w:after="60"/>
        <w:jc w:val="both"/>
        <w:outlineLvl w:val="3"/>
        <w:rPr>
          <w:rFonts w:ascii="Times New Roman" w:hAnsi="Times New Roman" w:eastAsia="宋体" w:cs="Times New Roman"/>
          <w:b/>
          <w:bCs/>
          <w:sz w:val="21"/>
          <w:szCs w:val="28"/>
          <w:lang w:val="en-GB" w:eastAsia="zh-CN" w:bidi="ar-SA"/>
        </w:rPr>
      </w:pPr>
      <w:r>
        <w:rPr>
          <w:rFonts w:ascii="Times New Roman" w:hAnsi="Times New Roman" w:eastAsia="宋体" w:cs="Times New Roman"/>
          <w:b/>
          <w:bCs/>
          <w:sz w:val="21"/>
          <w:szCs w:val="28"/>
          <w:lang w:val="en-GB" w:eastAsia="zh-CN" w:bidi="ar-SA"/>
        </w:rPr>
        <w:t>热泵机组</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11"/>
        <w:gridCol w:w="1697"/>
        <w:gridCol w:w="1697"/>
        <w:gridCol w:w="1697"/>
        <w:gridCol w:w="1697"/>
        <w:gridCol w:w="73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名称</w:t>
            </w:r>
          </w:p>
        </w:tc>
        <w:tc>
          <w:tcPr>
            <w:shd w:val="clear" w:color="auto" w:fill="E6E6E6"/>
            <w:vAlign w:val="center"/>
          </w:tcPr>
          <w:p>
            <w:pPr>
              <w:jc w:val="center"/>
            </w:pPr>
            <w:r>
              <w:t>类型</w:t>
            </w:r>
          </w:p>
        </w:tc>
        <w:tc>
          <w:tcPr>
            <w:shd w:val="clear" w:color="auto" w:fill="E6E6E6"/>
            <w:vAlign w:val="center"/>
          </w:tcPr>
          <w:p>
            <w:pPr>
              <w:jc w:val="center"/>
            </w:pPr>
            <w:r>
              <w:t>额定耗电量(kW)</w:t>
            </w:r>
          </w:p>
        </w:tc>
        <w:tc>
          <w:tcPr>
            <w:shd w:val="clear" w:color="auto" w:fill="E6E6E6"/>
            <w:vAlign w:val="center"/>
          </w:tcPr>
          <w:p>
            <w:pPr>
              <w:jc w:val="center"/>
            </w:pPr>
            <w:r>
              <w:t>额定制热量(kW)</w:t>
            </w:r>
          </w:p>
        </w:tc>
        <w:tc>
          <w:tcPr>
            <w:shd w:val="clear" w:color="auto" w:fill="E6E6E6"/>
            <w:vAlign w:val="center"/>
          </w:tcPr>
          <w:p>
            <w:pPr>
              <w:jc w:val="center"/>
            </w:pPr>
            <w:r>
              <w:t>额定性能系数 COP</w:t>
            </w:r>
          </w:p>
        </w:tc>
        <w:tc>
          <w:tcPr>
            <w:shd w:val="clear" w:color="auto" w:fill="E6E6E6"/>
            <w:vAlign w:val="center"/>
          </w:tcPr>
          <w:p>
            <w:pPr>
              <w:jc w:val="center"/>
            </w:pPr>
            <w:r>
              <w:t>台数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热泵机组</w:t>
            </w:r>
          </w:p>
        </w:tc>
        <w:tc>
          <w:tcPr>
            <w:vAlign w:val="center"/>
          </w:tcPr>
          <w:p>
            <w:r>
              <w:rPr>
                <w:rFonts w:hint="eastAsia" w:ascii="Times New Roman" w:eastAsia="宋体"/>
                <w:lang w:val="en-US" w:eastAsia="zh-CN"/>
              </w:rPr>
              <w:t>地</w:t>
            </w:r>
            <w:r>
              <w:t>源热泵</w:t>
            </w:r>
          </w:p>
        </w:tc>
        <w:tc>
          <w:tcPr>
            <w:vAlign w:val="center"/>
          </w:tcPr>
          <w:p>
            <w:r>
              <w:t>125</w:t>
            </w:r>
          </w:p>
        </w:tc>
        <w:tc>
          <w:tcPr>
            <w:vAlign w:val="center"/>
          </w:tcPr>
          <w:p>
            <w:r>
              <w:t>500</w:t>
            </w:r>
          </w:p>
        </w:tc>
        <w:tc>
          <w:tcPr>
            <w:vAlign w:val="center"/>
          </w:tcPr>
          <w:p>
            <w:r>
              <w:t>4.00</w:t>
            </w:r>
          </w:p>
        </w:tc>
        <w:tc>
          <w:tcPr>
            <w:vAlign w:val="center"/>
          </w:tcPr>
          <w:p>
            <w:r>
              <w:t>4</w:t>
            </w:r>
          </w:p>
        </w:tc>
      </w:tr>
    </w:tbl>
    <w:p>
      <w:pPr>
        <w:keepNext/>
        <w:widowControl w:val="0"/>
        <w:numPr>
          <w:ilvl w:val="3"/>
          <w:numId w:val="1"/>
        </w:numPr>
        <w:spacing w:before="240" w:after="60"/>
        <w:jc w:val="both"/>
        <w:outlineLvl w:val="3"/>
        <w:rPr>
          <w:rFonts w:ascii="Times New Roman" w:hAnsi="Times New Roman" w:eastAsia="宋体" w:cs="Times New Roman"/>
          <w:b/>
          <w:bCs/>
          <w:sz w:val="21"/>
          <w:szCs w:val="28"/>
          <w:lang w:val="en-GB" w:eastAsia="zh-CN" w:bidi="ar-SA"/>
        </w:rPr>
      </w:pPr>
      <w:r>
        <w:rPr>
          <w:rFonts w:ascii="Times New Roman" w:hAnsi="Times New Roman" w:eastAsia="宋体" w:cs="Times New Roman"/>
          <w:b/>
          <w:bCs/>
          <w:sz w:val="21"/>
          <w:szCs w:val="28"/>
          <w:lang w:val="en-GB" w:eastAsia="zh-CN" w:bidi="ar-SA"/>
        </w:rPr>
        <w:t>热水循环泵</w:t>
      </w:r>
    </w:p>
    <w:tbl>
      <w:tblPr>
        <w:tblStyle w:val="18"/>
        <w:tblW w:w="931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677"/>
        <w:gridCol w:w="1267"/>
        <w:gridCol w:w="990"/>
        <w:gridCol w:w="2122"/>
        <w:gridCol w:w="1556"/>
        <w:gridCol w:w="70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类型</w:t>
            </w:r>
          </w:p>
        </w:tc>
        <w:tc>
          <w:tcPr>
            <w:shd w:val="clear" w:color="auto" w:fill="E6E6E6"/>
            <w:vAlign w:val="center"/>
          </w:tcPr>
          <w:p>
            <w:pPr>
              <w:jc w:val="center"/>
            </w:pPr>
            <w:r>
              <w:t>流量(m3/h)</w:t>
            </w:r>
          </w:p>
        </w:tc>
        <w:tc>
          <w:tcPr>
            <w:shd w:val="clear" w:color="auto" w:fill="E6E6E6"/>
            <w:vAlign w:val="center"/>
          </w:tcPr>
          <w:p>
            <w:pPr>
              <w:jc w:val="center"/>
            </w:pPr>
            <w:r>
              <w:t>扬程(m)</w:t>
            </w:r>
          </w:p>
        </w:tc>
        <w:tc>
          <w:tcPr>
            <w:shd w:val="clear" w:color="auto" w:fill="E6E6E6"/>
            <w:vAlign w:val="center"/>
          </w:tcPr>
          <w:p>
            <w:pPr>
              <w:jc w:val="center"/>
            </w:pPr>
            <w:r>
              <w:t>设计工作效率(%)</w:t>
            </w:r>
          </w:p>
        </w:tc>
        <w:tc>
          <w:tcPr>
            <w:shd w:val="clear" w:color="auto" w:fill="E6E6E6"/>
            <w:vAlign w:val="center"/>
          </w:tcPr>
          <w:p>
            <w:pPr>
              <w:jc w:val="center"/>
            </w:pPr>
            <w:r>
              <w:t>输入功率(kW)</w:t>
            </w:r>
          </w:p>
        </w:tc>
        <w:tc>
          <w:tcPr>
            <w:shd w:val="clear" w:color="auto" w:fill="E6E6E6"/>
            <w:vAlign w:val="center"/>
          </w:tcPr>
          <w:p>
            <w:pPr>
              <w:jc w:val="center"/>
            </w:pPr>
            <w:r>
              <w:t>台数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单速</w:t>
            </w:r>
          </w:p>
        </w:tc>
        <w:tc>
          <w:tcPr>
            <w:vAlign w:val="center"/>
          </w:tcPr>
          <w:p>
            <w:r>
              <w:t>320</w:t>
            </w:r>
          </w:p>
        </w:tc>
        <w:tc>
          <w:tcPr>
            <w:vAlign w:val="center"/>
          </w:tcPr>
          <w:p>
            <w:r>
              <w:t>30</w:t>
            </w:r>
          </w:p>
        </w:tc>
        <w:tc>
          <w:tcPr>
            <w:vAlign w:val="center"/>
          </w:tcPr>
          <w:p>
            <w:r>
              <w:t>80</w:t>
            </w:r>
          </w:p>
        </w:tc>
        <w:tc>
          <w:tcPr>
            <w:vAlign w:val="center"/>
          </w:tcPr>
          <w:p>
            <w:r>
              <w:t>37.6</w:t>
            </w:r>
          </w:p>
        </w:tc>
        <w:tc>
          <w:tcPr>
            <w:vAlign w:val="center"/>
          </w:tcPr>
          <w:p>
            <w:r>
              <w:t>2</w:t>
            </w:r>
          </w:p>
        </w:tc>
      </w:tr>
    </w:tbl>
    <w:p>
      <w:pPr>
        <w:keepNext/>
        <w:widowControl w:val="0"/>
        <w:numPr>
          <w:ilvl w:val="3"/>
          <w:numId w:val="1"/>
        </w:numPr>
        <w:spacing w:before="240" w:after="60"/>
        <w:jc w:val="both"/>
        <w:outlineLvl w:val="3"/>
        <w:rPr>
          <w:rFonts w:ascii="Times New Roman" w:hAnsi="Times New Roman" w:eastAsia="宋体" w:cs="Times New Roman"/>
          <w:b/>
          <w:bCs/>
          <w:sz w:val="21"/>
          <w:szCs w:val="28"/>
          <w:lang w:val="en-GB" w:eastAsia="zh-CN" w:bidi="ar-SA"/>
        </w:rPr>
      </w:pPr>
      <w:r>
        <w:rPr>
          <w:rFonts w:ascii="Times New Roman" w:hAnsi="Times New Roman" w:eastAsia="宋体" w:cs="Times New Roman"/>
          <w:b/>
          <w:bCs/>
          <w:sz w:val="21"/>
          <w:szCs w:val="28"/>
          <w:lang w:val="en-GB" w:eastAsia="zh-CN" w:bidi="ar-SA"/>
        </w:rPr>
        <w:t>运行工况</w:t>
      </w:r>
    </w:p>
    <w:tbl>
      <w:tblPr>
        <w:tblStyle w:val="18"/>
        <w:tblW w:w="931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731"/>
        <w:gridCol w:w="1794"/>
        <w:gridCol w:w="1901"/>
        <w:gridCol w:w="1748"/>
        <w:gridCol w:w="213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负荷率(%)</w:t>
            </w:r>
          </w:p>
        </w:tc>
        <w:tc>
          <w:tcPr>
            <w:shd w:val="clear" w:color="auto" w:fill="E6E6E6"/>
            <w:vAlign w:val="center"/>
          </w:tcPr>
          <w:p>
            <w:pPr>
              <w:jc w:val="center"/>
            </w:pPr>
            <w:r>
              <w:t>机组制热量(kW)</w:t>
            </w:r>
          </w:p>
        </w:tc>
        <w:tc>
          <w:tcPr>
            <w:shd w:val="clear" w:color="auto" w:fill="E6E6E6"/>
            <w:vAlign w:val="center"/>
          </w:tcPr>
          <w:p>
            <w:pPr>
              <w:jc w:val="center"/>
            </w:pPr>
            <w:r>
              <w:t>机组功率(kW)</w:t>
            </w:r>
          </w:p>
        </w:tc>
        <w:tc>
          <w:tcPr>
            <w:shd w:val="clear" w:color="auto" w:fill="E6E6E6"/>
            <w:vAlign w:val="center"/>
          </w:tcPr>
          <w:p>
            <w:pPr>
              <w:jc w:val="center"/>
            </w:pPr>
            <w:r>
              <w:t>性能系数(COP)</w:t>
            </w:r>
          </w:p>
        </w:tc>
        <w:tc>
          <w:tcPr>
            <w:shd w:val="clear" w:color="auto" w:fill="E6E6E6"/>
            <w:vAlign w:val="center"/>
          </w:tcPr>
          <w:p>
            <w:pPr>
              <w:jc w:val="center"/>
            </w:pPr>
            <w:r>
              <w:t>供暖水泵功率(kW)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25</w:t>
            </w:r>
          </w:p>
        </w:tc>
        <w:tc>
          <w:tcPr>
            <w:vAlign w:val="center"/>
          </w:tcPr>
          <w:p>
            <w:r>
              <w:t>500</w:t>
            </w:r>
          </w:p>
        </w:tc>
        <w:tc>
          <w:tcPr>
            <w:vAlign w:val="center"/>
          </w:tcPr>
          <w:p>
            <w:r>
              <w:t>31.25</w:t>
            </w:r>
          </w:p>
        </w:tc>
        <w:tc>
          <w:tcPr>
            <w:vAlign w:val="center"/>
          </w:tcPr>
          <w:p>
            <w:r>
              <w:t>16.00</w:t>
            </w:r>
          </w:p>
        </w:tc>
        <w:tc>
          <w:tcPr>
            <w:vAlign w:val="center"/>
          </w:tcPr>
          <w:p>
            <w:r>
              <w:t>37.6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50</w:t>
            </w:r>
          </w:p>
        </w:tc>
        <w:tc>
          <w:tcPr>
            <w:vAlign w:val="center"/>
          </w:tcPr>
          <w:p>
            <w:r>
              <w:t>1000</w:t>
            </w:r>
          </w:p>
        </w:tc>
        <w:tc>
          <w:tcPr>
            <w:vAlign w:val="center"/>
          </w:tcPr>
          <w:p>
            <w:r>
              <w:t>62.5</w:t>
            </w:r>
          </w:p>
        </w:tc>
        <w:tc>
          <w:tcPr>
            <w:vAlign w:val="center"/>
          </w:tcPr>
          <w:p>
            <w:r>
              <w:t>16.00</w:t>
            </w:r>
          </w:p>
        </w:tc>
        <w:tc>
          <w:tcPr>
            <w:vAlign w:val="center"/>
          </w:tcPr>
          <w:p>
            <w:r>
              <w:t>37.6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75</w:t>
            </w:r>
          </w:p>
        </w:tc>
        <w:tc>
          <w:tcPr>
            <w:vAlign w:val="center"/>
          </w:tcPr>
          <w:p>
            <w:r>
              <w:t>1500</w:t>
            </w:r>
          </w:p>
        </w:tc>
        <w:tc>
          <w:tcPr>
            <w:vAlign w:val="center"/>
          </w:tcPr>
          <w:p>
            <w:r>
              <w:t>93.75</w:t>
            </w:r>
          </w:p>
        </w:tc>
        <w:tc>
          <w:tcPr>
            <w:vAlign w:val="center"/>
          </w:tcPr>
          <w:p>
            <w:r>
              <w:t>16.00</w:t>
            </w:r>
          </w:p>
        </w:tc>
        <w:tc>
          <w:tcPr>
            <w:vAlign w:val="center"/>
          </w:tcPr>
          <w:p>
            <w:r>
              <w:t>37.6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100</w:t>
            </w:r>
          </w:p>
        </w:tc>
        <w:tc>
          <w:tcPr>
            <w:vAlign w:val="center"/>
          </w:tcPr>
          <w:p>
            <w:r>
              <w:t>2000</w:t>
            </w:r>
          </w:p>
        </w:tc>
        <w:tc>
          <w:tcPr>
            <w:vAlign w:val="center"/>
          </w:tcPr>
          <w:p>
            <w:r>
              <w:t>125</w:t>
            </w:r>
          </w:p>
        </w:tc>
        <w:tc>
          <w:tcPr>
            <w:vAlign w:val="center"/>
          </w:tcPr>
          <w:p>
            <w:r>
              <w:t>16.00</w:t>
            </w:r>
          </w:p>
        </w:tc>
        <w:tc>
          <w:tcPr>
            <w:vAlign w:val="center"/>
          </w:tcPr>
          <w:p>
            <w:r>
              <w:t>37.6</w:t>
            </w:r>
          </w:p>
        </w:tc>
      </w:tr>
    </w:tbl>
    <w:p>
      <w:pPr>
        <w:keepNext/>
        <w:widowControl w:val="0"/>
        <w:numPr>
          <w:ilvl w:val="3"/>
          <w:numId w:val="1"/>
        </w:numPr>
        <w:spacing w:before="240" w:after="60"/>
        <w:jc w:val="both"/>
        <w:outlineLvl w:val="3"/>
        <w:rPr>
          <w:rFonts w:ascii="Times New Roman" w:hAnsi="Times New Roman" w:eastAsia="宋体" w:cs="Times New Roman"/>
          <w:b/>
          <w:bCs/>
          <w:sz w:val="21"/>
          <w:szCs w:val="28"/>
          <w:lang w:val="en-GB" w:eastAsia="zh-CN" w:bidi="ar-SA"/>
        </w:rPr>
      </w:pPr>
      <w:r>
        <w:rPr>
          <w:rFonts w:ascii="Times New Roman" w:hAnsi="Times New Roman" w:eastAsia="宋体" w:cs="Times New Roman"/>
          <w:b/>
          <w:bCs/>
          <w:sz w:val="21"/>
          <w:szCs w:val="28"/>
          <w:lang w:val="en-GB" w:eastAsia="zh-CN" w:bidi="ar-SA"/>
        </w:rPr>
        <w:t>制热能耗</w:t>
      </w:r>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15"/>
        <w:gridCol w:w="1584"/>
        <w:gridCol w:w="1584"/>
        <w:gridCol w:w="1584"/>
        <w:gridCol w:w="1726"/>
        <w:gridCol w:w="172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负荷区间</w:t>
            </w:r>
            <w:r>
              <w:br w:type="textWrapping"/>
            </w:r>
            <w:r>
              <w:t>(%)</w:t>
            </w:r>
          </w:p>
        </w:tc>
        <w:tc>
          <w:tcPr>
            <w:shd w:val="clear" w:color="auto" w:fill="E6E6E6"/>
            <w:vAlign w:val="center"/>
          </w:tcPr>
          <w:p>
            <w:pPr>
              <w:jc w:val="center"/>
            </w:pPr>
            <w:r>
              <w:t>区间负荷</w:t>
            </w:r>
            <w:r>
              <w:br w:type="textWrapping"/>
            </w:r>
            <w:r>
              <w:t>(kWh)</w:t>
            </w:r>
          </w:p>
        </w:tc>
        <w:tc>
          <w:tcPr>
            <w:shd w:val="clear" w:color="auto" w:fill="E6E6E6"/>
            <w:vAlign w:val="center"/>
          </w:tcPr>
          <w:p>
            <w:pPr>
              <w:jc w:val="center"/>
            </w:pPr>
            <w:r>
              <w:t>运行时长</w:t>
            </w:r>
            <w:r>
              <w:br w:type="textWrapping"/>
            </w:r>
            <w:r>
              <w:t>(h)</w:t>
            </w:r>
          </w:p>
        </w:tc>
        <w:tc>
          <w:tcPr>
            <w:shd w:val="clear" w:color="auto" w:fill="E6E6E6"/>
            <w:vAlign w:val="center"/>
          </w:tcPr>
          <w:p>
            <w:pPr>
              <w:jc w:val="center"/>
            </w:pPr>
            <w:r>
              <w:t>性能系数</w:t>
            </w:r>
            <w:r>
              <w:br w:type="textWrapping"/>
            </w:r>
            <w:r>
              <w:t>(COP)</w:t>
            </w:r>
          </w:p>
        </w:tc>
        <w:tc>
          <w:tcPr>
            <w:shd w:val="clear" w:color="auto" w:fill="E6E6E6"/>
            <w:vAlign w:val="center"/>
          </w:tcPr>
          <w:p>
            <w:pPr>
              <w:jc w:val="center"/>
            </w:pPr>
            <w:r>
              <w:t>热泵机组</w:t>
            </w:r>
            <w:r>
              <w:br w:type="textWrapping"/>
            </w:r>
            <w:r>
              <w:t>(kWh)</w:t>
            </w:r>
          </w:p>
        </w:tc>
        <w:tc>
          <w:tcPr>
            <w:shd w:val="clear" w:color="auto" w:fill="E6E6E6"/>
            <w:vAlign w:val="center"/>
          </w:tcPr>
          <w:p>
            <w:pPr>
              <w:jc w:val="center"/>
            </w:pPr>
            <w:r>
              <w:t>供暖水泵</w:t>
            </w:r>
            <w:r>
              <w:br w:type="textWrapping"/>
            </w:r>
            <w:r>
              <w:t>(kWh)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0~25</w:t>
            </w:r>
          </w:p>
        </w:tc>
        <w:tc>
          <w:tcPr>
            <w:vAlign w:val="center"/>
          </w:tcPr>
          <w:p>
            <w:r>
              <w:t>115162</w:t>
            </w:r>
          </w:p>
        </w:tc>
        <w:tc>
          <w:tcPr>
            <w:vAlign w:val="center"/>
          </w:tcPr>
          <w:p>
            <w:r>
              <w:t>587</w:t>
            </w:r>
          </w:p>
        </w:tc>
        <w:tc>
          <w:tcPr>
            <w:vAlign w:val="center"/>
          </w:tcPr>
          <w:p>
            <w:r>
              <w:t>16.00</w:t>
            </w:r>
          </w:p>
        </w:tc>
        <w:tc>
          <w:tcPr>
            <w:vAlign w:val="center"/>
          </w:tcPr>
          <w:p>
            <w:r>
              <w:t>7198</w:t>
            </w:r>
          </w:p>
        </w:tc>
        <w:tc>
          <w:tcPr>
            <w:vAlign w:val="center"/>
          </w:tcPr>
          <w:p>
            <w:r>
              <w:t>22071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25~50</w:t>
            </w:r>
          </w:p>
        </w:tc>
        <w:tc>
          <w:tcPr>
            <w:vAlign w:val="center"/>
          </w:tcPr>
          <w:p>
            <w:r>
              <w:t>99318</w:t>
            </w:r>
          </w:p>
        </w:tc>
        <w:tc>
          <w:tcPr>
            <w:vAlign w:val="center"/>
          </w:tcPr>
          <w:p>
            <w:r>
              <w:t>146</w:t>
            </w:r>
          </w:p>
        </w:tc>
        <w:tc>
          <w:tcPr>
            <w:vAlign w:val="center"/>
          </w:tcPr>
          <w:p>
            <w:r>
              <w:t>16.00</w:t>
            </w:r>
          </w:p>
        </w:tc>
        <w:tc>
          <w:tcPr>
            <w:vAlign w:val="center"/>
          </w:tcPr>
          <w:p>
            <w:r>
              <w:t>6207</w:t>
            </w:r>
          </w:p>
        </w:tc>
        <w:tc>
          <w:tcPr>
            <w:vAlign w:val="center"/>
          </w:tcPr>
          <w:p>
            <w:r>
              <w:t>5490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50~75</w:t>
            </w:r>
          </w:p>
        </w:tc>
        <w:tc>
          <w:tcPr>
            <w:vAlign w:val="center"/>
          </w:tcPr>
          <w:p>
            <w:r>
              <w:t>36201</w:t>
            </w:r>
          </w:p>
        </w:tc>
        <w:tc>
          <w:tcPr>
            <w:vAlign w:val="center"/>
          </w:tcPr>
          <w:p>
            <w:r>
              <w:t>32</w:t>
            </w:r>
          </w:p>
        </w:tc>
        <w:tc>
          <w:tcPr>
            <w:vAlign w:val="center"/>
          </w:tcPr>
          <w:p>
            <w:r>
              <w:t>16.00</w:t>
            </w:r>
          </w:p>
        </w:tc>
        <w:tc>
          <w:tcPr>
            <w:vAlign w:val="center"/>
          </w:tcPr>
          <w:p>
            <w:r>
              <w:t>2263</w:t>
            </w:r>
          </w:p>
        </w:tc>
        <w:tc>
          <w:tcPr>
            <w:vAlign w:val="center"/>
          </w:tcPr>
          <w:p>
            <w:r>
              <w:t>1203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75~100</w:t>
            </w:r>
          </w:p>
        </w:tc>
        <w:tc>
          <w:tcPr>
            <w:vAlign w:val="center"/>
          </w:tcPr>
          <w:p>
            <w:r>
              <w:t>6489</w:t>
            </w:r>
          </w:p>
        </w:tc>
        <w:tc>
          <w:tcPr>
            <w:vAlign w:val="center"/>
          </w:tcPr>
          <w:p>
            <w:r>
              <w:t>4</w:t>
            </w:r>
          </w:p>
        </w:tc>
        <w:tc>
          <w:tcPr>
            <w:vAlign w:val="center"/>
          </w:tcPr>
          <w:p>
            <w:r>
              <w:t>16.00</w:t>
            </w:r>
          </w:p>
        </w:tc>
        <w:tc>
          <w:tcPr>
            <w:vAlign w:val="center"/>
          </w:tcPr>
          <w:p>
            <w:r>
              <w:t>406</w:t>
            </w:r>
          </w:p>
        </w:tc>
        <w:tc>
          <w:tcPr>
            <w:vAlign w:val="center"/>
          </w:tcPr>
          <w:p>
            <w:r>
              <w:t>150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&gt;100</w:t>
            </w:r>
          </w:p>
        </w:tc>
        <w:tc>
          <w:tcPr>
            <w:vAlign w:val="center"/>
          </w:tcPr>
          <w:p>
            <w:r>
              <w:t>0</w:t>
            </w:r>
          </w:p>
        </w:tc>
        <w:tc>
          <w:tcPr>
            <w:vAlign w:val="center"/>
          </w:tcPr>
          <w:p>
            <w:r>
              <w:t>0</w:t>
            </w:r>
          </w:p>
        </w:tc>
        <w:tc>
          <w:tcPr>
            <w:vAlign w:val="center"/>
          </w:tcPr>
          <w:p>
            <w:r>
              <w:t>－</w:t>
            </w:r>
          </w:p>
        </w:tc>
        <w:tc>
          <w:tcPr>
            <w:vAlign w:val="center"/>
          </w:tcPr>
          <w:p>
            <w:r>
              <w:t>0</w:t>
            </w:r>
          </w:p>
        </w:tc>
        <w:tc>
          <w:tcPr>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合计</w:t>
            </w:r>
          </w:p>
        </w:tc>
        <w:tc>
          <w:tcPr>
            <w:vAlign w:val="center"/>
          </w:tcPr>
          <w:p>
            <w:r>
              <w:t>257170</w:t>
            </w:r>
          </w:p>
        </w:tc>
        <w:tc>
          <w:tcPr>
            <w:vAlign w:val="center"/>
          </w:tcPr>
          <w:p>
            <w:r>
              <w:t>769</w:t>
            </w:r>
          </w:p>
        </w:tc>
        <w:tc>
          <w:tcPr>
            <w:vAlign w:val="center"/>
          </w:tcPr>
          <w:p/>
        </w:tc>
        <w:tc>
          <w:tcPr>
            <w:vAlign w:val="center"/>
          </w:tcPr>
          <w:p>
            <w:r>
              <w:t>16073</w:t>
            </w:r>
          </w:p>
        </w:tc>
        <w:tc>
          <w:tcPr>
            <w:vAlign w:val="center"/>
          </w:tcPr>
          <w:p>
            <w:r>
              <w:t>28914</w:t>
            </w:r>
          </w:p>
        </w:tc>
      </w:tr>
    </w:tbl>
    <w:p>
      <w:pPr>
        <w:keepNext/>
        <w:widowControl w:val="0"/>
        <w:numPr>
          <w:ilvl w:val="1"/>
          <w:numId w:val="1"/>
        </w:numPr>
        <w:kinsoku w:val="0"/>
        <w:spacing w:before="240" w:after="240"/>
        <w:jc w:val="both"/>
        <w:outlineLvl w:val="1"/>
        <w:rPr>
          <w:rFonts w:ascii="宋体" w:hAnsi="Times New Roman" w:eastAsia="宋体" w:cs="Arial"/>
          <w:b/>
          <w:bCs/>
          <w:iCs/>
          <w:color w:val="000000"/>
          <w:sz w:val="24"/>
          <w:szCs w:val="24"/>
          <w:lang w:val="en-US" w:eastAsia="zh-CN" w:bidi="ar-SA"/>
        </w:rPr>
      </w:pPr>
      <w:bookmarkStart w:id="153" w:name="_Toc7666"/>
      <w:r>
        <w:rPr>
          <w:rFonts w:ascii="宋体" w:hAnsi="Times New Roman" w:eastAsia="宋体" w:cs="Arial"/>
          <w:b/>
          <w:bCs/>
          <w:iCs/>
          <w:color w:val="000000"/>
          <w:sz w:val="24"/>
          <w:szCs w:val="24"/>
          <w:lang w:val="en-US" w:eastAsia="zh-CN" w:bidi="ar-SA"/>
        </w:rPr>
        <w:t>空调风机</w:t>
      </w:r>
      <w:bookmarkEnd w:id="153"/>
    </w:p>
    <w:p>
      <w:pPr>
        <w:keepNext/>
        <w:widowControl w:val="0"/>
        <w:numPr>
          <w:ilvl w:val="2"/>
          <w:numId w:val="1"/>
        </w:numPr>
        <w:spacing w:before="240" w:after="60"/>
        <w:jc w:val="both"/>
        <w:outlineLvl w:val="2"/>
        <w:rPr>
          <w:rFonts w:ascii="宋体" w:hAnsi="宋体" w:eastAsia="宋体" w:cs="Arial"/>
          <w:b/>
          <w:bCs/>
          <w:sz w:val="21"/>
          <w:szCs w:val="21"/>
          <w:lang w:val="en-US" w:eastAsia="zh-CN" w:bidi="ar-SA"/>
        </w:rPr>
      </w:pPr>
      <w:bookmarkStart w:id="154" w:name="_Toc6886"/>
      <w:r>
        <w:rPr>
          <w:rFonts w:ascii="宋体" w:hAnsi="宋体" w:eastAsia="宋体" w:cs="Arial"/>
          <w:b/>
          <w:bCs/>
          <w:sz w:val="21"/>
          <w:szCs w:val="21"/>
          <w:lang w:val="en-US" w:eastAsia="zh-CN" w:bidi="ar-SA"/>
        </w:rPr>
        <w:t>独立新排风</w:t>
      </w:r>
      <w:bookmarkEnd w:id="154"/>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35"/>
        <w:gridCol w:w="1415"/>
        <w:gridCol w:w="1794"/>
        <w:gridCol w:w="1522"/>
        <w:gridCol w:w="1431"/>
        <w:gridCol w:w="153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系统编号</w:t>
            </w:r>
          </w:p>
        </w:tc>
        <w:tc>
          <w:tcPr>
            <w:shd w:val="clear" w:color="auto" w:fill="E6E6E6"/>
            <w:vAlign w:val="center"/>
          </w:tcPr>
          <w:p>
            <w:pPr>
              <w:jc w:val="center"/>
            </w:pPr>
            <w:r>
              <w:t>新风量</w:t>
            </w:r>
            <w:r>
              <w:br w:type="textWrapping"/>
            </w:r>
            <w:r>
              <w:t>(m</w:t>
            </w:r>
            <w:r>
              <w:rPr>
                <w:vertAlign w:val="superscript"/>
              </w:rPr>
              <w:t>3</w:t>
            </w:r>
            <w:r>
              <w:t>/h)</w:t>
            </w:r>
          </w:p>
        </w:tc>
        <w:tc>
          <w:tcPr>
            <w:shd w:val="clear" w:color="auto" w:fill="E6E6E6"/>
            <w:vAlign w:val="center"/>
          </w:tcPr>
          <w:p>
            <w:pPr>
              <w:jc w:val="center"/>
            </w:pPr>
            <w:r>
              <w:t>单位风量耗功率</w:t>
            </w:r>
            <w:r>
              <w:br w:type="textWrapping"/>
            </w:r>
            <w:r>
              <w:t>W/(m</w:t>
            </w:r>
            <w:r>
              <w:rPr>
                <w:vertAlign w:val="superscript"/>
              </w:rPr>
              <w:t>3</w:t>
            </w:r>
            <w:r>
              <w:t>/h)</w:t>
            </w:r>
          </w:p>
        </w:tc>
        <w:tc>
          <w:tcPr>
            <w:shd w:val="clear" w:color="auto" w:fill="E6E6E6"/>
            <w:vAlign w:val="center"/>
          </w:tcPr>
          <w:p>
            <w:pPr>
              <w:jc w:val="center"/>
            </w:pPr>
            <w:r>
              <w:t>风机功率(W)</w:t>
            </w:r>
          </w:p>
        </w:tc>
        <w:tc>
          <w:tcPr>
            <w:shd w:val="clear" w:color="auto" w:fill="E6E6E6"/>
            <w:vAlign w:val="center"/>
          </w:tcPr>
          <w:p>
            <w:pPr>
              <w:jc w:val="center"/>
            </w:pPr>
            <w:r>
              <w:t>运行时长(h)</w:t>
            </w:r>
          </w:p>
        </w:tc>
        <w:tc>
          <w:tcPr>
            <w:shd w:val="clear" w:color="auto" w:fill="E6E6E6"/>
            <w:vAlign w:val="center"/>
          </w:tcPr>
          <w:p>
            <w:pPr>
              <w:jc w:val="center"/>
            </w:pPr>
            <w:r>
              <w:t>新风电耗(kWh)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Sys1</w:t>
            </w:r>
          </w:p>
        </w:tc>
        <w:tc>
          <w:tcPr>
            <w:vAlign w:val="center"/>
          </w:tcPr>
          <w:p>
            <w:r>
              <w:t>50693</w:t>
            </w:r>
          </w:p>
        </w:tc>
        <w:tc>
          <w:tcPr>
            <w:vAlign w:val="center"/>
          </w:tcPr>
          <w:p>
            <w:r>
              <w:t>0.24</w:t>
            </w:r>
          </w:p>
        </w:tc>
        <w:tc>
          <w:tcPr>
            <w:vAlign w:val="center"/>
          </w:tcPr>
          <w:p>
            <w:r>
              <w:t>12166</w:t>
            </w:r>
          </w:p>
        </w:tc>
        <w:tc>
          <w:tcPr>
            <w:vAlign w:val="center"/>
          </w:tcPr>
          <w:p>
            <w:r>
              <w:t>2464</w:t>
            </w:r>
          </w:p>
        </w:tc>
        <w:tc>
          <w:tcPr>
            <w:vAlign w:val="center"/>
          </w:tcPr>
          <w:p>
            <w:r>
              <w:t>29978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vAlign w:val="center"/>
          </w:tcPr>
          <w:p>
            <w:r>
              <w:t>合计</w:t>
            </w:r>
          </w:p>
        </w:tc>
        <w:tc>
          <w:tcPr>
            <w:vAlign w:val="center"/>
          </w:tcPr>
          <w:p>
            <w:r>
              <w:t>29978</w:t>
            </w:r>
          </w:p>
        </w:tc>
      </w:tr>
    </w:tbl>
    <w:p/>
    <w:p>
      <w:pPr>
        <w:keepNext/>
        <w:widowControl w:val="0"/>
        <w:numPr>
          <w:ilvl w:val="2"/>
          <w:numId w:val="1"/>
        </w:numPr>
        <w:spacing w:before="240" w:after="60"/>
        <w:jc w:val="both"/>
        <w:outlineLvl w:val="2"/>
        <w:rPr>
          <w:rFonts w:ascii="宋体" w:hAnsi="宋体" w:eastAsia="宋体" w:cs="Arial"/>
          <w:b/>
          <w:bCs/>
          <w:sz w:val="21"/>
          <w:szCs w:val="21"/>
          <w:lang w:val="en-US" w:eastAsia="zh-CN" w:bidi="ar-SA"/>
        </w:rPr>
      </w:pPr>
      <w:bookmarkStart w:id="155" w:name="_Toc18511"/>
      <w:r>
        <w:rPr>
          <w:rFonts w:ascii="宋体" w:hAnsi="宋体" w:eastAsia="宋体" w:cs="Arial"/>
          <w:b/>
          <w:bCs/>
          <w:sz w:val="21"/>
          <w:szCs w:val="21"/>
          <w:lang w:val="en-US" w:eastAsia="zh-CN" w:bidi="ar-SA"/>
        </w:rPr>
        <w:t>风机盘管</w:t>
      </w:r>
      <w:bookmarkEnd w:id="155"/>
    </w:p>
    <w:tbl>
      <w:tblPr>
        <w:tblStyle w:val="18"/>
        <w:tblW w:w="931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4"/>
        <w:gridCol w:w="1980"/>
        <w:gridCol w:w="1839"/>
        <w:gridCol w:w="1556"/>
        <w:gridCol w:w="197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系统编号</w:t>
            </w:r>
          </w:p>
        </w:tc>
        <w:tc>
          <w:tcPr>
            <w:shd w:val="clear" w:color="auto" w:fill="E6E6E6"/>
            <w:vAlign w:val="center"/>
          </w:tcPr>
          <w:p>
            <w:pPr>
              <w:jc w:val="center"/>
            </w:pPr>
            <w:r>
              <w:t>总功率(W)</w:t>
            </w:r>
          </w:p>
        </w:tc>
        <w:tc>
          <w:tcPr>
            <w:shd w:val="clear" w:color="auto" w:fill="E6E6E6"/>
            <w:vAlign w:val="center"/>
          </w:tcPr>
          <w:p>
            <w:pPr>
              <w:jc w:val="center"/>
            </w:pPr>
            <w:r>
              <w:t>同时使用系数</w:t>
            </w:r>
          </w:p>
        </w:tc>
        <w:tc>
          <w:tcPr>
            <w:shd w:val="clear" w:color="auto" w:fill="E6E6E6"/>
            <w:vAlign w:val="center"/>
          </w:tcPr>
          <w:p>
            <w:pPr>
              <w:jc w:val="center"/>
            </w:pPr>
            <w:r>
              <w:t>运行时长(h)</w:t>
            </w:r>
          </w:p>
        </w:tc>
        <w:tc>
          <w:tcPr>
            <w:shd w:val="clear" w:color="auto" w:fill="E6E6E6"/>
            <w:vAlign w:val="center"/>
          </w:tcPr>
          <w:p>
            <w:pPr>
              <w:jc w:val="center"/>
            </w:pPr>
            <w:r>
              <w:t>风机盘管电耗(kWh)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默认</w:t>
            </w:r>
          </w:p>
        </w:tc>
        <w:tc>
          <w:tcPr>
            <w:vAlign w:val="center"/>
          </w:tcPr>
          <w:p>
            <w:pPr>
              <w:jc w:val="center"/>
            </w:pPr>
            <w:r>
              <w:t>400</w:t>
            </w:r>
          </w:p>
        </w:tc>
        <w:tc>
          <w:tcPr>
            <w:vAlign w:val="center"/>
          </w:tcPr>
          <w:p>
            <w:r>
              <w:t>1</w:t>
            </w:r>
          </w:p>
        </w:tc>
        <w:tc>
          <w:tcPr>
            <w:vAlign w:val="center"/>
          </w:tcPr>
          <w:p>
            <w:r>
              <w:t>0</w:t>
            </w:r>
          </w:p>
        </w:tc>
        <w:tc>
          <w:tcPr>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Align w:val="center"/>
          </w:tcPr>
          <w:p>
            <w:r>
              <w:t>Sys1</w:t>
            </w:r>
          </w:p>
        </w:tc>
        <w:tc>
          <w:tcPr>
            <w:vAlign w:val="center"/>
          </w:tcPr>
          <w:p>
            <w:pPr>
              <w:jc w:val="center"/>
            </w:pPr>
            <w:r>
              <w:t>400</w:t>
            </w:r>
          </w:p>
        </w:tc>
        <w:tc>
          <w:tcPr>
            <w:vAlign w:val="center"/>
          </w:tcPr>
          <w:p>
            <w:r>
              <w:t>1</w:t>
            </w:r>
          </w:p>
        </w:tc>
        <w:tc>
          <w:tcPr>
            <w:vAlign w:val="center"/>
          </w:tcPr>
          <w:p>
            <w:r>
              <w:t>1381</w:t>
            </w:r>
          </w:p>
        </w:tc>
        <w:tc>
          <w:tcPr>
            <w:vAlign w:val="center"/>
          </w:tcPr>
          <w:p>
            <w:r>
              <w:t>552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4"/>
            <w:vAlign w:val="center"/>
          </w:tcPr>
          <w:p>
            <w:r>
              <w:t>合计</w:t>
            </w:r>
          </w:p>
        </w:tc>
        <w:tc>
          <w:tcPr>
            <w:vAlign w:val="center"/>
          </w:tcPr>
          <w:p>
            <w:r>
              <w:t>552</w:t>
            </w:r>
          </w:p>
        </w:tc>
      </w:tr>
    </w:tbl>
    <w:p>
      <w:pPr>
        <w:keepNext/>
        <w:widowControl w:val="0"/>
        <w:numPr>
          <w:ilvl w:val="1"/>
          <w:numId w:val="1"/>
        </w:numPr>
        <w:kinsoku w:val="0"/>
        <w:spacing w:before="240" w:after="240"/>
        <w:jc w:val="both"/>
        <w:outlineLvl w:val="1"/>
        <w:rPr>
          <w:rFonts w:ascii="宋体" w:hAnsi="Times New Roman" w:eastAsia="宋体" w:cs="Arial"/>
          <w:b/>
          <w:bCs/>
          <w:iCs/>
          <w:color w:val="000000"/>
          <w:sz w:val="24"/>
          <w:szCs w:val="24"/>
          <w:lang w:val="en-US" w:eastAsia="zh-CN" w:bidi="ar-SA"/>
        </w:rPr>
      </w:pPr>
      <w:bookmarkStart w:id="156" w:name="_Toc7354"/>
      <w:r>
        <w:rPr>
          <w:rFonts w:ascii="宋体" w:hAnsi="Times New Roman" w:eastAsia="宋体" w:cs="Arial"/>
          <w:b/>
          <w:bCs/>
          <w:iCs/>
          <w:color w:val="000000"/>
          <w:sz w:val="24"/>
          <w:szCs w:val="24"/>
          <w:lang w:val="en-US" w:eastAsia="zh-CN" w:bidi="ar-SA"/>
        </w:rPr>
        <w:t>负荷分项统计</w:t>
      </w:r>
      <w:bookmarkEnd w:id="156"/>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4"/>
        <w:gridCol w:w="1273"/>
        <w:gridCol w:w="1273"/>
        <w:gridCol w:w="1131"/>
        <w:gridCol w:w="1131"/>
        <w:gridCol w:w="1131"/>
        <w:gridCol w:w="141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分类</w:t>
            </w:r>
          </w:p>
        </w:tc>
        <w:tc>
          <w:tcPr>
            <w:shd w:val="clear" w:color="auto" w:fill="E6E6E6"/>
            <w:vAlign w:val="center"/>
          </w:tcPr>
          <w:p>
            <w:pPr>
              <w:jc w:val="center"/>
            </w:pPr>
            <w:r>
              <w:t>围护传热</w:t>
            </w:r>
          </w:p>
        </w:tc>
        <w:tc>
          <w:tcPr>
            <w:shd w:val="clear" w:color="auto" w:fill="E6E6E6"/>
            <w:vAlign w:val="center"/>
          </w:tcPr>
          <w:p>
            <w:pPr>
              <w:jc w:val="center"/>
            </w:pPr>
            <w:r>
              <w:t>室内得热</w:t>
            </w:r>
          </w:p>
        </w:tc>
        <w:tc>
          <w:tcPr>
            <w:shd w:val="clear" w:color="auto" w:fill="E6E6E6"/>
            <w:vAlign w:val="center"/>
          </w:tcPr>
          <w:p>
            <w:pPr>
              <w:jc w:val="center"/>
            </w:pPr>
            <w:r>
              <w:t>窗日射</w:t>
            </w:r>
          </w:p>
        </w:tc>
        <w:tc>
          <w:tcPr>
            <w:shd w:val="clear" w:color="auto" w:fill="E6E6E6"/>
            <w:vAlign w:val="center"/>
          </w:tcPr>
          <w:p>
            <w:pPr>
              <w:jc w:val="center"/>
            </w:pPr>
            <w:r>
              <w:t>新风/渗透</w:t>
            </w:r>
          </w:p>
        </w:tc>
        <w:tc>
          <w:tcPr>
            <w:shd w:val="clear" w:color="auto" w:fill="E6E6E6"/>
            <w:vAlign w:val="center"/>
          </w:tcPr>
          <w:p>
            <w:pPr>
              <w:jc w:val="center"/>
            </w:pPr>
            <w:r>
              <w:t>热回收</w:t>
            </w:r>
          </w:p>
        </w:tc>
        <w:tc>
          <w:tcPr>
            <w:shd w:val="clear" w:color="auto" w:fill="E6E6E6"/>
            <w:vAlign w:val="center"/>
          </w:tcPr>
          <w:p>
            <w:pPr>
              <w:jc w:val="center"/>
            </w:pPr>
            <w:r>
              <w:t>合计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供暖需求(kWh/㎡)</w:t>
            </w:r>
          </w:p>
        </w:tc>
        <w:tc>
          <w:tcPr>
            <w:vAlign w:val="center"/>
          </w:tcPr>
          <w:p>
            <w:r>
              <w:t>-18.93</w:t>
            </w:r>
          </w:p>
        </w:tc>
        <w:tc>
          <w:tcPr>
            <w:vAlign w:val="center"/>
          </w:tcPr>
          <w:p>
            <w:r>
              <w:t>8.35</w:t>
            </w:r>
          </w:p>
        </w:tc>
        <w:tc>
          <w:tcPr>
            <w:vAlign w:val="center"/>
          </w:tcPr>
          <w:p>
            <w:r>
              <w:t>0.69</w:t>
            </w:r>
          </w:p>
        </w:tc>
        <w:tc>
          <w:tcPr>
            <w:vAlign w:val="center"/>
          </w:tcPr>
          <w:p>
            <w:r>
              <w:t>-8.48</w:t>
            </w:r>
          </w:p>
        </w:tc>
        <w:tc>
          <w:tcPr>
            <w:vAlign w:val="center"/>
          </w:tcPr>
          <w:p>
            <w:r>
              <w:t>-4.36</w:t>
            </w:r>
          </w:p>
        </w:tc>
        <w:tc>
          <w:tcPr>
            <w:vAlign w:val="center"/>
          </w:tcPr>
          <w:p>
            <w:r>
              <w:t>-14.02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供冷需求(kWh/㎡)</w:t>
            </w:r>
          </w:p>
        </w:tc>
        <w:tc>
          <w:tcPr>
            <w:vAlign w:val="center"/>
          </w:tcPr>
          <w:p>
            <w:r>
              <w:t>9.82</w:t>
            </w:r>
          </w:p>
        </w:tc>
        <w:tc>
          <w:tcPr>
            <w:vAlign w:val="center"/>
          </w:tcPr>
          <w:p>
            <w:r>
              <w:t>10.48</w:t>
            </w:r>
          </w:p>
        </w:tc>
        <w:tc>
          <w:tcPr>
            <w:vAlign w:val="center"/>
          </w:tcPr>
          <w:p>
            <w:r>
              <w:t>1.25</w:t>
            </w:r>
          </w:p>
        </w:tc>
        <w:tc>
          <w:tcPr>
            <w:vAlign w:val="center"/>
          </w:tcPr>
          <w:p>
            <w:r>
              <w:t>12.57</w:t>
            </w:r>
          </w:p>
        </w:tc>
        <w:tc>
          <w:tcPr>
            <w:vAlign w:val="center"/>
          </w:tcPr>
          <w:p>
            <w:r>
              <w:t>0.73</w:t>
            </w:r>
          </w:p>
        </w:tc>
        <w:tc>
          <w:tcPr>
            <w:vAlign w:val="center"/>
          </w:tcPr>
          <w:p>
            <w:r>
              <w:t>33.39</w:t>
            </w:r>
          </w:p>
        </w:tc>
      </w:tr>
    </w:tbl>
    <w:p>
      <w:pPr>
        <w:keepNext/>
        <w:numPr>
          <w:ilvl w:val="1"/>
          <w:numId w:val="1"/>
        </w:numPr>
        <w:kinsoku w:val="0"/>
        <w:spacing w:before="240" w:after="240"/>
        <w:jc w:val="both"/>
        <w:outlineLvl w:val="1"/>
        <w:rPr>
          <w:rFonts w:ascii="宋体" w:hAnsi="Times New Roman" w:eastAsia="宋体" w:cs="Arial"/>
          <w:b/>
          <w:bCs/>
          <w:iCs/>
          <w:color w:val="000000"/>
          <w:sz w:val="24"/>
          <w:szCs w:val="24"/>
          <w:lang w:val="en-US" w:eastAsia="zh-CN" w:bidi="ar-SA"/>
        </w:rPr>
      </w:pPr>
      <w:bookmarkStart w:id="157" w:name="_Toc27961"/>
      <w:r>
        <w:rPr>
          <w:rFonts w:ascii="宋体" w:hAnsi="Times New Roman" w:eastAsia="宋体" w:cs="Arial"/>
          <w:b/>
          <w:bCs/>
          <w:iCs/>
          <w:color w:val="000000"/>
          <w:sz w:val="24"/>
          <w:szCs w:val="24"/>
          <w:lang w:val="en-US" w:eastAsia="zh-CN" w:bidi="ar-SA"/>
        </w:rPr>
        <w:t>逐月电耗</w:t>
      </w:r>
      <w:bookmarkEnd w:id="157"/>
    </w:p>
    <w:p>
      <w:pPr>
        <w:widowControl w:val="0"/>
        <w:jc w:val="both"/>
      </w:pPr>
      <w:r>
        <w:t>注:供冷供暖为冷热源及输配水泵电耗，热水为扣减太阳能后电耗，所有数据单位kWh/㎡。</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41"/>
        <w:gridCol w:w="1148"/>
        <w:gridCol w:w="1148"/>
        <w:gridCol w:w="1148"/>
        <w:gridCol w:w="1148"/>
        <w:gridCol w:w="1148"/>
        <w:gridCol w:w="848"/>
        <w:gridCol w:w="848"/>
        <w:gridCol w:w="84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月</w:t>
            </w:r>
          </w:p>
        </w:tc>
        <w:tc>
          <w:tcPr>
            <w:shd w:val="clear" w:color="auto" w:fill="E6E6E6"/>
            <w:vAlign w:val="center"/>
          </w:tcPr>
          <w:p>
            <w:pPr>
              <w:jc w:val="center"/>
            </w:pPr>
            <w:r>
              <w:t>供冷</w:t>
            </w:r>
          </w:p>
        </w:tc>
        <w:tc>
          <w:tcPr>
            <w:shd w:val="clear" w:color="auto" w:fill="E6E6E6"/>
            <w:vAlign w:val="center"/>
          </w:tcPr>
          <w:p>
            <w:pPr>
              <w:jc w:val="center"/>
            </w:pPr>
            <w:r>
              <w:t>供暖</w:t>
            </w:r>
          </w:p>
        </w:tc>
        <w:tc>
          <w:tcPr>
            <w:shd w:val="clear" w:color="auto" w:fill="E6E6E6"/>
            <w:vAlign w:val="center"/>
          </w:tcPr>
          <w:p>
            <w:pPr>
              <w:jc w:val="center"/>
            </w:pPr>
            <w:r>
              <w:t>空调风机</w:t>
            </w:r>
          </w:p>
        </w:tc>
        <w:tc>
          <w:tcPr>
            <w:shd w:val="clear" w:color="auto" w:fill="E6E6E6"/>
            <w:vAlign w:val="center"/>
          </w:tcPr>
          <w:p>
            <w:pPr>
              <w:jc w:val="center"/>
            </w:pPr>
            <w:r>
              <w:t>照明</w:t>
            </w:r>
          </w:p>
        </w:tc>
        <w:tc>
          <w:tcPr>
            <w:shd w:val="clear" w:color="auto" w:fill="E6E6E6"/>
            <w:vAlign w:val="center"/>
          </w:tcPr>
          <w:p>
            <w:pPr>
              <w:jc w:val="center"/>
            </w:pPr>
            <w:r>
              <w:t>插座设备</w:t>
            </w:r>
          </w:p>
        </w:tc>
        <w:tc>
          <w:tcPr>
            <w:shd w:val="clear" w:color="auto" w:fill="E6E6E6"/>
            <w:vAlign w:val="center"/>
          </w:tcPr>
          <w:p>
            <w:pPr>
              <w:jc w:val="center"/>
            </w:pPr>
            <w:r>
              <w:t>排风机</w:t>
            </w:r>
          </w:p>
        </w:tc>
        <w:tc>
          <w:tcPr>
            <w:shd w:val="clear" w:color="auto" w:fill="E6E6E6"/>
            <w:vAlign w:val="center"/>
          </w:tcPr>
          <w:p>
            <w:pPr>
              <w:jc w:val="center"/>
            </w:pPr>
            <w:r>
              <w:t>电梯</w:t>
            </w:r>
          </w:p>
        </w:tc>
        <w:tc>
          <w:tcPr>
            <w:shd w:val="clear" w:color="auto" w:fill="E6E6E6"/>
            <w:vAlign w:val="center"/>
          </w:tcPr>
          <w:p>
            <w:pPr>
              <w:jc w:val="center"/>
            </w:pPr>
            <w:r>
              <w:t>热水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w:t>
            </w:r>
          </w:p>
        </w:tc>
        <w:tc>
          <w:tcPr>
            <w:vAlign w:val="center"/>
          </w:tcPr>
          <w:p>
            <w:pPr>
              <w:jc w:val="right"/>
            </w:pPr>
            <w:r>
              <w:t>0.00</w:t>
            </w:r>
          </w:p>
        </w:tc>
        <w:tc>
          <w:tcPr>
            <w:vAlign w:val="center"/>
          </w:tcPr>
          <w:p>
            <w:pPr>
              <w:jc w:val="right"/>
            </w:pPr>
            <w:r>
              <w:t>0.84</w:t>
            </w:r>
          </w:p>
        </w:tc>
        <w:tc>
          <w:tcPr>
            <w:vAlign w:val="center"/>
          </w:tcPr>
          <w:p>
            <w:pPr>
              <w:jc w:val="right"/>
            </w:pPr>
            <w:r>
              <w:t>0.01</w:t>
            </w:r>
          </w:p>
        </w:tc>
        <w:tc>
          <w:tcPr>
            <w:vAlign w:val="center"/>
          </w:tcPr>
          <w:p>
            <w:pPr>
              <w:jc w:val="right"/>
            </w:pPr>
            <w:r>
              <w:t>－</w:t>
            </w:r>
          </w:p>
        </w:tc>
        <w:tc>
          <w:tcPr>
            <w:vAlign w:val="center"/>
          </w:tcPr>
          <w:p>
            <w:pPr>
              <w:jc w:val="right"/>
            </w:pPr>
            <w:r>
              <w:t>－</w:t>
            </w:r>
          </w:p>
        </w:tc>
        <w:tc>
          <w:tcPr>
            <w:vMerge w:val="restart"/>
            <w:vAlign w:val="center"/>
          </w:tcPr>
          <w:p>
            <w:pPr>
              <w:jc w:val="right"/>
            </w:pPr>
            <w:r>
              <w:t>－</w:t>
            </w:r>
          </w:p>
        </w:tc>
        <w:tc>
          <w:tcPr>
            <w:vMerge w:val="restart"/>
            <w:vAlign w:val="center"/>
          </w:tcPr>
          <w:p>
            <w:pPr>
              <w:jc w:val="right"/>
            </w:pPr>
            <w:r>
              <w:t>－</w:t>
            </w:r>
          </w:p>
        </w:tc>
        <w:tc>
          <w:tcPr>
            <w:vMerge w:val="restart"/>
            <w:vAlign w:val="center"/>
          </w:tcPr>
          <w:p>
            <w:pPr>
              <w:jc w:val="right"/>
            </w:pP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2</w:t>
            </w:r>
          </w:p>
        </w:tc>
        <w:tc>
          <w:tcPr>
            <w:vAlign w:val="center"/>
          </w:tcPr>
          <w:p>
            <w:pPr>
              <w:jc w:val="right"/>
            </w:pPr>
            <w:r>
              <w:t>0.00</w:t>
            </w:r>
          </w:p>
        </w:tc>
        <w:tc>
          <w:tcPr>
            <w:vAlign w:val="center"/>
          </w:tcPr>
          <w:p>
            <w:pPr>
              <w:jc w:val="right"/>
            </w:pPr>
            <w:r>
              <w:t>0.65</w:t>
            </w:r>
          </w:p>
        </w:tc>
        <w:tc>
          <w:tcPr>
            <w:vAlign w:val="center"/>
          </w:tcPr>
          <w:p>
            <w:pPr>
              <w:jc w:val="right"/>
            </w:pPr>
            <w:r>
              <w:t>0.23</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3</w:t>
            </w:r>
          </w:p>
        </w:tc>
        <w:tc>
          <w:tcPr>
            <w:vAlign w:val="center"/>
          </w:tcPr>
          <w:p>
            <w:pPr>
              <w:jc w:val="right"/>
            </w:pPr>
            <w:r>
              <w:t>0.00</w:t>
            </w:r>
          </w:p>
        </w:tc>
        <w:tc>
          <w:tcPr>
            <w:vAlign w:val="center"/>
          </w:tcPr>
          <w:p>
            <w:pPr>
              <w:jc w:val="right"/>
            </w:pPr>
            <w:r>
              <w:t>0.02</w:t>
            </w:r>
          </w:p>
        </w:tc>
        <w:tc>
          <w:tcPr>
            <w:vAlign w:val="center"/>
          </w:tcPr>
          <w:p>
            <w:pPr>
              <w:jc w:val="right"/>
            </w:pPr>
            <w:r>
              <w:t>0.21</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4</w:t>
            </w:r>
          </w:p>
        </w:tc>
        <w:tc>
          <w:tcPr>
            <w:vAlign w:val="center"/>
          </w:tcPr>
          <w:p>
            <w:pPr>
              <w:jc w:val="right"/>
            </w:pPr>
            <w:r>
              <w:t>0.00</w:t>
            </w:r>
          </w:p>
        </w:tc>
        <w:tc>
          <w:tcPr>
            <w:vAlign w:val="center"/>
          </w:tcPr>
          <w:p>
            <w:pPr>
              <w:jc w:val="right"/>
            </w:pPr>
            <w:r>
              <w:t>0.00</w:t>
            </w:r>
          </w:p>
        </w:tc>
        <w:tc>
          <w:tcPr>
            <w:vAlign w:val="center"/>
          </w:tcPr>
          <w:p>
            <w:pPr>
              <w:jc w:val="right"/>
            </w:pPr>
            <w:r>
              <w:t>0.01</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5</w:t>
            </w:r>
          </w:p>
        </w:tc>
        <w:tc>
          <w:tcPr>
            <w:vAlign w:val="center"/>
          </w:tcPr>
          <w:p>
            <w:pPr>
              <w:jc w:val="right"/>
            </w:pPr>
            <w:r>
              <w:t>0.00</w:t>
            </w:r>
          </w:p>
        </w:tc>
        <w:tc>
          <w:tcPr>
            <w:vAlign w:val="center"/>
          </w:tcPr>
          <w:p>
            <w:pPr>
              <w:jc w:val="right"/>
            </w:pPr>
            <w:r>
              <w:t>0.00</w:t>
            </w:r>
          </w:p>
        </w:tc>
        <w:tc>
          <w:tcPr>
            <w:vAlign w:val="center"/>
          </w:tcPr>
          <w:p>
            <w:pPr>
              <w:jc w:val="right"/>
            </w:pPr>
            <w:r>
              <w:t>0.00</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6</w:t>
            </w:r>
          </w:p>
        </w:tc>
        <w:tc>
          <w:tcPr>
            <w:vAlign w:val="center"/>
          </w:tcPr>
          <w:p>
            <w:pPr>
              <w:jc w:val="right"/>
            </w:pPr>
            <w:r>
              <w:t>1.18</w:t>
            </w:r>
          </w:p>
        </w:tc>
        <w:tc>
          <w:tcPr>
            <w:vAlign w:val="center"/>
          </w:tcPr>
          <w:p>
            <w:pPr>
              <w:jc w:val="right"/>
            </w:pPr>
            <w:r>
              <w:t>0.00</w:t>
            </w:r>
          </w:p>
        </w:tc>
        <w:tc>
          <w:tcPr>
            <w:vAlign w:val="center"/>
          </w:tcPr>
          <w:p>
            <w:pPr>
              <w:jc w:val="right"/>
            </w:pPr>
            <w:r>
              <w:t>0.00</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7</w:t>
            </w:r>
          </w:p>
        </w:tc>
        <w:tc>
          <w:tcPr>
            <w:vAlign w:val="center"/>
          </w:tcPr>
          <w:p>
            <w:pPr>
              <w:jc w:val="right"/>
            </w:pPr>
            <w:r>
              <w:t>1.68</w:t>
            </w:r>
          </w:p>
        </w:tc>
        <w:tc>
          <w:tcPr>
            <w:vAlign w:val="center"/>
          </w:tcPr>
          <w:p>
            <w:pPr>
              <w:jc w:val="right"/>
            </w:pPr>
            <w:r>
              <w:t>0.00</w:t>
            </w:r>
          </w:p>
        </w:tc>
        <w:tc>
          <w:tcPr>
            <w:vAlign w:val="center"/>
          </w:tcPr>
          <w:p>
            <w:pPr>
              <w:jc w:val="right"/>
            </w:pPr>
            <w:r>
              <w:t>0.25</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8</w:t>
            </w:r>
          </w:p>
        </w:tc>
        <w:tc>
          <w:tcPr>
            <w:vAlign w:val="center"/>
          </w:tcPr>
          <w:p>
            <w:pPr>
              <w:jc w:val="right"/>
            </w:pPr>
            <w:r>
              <w:t>1.52</w:t>
            </w:r>
          </w:p>
        </w:tc>
        <w:tc>
          <w:tcPr>
            <w:vAlign w:val="center"/>
          </w:tcPr>
          <w:p>
            <w:pPr>
              <w:jc w:val="right"/>
            </w:pPr>
            <w:r>
              <w:t>0.00</w:t>
            </w:r>
          </w:p>
        </w:tc>
        <w:tc>
          <w:tcPr>
            <w:vAlign w:val="center"/>
          </w:tcPr>
          <w:p>
            <w:pPr>
              <w:jc w:val="right"/>
            </w:pPr>
            <w:r>
              <w:t>0.21</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9</w:t>
            </w:r>
          </w:p>
        </w:tc>
        <w:tc>
          <w:tcPr>
            <w:vAlign w:val="center"/>
          </w:tcPr>
          <w:p>
            <w:pPr>
              <w:jc w:val="right"/>
            </w:pPr>
            <w:r>
              <w:t>0.00</w:t>
            </w:r>
          </w:p>
        </w:tc>
        <w:tc>
          <w:tcPr>
            <w:vAlign w:val="center"/>
          </w:tcPr>
          <w:p>
            <w:pPr>
              <w:jc w:val="right"/>
            </w:pPr>
            <w:r>
              <w:t>0.00</w:t>
            </w:r>
          </w:p>
        </w:tc>
        <w:tc>
          <w:tcPr>
            <w:vAlign w:val="center"/>
          </w:tcPr>
          <w:p>
            <w:pPr>
              <w:jc w:val="right"/>
            </w:pPr>
            <w:r>
              <w:t>0.21</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10</w:t>
            </w:r>
          </w:p>
        </w:tc>
        <w:tc>
          <w:tcPr>
            <w:vAlign w:val="center"/>
          </w:tcPr>
          <w:p>
            <w:pPr>
              <w:jc w:val="right"/>
            </w:pPr>
            <w:r>
              <w:t>0.00</w:t>
            </w:r>
          </w:p>
        </w:tc>
        <w:tc>
          <w:tcPr>
            <w:vAlign w:val="center"/>
          </w:tcPr>
          <w:p>
            <w:pPr>
              <w:jc w:val="right"/>
            </w:pPr>
            <w:r>
              <w:t>0.00</w:t>
            </w:r>
          </w:p>
        </w:tc>
        <w:tc>
          <w:tcPr>
            <w:vAlign w:val="center"/>
          </w:tcPr>
          <w:p>
            <w:pPr>
              <w:jc w:val="right"/>
            </w:pPr>
            <w:r>
              <w:t>0.01</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11</w:t>
            </w:r>
          </w:p>
        </w:tc>
        <w:tc>
          <w:tcPr>
            <w:vAlign w:val="center"/>
          </w:tcPr>
          <w:p>
            <w:pPr>
              <w:jc w:val="right"/>
            </w:pPr>
            <w:r>
              <w:t>0.00</w:t>
            </w:r>
          </w:p>
        </w:tc>
        <w:tc>
          <w:tcPr>
            <w:vAlign w:val="center"/>
          </w:tcPr>
          <w:p>
            <w:pPr>
              <w:jc w:val="right"/>
            </w:pPr>
            <w:r>
              <w:t>0.26</w:t>
            </w:r>
          </w:p>
        </w:tc>
        <w:tc>
          <w:tcPr>
            <w:vAlign w:val="center"/>
          </w:tcPr>
          <w:p>
            <w:pPr>
              <w:jc w:val="right"/>
            </w:pPr>
            <w:r>
              <w:t>0.00</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12</w:t>
            </w:r>
          </w:p>
        </w:tc>
        <w:tc>
          <w:tcPr>
            <w:vAlign w:val="center"/>
          </w:tcPr>
          <w:p>
            <w:pPr>
              <w:jc w:val="right"/>
            </w:pPr>
            <w:r>
              <w:t>0.00</w:t>
            </w:r>
          </w:p>
        </w:tc>
        <w:tc>
          <w:tcPr>
            <w:vAlign w:val="center"/>
          </w:tcPr>
          <w:p>
            <w:pPr>
              <w:jc w:val="right"/>
            </w:pPr>
            <w:r>
              <w:t>0.68</w:t>
            </w:r>
          </w:p>
        </w:tc>
        <w:tc>
          <w:tcPr>
            <w:vAlign w:val="center"/>
          </w:tcPr>
          <w:p>
            <w:pPr>
              <w:jc w:val="right"/>
            </w:pPr>
            <w:r>
              <w:t>0.26</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合计</w:t>
            </w:r>
          </w:p>
        </w:tc>
        <w:tc>
          <w:tcPr>
            <w:vAlign w:val="center"/>
          </w:tcPr>
          <w:p>
            <w:pPr>
              <w:jc w:val="right"/>
            </w:pPr>
            <w:r>
              <w:t>4.37</w:t>
            </w:r>
          </w:p>
        </w:tc>
        <w:tc>
          <w:tcPr>
            <w:vAlign w:val="center"/>
          </w:tcPr>
          <w:p>
            <w:pPr>
              <w:jc w:val="right"/>
            </w:pPr>
            <w:r>
              <w:t>2.45</w:t>
            </w:r>
          </w:p>
        </w:tc>
        <w:tc>
          <w:tcPr>
            <w:vAlign w:val="center"/>
          </w:tcPr>
          <w:p>
            <w:pPr>
              <w:jc w:val="right"/>
            </w:pPr>
            <w:r>
              <w:t>1.40</w:t>
            </w:r>
          </w:p>
        </w:tc>
        <w:tc>
          <w:tcPr>
            <w:vAlign w:val="center"/>
          </w:tcPr>
          <w:p>
            <w:pPr>
              <w:jc w:val="right"/>
            </w:pPr>
            <w:r>
              <w:t>－</w:t>
            </w:r>
          </w:p>
        </w:tc>
        <w:tc>
          <w:tcPr>
            <w:vAlign w:val="center"/>
          </w:tcPr>
          <w:p>
            <w:pPr>
              <w:jc w:val="right"/>
            </w:pPr>
            <w:r>
              <w:t>－</w:t>
            </w:r>
          </w:p>
        </w:tc>
        <w:tc>
          <w:tcPr>
            <w:vAlign w:val="center"/>
          </w:tcPr>
          <w:p>
            <w:pPr>
              <w:jc w:val="right"/>
            </w:pPr>
            <w:r>
              <w:t>－</w:t>
            </w:r>
          </w:p>
        </w:tc>
        <w:tc>
          <w:tcPr>
            <w:vAlign w:val="center"/>
          </w:tcPr>
          <w:p>
            <w:pPr>
              <w:jc w:val="right"/>
            </w:pPr>
            <w:r>
              <w:t>－</w:t>
            </w:r>
          </w:p>
        </w:tc>
        <w:tc>
          <w:tcPr>
            <w:vAlign w:val="center"/>
          </w:tcPr>
          <w:p>
            <w:pPr>
              <w:jc w:val="right"/>
            </w:pPr>
            <w:r>
              <w:t>－</w:t>
            </w:r>
          </w:p>
        </w:tc>
      </w:tr>
    </w:tbl>
    <w:p>
      <w:pPr>
        <w:keepNext/>
        <w:widowControl w:val="0"/>
        <w:numPr>
          <w:ilvl w:val="0"/>
          <w:numId w:val="1"/>
        </w:numPr>
        <w:kinsoku w:val="0"/>
        <w:spacing w:before="240" w:after="60"/>
        <w:jc w:val="both"/>
        <w:outlineLvl w:val="0"/>
        <w:rPr>
          <w:rFonts w:ascii="Times New Roman" w:hAnsi="Times New Roman" w:eastAsia="宋体" w:cs="Times New Roman"/>
          <w:b/>
          <w:bCs/>
          <w:kern w:val="32"/>
          <w:sz w:val="28"/>
          <w:szCs w:val="28"/>
          <w:lang w:val="en-US" w:eastAsia="zh-CN" w:bidi="ar-SA"/>
        </w:rPr>
      </w:pPr>
      <w:bookmarkStart w:id="158" w:name="_Toc10090"/>
      <w:r>
        <w:rPr>
          <w:rFonts w:ascii="Times New Roman" w:hAnsi="Times New Roman" w:eastAsia="宋体" w:cs="Times New Roman"/>
          <w:b/>
          <w:bCs/>
          <w:kern w:val="32"/>
          <w:sz w:val="28"/>
          <w:szCs w:val="28"/>
          <w:lang w:val="en-US" w:eastAsia="zh-CN" w:bidi="ar-SA"/>
        </w:rPr>
        <w:t>参照系统</w:t>
      </w:r>
      <w:bookmarkEnd w:id="158"/>
    </w:p>
    <w:p>
      <w:pPr>
        <w:keepNext/>
        <w:widowControl w:val="0"/>
        <w:numPr>
          <w:ilvl w:val="1"/>
          <w:numId w:val="1"/>
        </w:numPr>
        <w:kinsoku w:val="0"/>
        <w:spacing w:before="240" w:after="240"/>
        <w:jc w:val="both"/>
        <w:outlineLvl w:val="1"/>
        <w:rPr>
          <w:rFonts w:ascii="宋体" w:hAnsi="Times New Roman" w:eastAsia="宋体" w:cs="Arial"/>
          <w:b/>
          <w:bCs/>
          <w:iCs/>
          <w:color w:val="000000"/>
          <w:sz w:val="24"/>
          <w:szCs w:val="24"/>
          <w:lang w:val="en-US" w:eastAsia="zh-CN" w:bidi="ar-SA"/>
        </w:rPr>
      </w:pPr>
      <w:bookmarkStart w:id="159" w:name="_Toc30459"/>
      <w:r>
        <w:rPr>
          <w:rFonts w:ascii="宋体" w:hAnsi="Times New Roman" w:eastAsia="宋体" w:cs="Arial"/>
          <w:b/>
          <w:bCs/>
          <w:iCs/>
          <w:color w:val="000000"/>
          <w:sz w:val="24"/>
          <w:szCs w:val="24"/>
          <w:lang w:val="en-US" w:eastAsia="zh-CN" w:bidi="ar-SA"/>
        </w:rPr>
        <w:t>系统类型</w:t>
      </w:r>
      <w:bookmarkEnd w:id="159"/>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1"/>
        <w:gridCol w:w="1924"/>
        <w:gridCol w:w="848"/>
        <w:gridCol w:w="848"/>
        <w:gridCol w:w="905"/>
        <w:gridCol w:w="36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系统编号</w:t>
            </w:r>
          </w:p>
        </w:tc>
        <w:tc>
          <w:tcPr>
            <w:shd w:val="clear" w:color="auto" w:fill="E6E6E6"/>
            <w:vAlign w:val="center"/>
          </w:tcPr>
          <w:p>
            <w:pPr>
              <w:jc w:val="center"/>
            </w:pPr>
            <w:r>
              <w:t>系统类型</w:t>
            </w:r>
          </w:p>
        </w:tc>
        <w:tc>
          <w:tcPr>
            <w:shd w:val="clear" w:color="auto" w:fill="E6E6E6"/>
            <w:vAlign w:val="center"/>
          </w:tcPr>
          <w:p>
            <w:pPr>
              <w:jc w:val="center"/>
            </w:pPr>
            <w:r>
              <w:t>供冷</w:t>
            </w:r>
            <w:r>
              <w:br w:type="textWrapping"/>
            </w:r>
            <w:r>
              <w:t>能效比</w:t>
            </w:r>
          </w:p>
        </w:tc>
        <w:tc>
          <w:tcPr>
            <w:shd w:val="clear" w:color="auto" w:fill="E6E6E6"/>
            <w:vAlign w:val="center"/>
          </w:tcPr>
          <w:p>
            <w:pPr>
              <w:jc w:val="center"/>
            </w:pPr>
            <w:r>
              <w:t>供热</w:t>
            </w:r>
            <w:r>
              <w:br w:type="textWrapping"/>
            </w:r>
            <w:r>
              <w:t>能效比</w:t>
            </w:r>
          </w:p>
        </w:tc>
        <w:tc>
          <w:tcPr>
            <w:shd w:val="clear" w:color="auto" w:fill="E6E6E6"/>
            <w:vAlign w:val="center"/>
          </w:tcPr>
          <w:p>
            <w:pPr>
              <w:jc w:val="center"/>
            </w:pPr>
            <w:r>
              <w:t>面积(㎡)</w:t>
            </w:r>
          </w:p>
        </w:tc>
        <w:tc>
          <w:tcPr>
            <w:shd w:val="clear" w:color="auto" w:fill="E6E6E6"/>
            <w:vAlign w:val="center"/>
          </w:tcPr>
          <w:p>
            <w:pPr>
              <w:jc w:val="center"/>
            </w:pPr>
            <w:r>
              <w:t>包含的房间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默认</w:t>
            </w:r>
          </w:p>
        </w:tc>
        <w:tc>
          <w:tcPr>
            <w:vAlign w:val="center"/>
          </w:tcPr>
          <w:p>
            <w:r>
              <w:t>双管制风机盘管</w:t>
            </w:r>
          </w:p>
        </w:tc>
        <w:tc>
          <w:tcPr>
            <w:vAlign w:val="center"/>
          </w:tcPr>
          <w:p>
            <w:r>
              <w:t>－</w:t>
            </w:r>
          </w:p>
        </w:tc>
        <w:tc>
          <w:tcPr>
            <w:vAlign w:val="center"/>
          </w:tcPr>
          <w:p>
            <w:r>
              <w:t>－</w:t>
            </w:r>
          </w:p>
        </w:tc>
        <w:tc>
          <w:tcPr>
            <w:vAlign w:val="center"/>
          </w:tcPr>
          <w:p>
            <w:r>
              <w:t>同设计建筑</w:t>
            </w:r>
          </w:p>
        </w:tc>
        <w:tc>
          <w:tcPr>
            <w:vAlign w:val="center"/>
          </w:tcPr>
          <w:p>
            <w:r>
              <w:t>同设计建筑</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Sys1</w:t>
            </w:r>
          </w:p>
        </w:tc>
        <w:tc>
          <w:tcPr>
            <w:vAlign w:val="center"/>
          </w:tcPr>
          <w:p>
            <w:r>
              <w:t>双管制风机盘管</w:t>
            </w:r>
          </w:p>
        </w:tc>
        <w:tc>
          <w:tcPr>
            <w:vAlign w:val="center"/>
          </w:tcPr>
          <w:p>
            <w:r>
              <w:t>－</w:t>
            </w:r>
          </w:p>
        </w:tc>
        <w:tc>
          <w:tcPr>
            <w:vAlign w:val="center"/>
          </w:tcPr>
          <w:p>
            <w:r>
              <w:t>－</w:t>
            </w:r>
          </w:p>
        </w:tc>
        <w:tc>
          <w:tcPr>
            <w:vAlign w:val="center"/>
          </w:tcPr>
          <w:p>
            <w:r>
              <w:t>同设计建筑</w:t>
            </w:r>
          </w:p>
        </w:tc>
        <w:tc>
          <w:tcPr>
            <w:vAlign w:val="center"/>
          </w:tcPr>
          <w:p>
            <w:r>
              <w:t>同设计建筑</w:t>
            </w:r>
          </w:p>
        </w:tc>
      </w:tr>
    </w:tbl>
    <w:p>
      <w:pPr>
        <w:keepNext/>
        <w:widowControl w:val="0"/>
        <w:numPr>
          <w:ilvl w:val="1"/>
          <w:numId w:val="1"/>
        </w:numPr>
        <w:kinsoku w:val="0"/>
        <w:spacing w:before="240" w:after="240"/>
        <w:jc w:val="both"/>
        <w:outlineLvl w:val="1"/>
        <w:rPr>
          <w:rFonts w:ascii="宋体" w:hAnsi="Times New Roman" w:eastAsia="宋体" w:cs="Arial"/>
          <w:b/>
          <w:bCs/>
          <w:iCs/>
          <w:color w:val="000000"/>
          <w:sz w:val="24"/>
          <w:szCs w:val="24"/>
          <w:lang w:val="en-US" w:eastAsia="zh-CN" w:bidi="ar-SA"/>
        </w:rPr>
      </w:pPr>
      <w:bookmarkStart w:id="160" w:name="_Toc19019"/>
      <w:r>
        <w:rPr>
          <w:rFonts w:ascii="宋体" w:hAnsi="Times New Roman" w:eastAsia="宋体" w:cs="Arial"/>
          <w:b/>
          <w:bCs/>
          <w:iCs/>
          <w:color w:val="000000"/>
          <w:sz w:val="24"/>
          <w:szCs w:val="24"/>
          <w:lang w:val="en-US" w:eastAsia="zh-CN" w:bidi="ar-SA"/>
        </w:rPr>
        <w:t>制冷系统</w:t>
      </w:r>
      <w:bookmarkEnd w:id="160"/>
    </w:p>
    <w:p>
      <w:pPr>
        <w:keepNext/>
        <w:widowControl w:val="0"/>
        <w:numPr>
          <w:ilvl w:val="2"/>
          <w:numId w:val="1"/>
        </w:numPr>
        <w:spacing w:before="240" w:after="60"/>
        <w:jc w:val="both"/>
        <w:outlineLvl w:val="2"/>
        <w:rPr>
          <w:rFonts w:ascii="宋体" w:hAnsi="宋体" w:eastAsia="宋体" w:cs="Arial"/>
          <w:b/>
          <w:bCs/>
          <w:sz w:val="21"/>
          <w:szCs w:val="21"/>
          <w:lang w:val="en-US" w:eastAsia="zh-CN" w:bidi="ar-SA"/>
        </w:rPr>
      </w:pPr>
      <w:bookmarkStart w:id="161" w:name="_Toc5378"/>
      <w:r>
        <w:rPr>
          <w:rFonts w:ascii="宋体" w:hAnsi="宋体" w:eastAsia="宋体" w:cs="Arial"/>
          <w:b/>
          <w:bCs/>
          <w:sz w:val="21"/>
          <w:szCs w:val="21"/>
          <w:lang w:val="en-US" w:eastAsia="zh-CN" w:bidi="ar-SA"/>
        </w:rPr>
        <w:t>冷水机组</w:t>
      </w:r>
      <w:bookmarkEnd w:id="161"/>
    </w:p>
    <w:tbl>
      <w:tblPr>
        <w:tblStyle w:val="18"/>
        <w:tblW w:w="931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98"/>
        <w:gridCol w:w="1556"/>
        <w:gridCol w:w="990"/>
        <w:gridCol w:w="990"/>
        <w:gridCol w:w="990"/>
        <w:gridCol w:w="424"/>
        <w:gridCol w:w="848"/>
        <w:gridCol w:w="1313"/>
        <w:gridCol w:w="79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pPr>
              <w:jc w:val="center"/>
            </w:pPr>
            <w:r>
              <w:t>名称</w:t>
            </w:r>
          </w:p>
        </w:tc>
        <w:tc>
          <w:tcPr>
            <w:shd w:val="clear" w:color="auto" w:fill="E6E6E6"/>
            <w:vAlign w:val="center"/>
          </w:tcPr>
          <w:p>
            <w:pPr>
              <w:jc w:val="center"/>
            </w:pPr>
            <w:r>
              <w:t>类型</w:t>
            </w:r>
          </w:p>
        </w:tc>
        <w:tc>
          <w:tcPr>
            <w:shd w:val="clear" w:color="auto" w:fill="E6E6E6"/>
            <w:vAlign w:val="center"/>
          </w:tcPr>
          <w:p>
            <w:pPr>
              <w:jc w:val="center"/>
            </w:pPr>
            <w:r>
              <w:t>额定</w:t>
            </w:r>
            <w:r>
              <w:br w:type="textWrapping"/>
            </w:r>
            <w:r>
              <w:t>耗电量(kW)</w:t>
            </w:r>
          </w:p>
        </w:tc>
        <w:tc>
          <w:tcPr>
            <w:shd w:val="clear" w:color="auto" w:fill="E6E6E6"/>
            <w:vAlign w:val="center"/>
          </w:tcPr>
          <w:p>
            <w:pPr>
              <w:jc w:val="center"/>
            </w:pPr>
            <w:r>
              <w:t>额定</w:t>
            </w:r>
            <w:r>
              <w:br w:type="textWrapping"/>
            </w:r>
            <w:r>
              <w:t>制冷量(kW)</w:t>
            </w:r>
          </w:p>
        </w:tc>
        <w:tc>
          <w:tcPr>
            <w:shd w:val="clear" w:color="auto" w:fill="E6E6E6"/>
            <w:vAlign w:val="center"/>
          </w:tcPr>
          <w:p>
            <w:pPr>
              <w:jc w:val="center"/>
            </w:pPr>
            <w:r>
              <w:t>额定性</w:t>
            </w:r>
            <w:r>
              <w:br w:type="textWrapping"/>
            </w:r>
            <w:r>
              <w:t>能系数</w:t>
            </w:r>
            <w:r>
              <w:br w:type="textWrapping"/>
            </w:r>
            <w:r>
              <w:t>(COP)</w:t>
            </w:r>
          </w:p>
        </w:tc>
        <w:tc>
          <w:tcPr>
            <w:shd w:val="clear" w:color="auto" w:fill="E6E6E6"/>
            <w:vAlign w:val="center"/>
          </w:tcPr>
          <w:p>
            <w:pPr>
              <w:jc w:val="center"/>
            </w:pPr>
            <w:r>
              <w:t>台数</w:t>
            </w:r>
          </w:p>
        </w:tc>
        <w:tc>
          <w:tcPr>
            <w:shd w:val="clear" w:color="auto" w:fill="E6E6E6"/>
            <w:vAlign w:val="center"/>
          </w:tcPr>
          <w:p>
            <w:pPr>
              <w:jc w:val="center"/>
            </w:pPr>
            <w:r>
              <w:t>全年</w:t>
            </w:r>
            <w:r>
              <w:br w:type="textWrapping"/>
            </w:r>
            <w:r>
              <w:t>供冷量(kWh)</w:t>
            </w:r>
          </w:p>
        </w:tc>
        <w:tc>
          <w:tcPr>
            <w:shd w:val="clear" w:color="auto" w:fill="E6E6E6"/>
            <w:vAlign w:val="center"/>
          </w:tcPr>
          <w:p>
            <w:pPr>
              <w:jc w:val="center"/>
            </w:pPr>
            <w:r>
              <w:t>综合部分</w:t>
            </w:r>
            <w:r>
              <w:br w:type="textWrapping"/>
            </w:r>
            <w:r>
              <w:t>负荷性能系数(IPLV)</w:t>
            </w:r>
          </w:p>
        </w:tc>
        <w:tc>
          <w:tcPr>
            <w:shd w:val="clear" w:color="auto" w:fill="E6E6E6"/>
            <w:vAlign w:val="center"/>
          </w:tcPr>
          <w:p>
            <w:pPr>
              <w:jc w:val="center"/>
            </w:pPr>
            <w:r>
              <w:t>电耗</w:t>
            </w:r>
            <w:r>
              <w:br w:type="textWrapping"/>
            </w:r>
            <w:r>
              <w:t>(kWh)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冷水机组</w:t>
            </w:r>
          </w:p>
        </w:tc>
        <w:tc>
          <w:tcPr>
            <w:vAlign w:val="center"/>
          </w:tcPr>
          <w:p>
            <w:r>
              <w:t>水冷-离心式冷水机组</w:t>
            </w:r>
          </w:p>
        </w:tc>
        <w:tc>
          <w:tcPr>
            <w:vAlign w:val="center"/>
          </w:tcPr>
          <w:p>
            <w:r>
              <w:t>100</w:t>
            </w:r>
          </w:p>
        </w:tc>
        <w:tc>
          <w:tcPr>
            <w:vAlign w:val="center"/>
          </w:tcPr>
          <w:p>
            <w:r>
              <w:t>527</w:t>
            </w:r>
          </w:p>
        </w:tc>
        <w:tc>
          <w:tcPr>
            <w:vAlign w:val="center"/>
          </w:tcPr>
          <w:p>
            <w:r>
              <w:t>5.30</w:t>
            </w:r>
          </w:p>
        </w:tc>
        <w:tc>
          <w:tcPr>
            <w:vAlign w:val="center"/>
          </w:tcPr>
          <w:p>
            <w:r>
              <w:t>4</w:t>
            </w:r>
          </w:p>
        </w:tc>
        <w:tc>
          <w:tcPr>
            <w:vAlign w:val="center"/>
          </w:tcPr>
          <w:p>
            <w:r>
              <w:t>625799</w:t>
            </w:r>
          </w:p>
        </w:tc>
        <w:tc>
          <w:tcPr>
            <w:vAlign w:val="center"/>
          </w:tcPr>
          <w:p>
            <w:r>
              <w:t>5.45</w:t>
            </w:r>
          </w:p>
        </w:tc>
        <w:tc>
          <w:tcPr>
            <w:vAlign w:val="center"/>
          </w:tcPr>
          <w:p>
            <w:r>
              <w:t>114826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8"/>
            <w:vAlign w:val="center"/>
          </w:tcPr>
          <w:p>
            <w:r>
              <w:t>合计</w:t>
            </w:r>
          </w:p>
        </w:tc>
        <w:tc>
          <w:tcPr>
            <w:vAlign w:val="center"/>
          </w:tcPr>
          <w:p>
            <w:r>
              <w:t>114826</w:t>
            </w:r>
          </w:p>
        </w:tc>
      </w:tr>
    </w:tbl>
    <w:p>
      <w:pPr>
        <w:keepNext/>
        <w:widowControl w:val="0"/>
        <w:numPr>
          <w:ilvl w:val="2"/>
          <w:numId w:val="1"/>
        </w:numPr>
        <w:spacing w:before="240" w:after="60"/>
        <w:jc w:val="both"/>
        <w:outlineLvl w:val="2"/>
        <w:rPr>
          <w:rFonts w:ascii="宋体" w:hAnsi="宋体" w:eastAsia="宋体" w:cs="Arial"/>
          <w:b/>
          <w:bCs/>
          <w:sz w:val="21"/>
          <w:szCs w:val="21"/>
          <w:lang w:val="en-US" w:eastAsia="zh-CN" w:bidi="ar-SA"/>
        </w:rPr>
      </w:pPr>
      <w:bookmarkStart w:id="162" w:name="_Toc1752"/>
      <w:r>
        <w:rPr>
          <w:rFonts w:ascii="宋体" w:hAnsi="宋体" w:eastAsia="宋体" w:cs="Arial"/>
          <w:b/>
          <w:bCs/>
          <w:sz w:val="21"/>
          <w:szCs w:val="21"/>
          <w:lang w:val="en-US" w:eastAsia="zh-CN" w:bidi="ar-SA"/>
        </w:rPr>
        <w:t>冷却水泵</w:t>
      </w:r>
      <w:bookmarkEnd w:id="162"/>
    </w:p>
    <w:tbl>
      <w:tblPr>
        <w:tblStyle w:val="18"/>
        <w:tblW w:w="931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415"/>
        <w:gridCol w:w="1415"/>
        <w:gridCol w:w="1318"/>
        <w:gridCol w:w="1205"/>
        <w:gridCol w:w="1431"/>
        <w:gridCol w:w="1318"/>
        <w:gridCol w:w="121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机组名称</w:t>
            </w:r>
          </w:p>
        </w:tc>
        <w:tc>
          <w:tcPr>
            <w:shd w:val="clear" w:color="auto" w:fill="E6E6E6"/>
            <w:vAlign w:val="center"/>
          </w:tcPr>
          <w:p>
            <w:pPr>
              <w:jc w:val="center"/>
            </w:pPr>
            <w:r>
              <w:t>冷水机组</w:t>
            </w:r>
            <w:r>
              <w:br w:type="textWrapping"/>
            </w:r>
            <w:r>
              <w:t>制冷量(kW)</w:t>
            </w:r>
          </w:p>
        </w:tc>
        <w:tc>
          <w:tcPr>
            <w:shd w:val="clear" w:color="auto" w:fill="E6E6E6"/>
            <w:vAlign w:val="center"/>
          </w:tcPr>
          <w:p>
            <w:pPr>
              <w:jc w:val="center"/>
            </w:pPr>
            <w:r>
              <w:t>机组性能</w:t>
            </w:r>
            <w:r>
              <w:br w:type="textWrapping"/>
            </w:r>
            <w:r>
              <w:t>系数(COP)</w:t>
            </w:r>
          </w:p>
        </w:tc>
        <w:tc>
          <w:tcPr>
            <w:shd w:val="clear" w:color="auto" w:fill="E6E6E6"/>
            <w:vAlign w:val="center"/>
          </w:tcPr>
          <w:p>
            <w:pPr>
              <w:jc w:val="center"/>
            </w:pPr>
            <w:r>
              <w:t>冷凝负荷(kW)</w:t>
            </w:r>
          </w:p>
        </w:tc>
        <w:tc>
          <w:tcPr>
            <w:shd w:val="clear" w:color="auto" w:fill="E6E6E6"/>
            <w:vAlign w:val="center"/>
          </w:tcPr>
          <w:p>
            <w:pPr>
              <w:jc w:val="center"/>
            </w:pPr>
            <w:r>
              <w:t>输送能效比</w:t>
            </w:r>
          </w:p>
        </w:tc>
        <w:tc>
          <w:tcPr>
            <w:shd w:val="clear" w:color="auto" w:fill="E6E6E6"/>
            <w:vAlign w:val="center"/>
          </w:tcPr>
          <w:p>
            <w:pPr>
              <w:jc w:val="center"/>
            </w:pPr>
            <w:r>
              <w:t>运行时长</w:t>
            </w:r>
            <w:r>
              <w:br w:type="textWrapping"/>
            </w:r>
            <w:r>
              <w:t>(h)</w:t>
            </w:r>
          </w:p>
        </w:tc>
        <w:tc>
          <w:tcPr>
            <w:shd w:val="clear" w:color="auto" w:fill="E6E6E6"/>
            <w:vAlign w:val="center"/>
          </w:tcPr>
          <w:p>
            <w:pPr>
              <w:jc w:val="center"/>
            </w:pPr>
            <w:r>
              <w:t>水泵电耗</w:t>
            </w:r>
            <w:r>
              <w:br w:type="textWrapping"/>
            </w:r>
            <w:r>
              <w:t>(kWh)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冷水机组</w:t>
            </w:r>
          </w:p>
        </w:tc>
        <w:tc>
          <w:tcPr>
            <w:vAlign w:val="center"/>
          </w:tcPr>
          <w:p>
            <w:r>
              <w:t>2110</w:t>
            </w:r>
          </w:p>
        </w:tc>
        <w:tc>
          <w:tcPr>
            <w:vAlign w:val="center"/>
          </w:tcPr>
          <w:p>
            <w:r>
              <w:t>5.30</w:t>
            </w:r>
          </w:p>
        </w:tc>
        <w:tc>
          <w:tcPr>
            <w:vAlign w:val="center"/>
          </w:tcPr>
          <w:p>
            <w:r>
              <w:t>2508</w:t>
            </w:r>
          </w:p>
        </w:tc>
        <w:tc>
          <w:tcPr>
            <w:vAlign w:val="center"/>
          </w:tcPr>
          <w:p>
            <w:r>
              <w:t>0.0214</w:t>
            </w:r>
          </w:p>
        </w:tc>
        <w:tc>
          <w:tcPr>
            <w:vAlign w:val="center"/>
          </w:tcPr>
          <w:p>
            <w:r>
              <w:t>614</w:t>
            </w:r>
          </w:p>
        </w:tc>
        <w:tc>
          <w:tcPr>
            <w:vAlign w:val="center"/>
          </w:tcPr>
          <w:p>
            <w:r>
              <w:t>32954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Align w:val="center"/>
          </w:tcPr>
          <w:p>
            <w:r>
              <w:t>合计</w:t>
            </w:r>
          </w:p>
        </w:tc>
        <w:tc>
          <w:tcPr>
            <w:vAlign w:val="center"/>
          </w:tcPr>
          <w:p>
            <w:r>
              <w:t>2110</w:t>
            </w:r>
          </w:p>
        </w:tc>
        <w:tc>
          <w:tcPr>
            <w:vAlign w:val="center"/>
          </w:tcPr>
          <w:p/>
        </w:tc>
        <w:tc>
          <w:tcPr>
            <w:vAlign w:val="center"/>
          </w:tcPr>
          <w:p>
            <w:r>
              <w:t>2508</w:t>
            </w:r>
          </w:p>
        </w:tc>
        <w:tc>
          <w:tcPr>
            <w:vAlign w:val="center"/>
          </w:tcPr>
          <w:p/>
        </w:tc>
        <w:tc>
          <w:tcPr>
            <w:vAlign w:val="center"/>
          </w:tcPr>
          <w:p/>
        </w:tc>
        <w:tc>
          <w:tcPr>
            <w:vAlign w:val="center"/>
          </w:tcPr>
          <w:p>
            <w:r>
              <w:t>32954</w:t>
            </w:r>
          </w:p>
        </w:tc>
      </w:tr>
    </w:tbl>
    <w:p>
      <w:pPr>
        <w:keepNext/>
        <w:widowControl w:val="0"/>
        <w:numPr>
          <w:ilvl w:val="2"/>
          <w:numId w:val="1"/>
        </w:numPr>
        <w:spacing w:before="240" w:after="60"/>
        <w:jc w:val="both"/>
        <w:outlineLvl w:val="2"/>
        <w:rPr>
          <w:rFonts w:ascii="宋体" w:hAnsi="宋体" w:eastAsia="宋体" w:cs="Arial"/>
          <w:b/>
          <w:bCs/>
          <w:sz w:val="21"/>
          <w:szCs w:val="21"/>
          <w:lang w:val="en-US" w:eastAsia="zh-CN" w:bidi="ar-SA"/>
        </w:rPr>
      </w:pPr>
      <w:bookmarkStart w:id="163" w:name="_Toc7063"/>
      <w:r>
        <w:rPr>
          <w:rFonts w:ascii="宋体" w:hAnsi="宋体" w:eastAsia="宋体" w:cs="Arial"/>
          <w:b/>
          <w:bCs/>
          <w:sz w:val="21"/>
          <w:szCs w:val="21"/>
          <w:lang w:val="en-US" w:eastAsia="zh-CN" w:bidi="ar-SA"/>
        </w:rPr>
        <w:t>冷冻水泵</w:t>
      </w:r>
      <w:bookmarkEnd w:id="163"/>
    </w:p>
    <w:tbl>
      <w:tblPr>
        <w:tblStyle w:val="18"/>
        <w:tblW w:w="931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2"/>
        <w:gridCol w:w="1862"/>
        <w:gridCol w:w="1862"/>
        <w:gridCol w:w="1862"/>
        <w:gridCol w:w="186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机组名称</w:t>
            </w:r>
          </w:p>
        </w:tc>
        <w:tc>
          <w:tcPr>
            <w:shd w:val="clear" w:color="auto" w:fill="E6E6E6"/>
            <w:vAlign w:val="center"/>
          </w:tcPr>
          <w:p>
            <w:pPr>
              <w:jc w:val="center"/>
            </w:pPr>
            <w:r>
              <w:t>机组制冷量(kW)</w:t>
            </w:r>
          </w:p>
        </w:tc>
        <w:tc>
          <w:tcPr>
            <w:shd w:val="clear" w:color="auto" w:fill="E6E6E6"/>
            <w:vAlign w:val="center"/>
          </w:tcPr>
          <w:p>
            <w:pPr>
              <w:jc w:val="center"/>
            </w:pPr>
            <w:r>
              <w:t>输送能效比</w:t>
            </w:r>
          </w:p>
        </w:tc>
        <w:tc>
          <w:tcPr>
            <w:shd w:val="clear" w:color="auto" w:fill="E6E6E6"/>
            <w:vAlign w:val="center"/>
          </w:tcPr>
          <w:p>
            <w:pPr>
              <w:jc w:val="center"/>
            </w:pPr>
            <w:r>
              <w:t>运行时长(h)</w:t>
            </w:r>
          </w:p>
        </w:tc>
        <w:tc>
          <w:tcPr>
            <w:shd w:val="clear" w:color="auto" w:fill="E6E6E6"/>
            <w:vAlign w:val="center"/>
          </w:tcPr>
          <w:p>
            <w:pPr>
              <w:jc w:val="center"/>
            </w:pPr>
            <w:r>
              <w:t>水泵电耗(kWh)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冷水机组</w:t>
            </w:r>
          </w:p>
        </w:tc>
        <w:tc>
          <w:tcPr>
            <w:vAlign w:val="center"/>
          </w:tcPr>
          <w:p>
            <w:r>
              <w:t>2110</w:t>
            </w:r>
          </w:p>
        </w:tc>
        <w:tc>
          <w:tcPr>
            <w:vAlign w:val="center"/>
          </w:tcPr>
          <w:p>
            <w:r>
              <w:t>0.0241</w:t>
            </w:r>
          </w:p>
        </w:tc>
        <w:tc>
          <w:tcPr>
            <w:vAlign w:val="center"/>
          </w:tcPr>
          <w:p>
            <w:r>
              <w:t>614</w:t>
            </w:r>
          </w:p>
        </w:tc>
        <w:tc>
          <w:tcPr>
            <w:vAlign w:val="center"/>
          </w:tcPr>
          <w:p>
            <w:r>
              <w:t>31221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合计</w:t>
            </w:r>
          </w:p>
        </w:tc>
        <w:tc>
          <w:tcPr>
            <w:vAlign w:val="center"/>
          </w:tcPr>
          <w:p>
            <w:r>
              <w:t>2110</w:t>
            </w:r>
          </w:p>
        </w:tc>
        <w:tc>
          <w:tcPr>
            <w:vAlign w:val="center"/>
          </w:tcPr>
          <w:p/>
        </w:tc>
        <w:tc>
          <w:tcPr>
            <w:vAlign w:val="center"/>
          </w:tcPr>
          <w:p/>
        </w:tc>
        <w:tc>
          <w:tcPr>
            <w:vAlign w:val="center"/>
          </w:tcPr>
          <w:p>
            <w:r>
              <w:t>31221</w:t>
            </w:r>
          </w:p>
        </w:tc>
      </w:tr>
    </w:tbl>
    <w:p>
      <w:pPr>
        <w:keepNext/>
        <w:widowControl w:val="0"/>
        <w:numPr>
          <w:ilvl w:val="2"/>
          <w:numId w:val="1"/>
        </w:numPr>
        <w:spacing w:before="240" w:after="60"/>
        <w:jc w:val="both"/>
        <w:outlineLvl w:val="2"/>
        <w:rPr>
          <w:rFonts w:ascii="宋体" w:hAnsi="宋体" w:eastAsia="宋体" w:cs="Arial"/>
          <w:b/>
          <w:bCs/>
          <w:sz w:val="21"/>
          <w:szCs w:val="21"/>
          <w:lang w:val="en-US" w:eastAsia="zh-CN" w:bidi="ar-SA"/>
        </w:rPr>
      </w:pPr>
      <w:bookmarkStart w:id="164" w:name="_Toc15878"/>
      <w:r>
        <w:rPr>
          <w:rFonts w:ascii="宋体" w:hAnsi="宋体" w:eastAsia="宋体" w:cs="Arial"/>
          <w:b/>
          <w:bCs/>
          <w:sz w:val="21"/>
          <w:szCs w:val="21"/>
          <w:lang w:val="en-US" w:eastAsia="zh-CN" w:bidi="ar-SA"/>
        </w:rPr>
        <w:t>冷却塔</w:t>
      </w:r>
      <w:bookmarkEnd w:id="164"/>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62"/>
        <w:gridCol w:w="1409"/>
        <w:gridCol w:w="2122"/>
        <w:gridCol w:w="1630"/>
        <w:gridCol w:w="1318"/>
        <w:gridCol w:w="129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类型</w:t>
            </w:r>
          </w:p>
        </w:tc>
        <w:tc>
          <w:tcPr>
            <w:shd w:val="clear" w:color="auto" w:fill="E6E6E6"/>
            <w:vAlign w:val="center"/>
          </w:tcPr>
          <w:p>
            <w:pPr>
              <w:jc w:val="center"/>
            </w:pPr>
            <w:r>
              <w:t>机组制冷量(kW)</w:t>
            </w:r>
          </w:p>
        </w:tc>
        <w:tc>
          <w:tcPr>
            <w:shd w:val="clear" w:color="auto" w:fill="E6E6E6"/>
            <w:vAlign w:val="center"/>
          </w:tcPr>
          <w:p>
            <w:pPr>
              <w:jc w:val="center"/>
            </w:pPr>
            <w:r>
              <w:t>冷却塔风机单位</w:t>
            </w:r>
            <w:r>
              <w:br w:type="textWrapping"/>
            </w:r>
            <w:r>
              <w:t>电耗制冷量(kW/kW)</w:t>
            </w:r>
          </w:p>
        </w:tc>
        <w:tc>
          <w:tcPr>
            <w:shd w:val="clear" w:color="auto" w:fill="E6E6E6"/>
            <w:vAlign w:val="center"/>
          </w:tcPr>
          <w:p>
            <w:pPr>
              <w:jc w:val="center"/>
            </w:pPr>
            <w:r>
              <w:t>冷却塔风机</w:t>
            </w:r>
            <w:r>
              <w:br w:type="textWrapping"/>
            </w:r>
            <w:r>
              <w:t>功率(kW)</w:t>
            </w:r>
          </w:p>
        </w:tc>
        <w:tc>
          <w:tcPr>
            <w:shd w:val="clear" w:color="auto" w:fill="E6E6E6"/>
            <w:vAlign w:val="center"/>
          </w:tcPr>
          <w:p>
            <w:pPr>
              <w:jc w:val="center"/>
            </w:pPr>
            <w:r>
              <w:t>运行时长(h)</w:t>
            </w:r>
          </w:p>
        </w:tc>
        <w:tc>
          <w:tcPr>
            <w:shd w:val="clear" w:color="auto" w:fill="E6E6E6"/>
            <w:vAlign w:val="center"/>
          </w:tcPr>
          <w:p>
            <w:pPr>
              <w:jc w:val="center"/>
            </w:pPr>
            <w:r>
              <w:t>冷却塔电耗</w:t>
            </w:r>
            <w:r>
              <w:br w:type="textWrapping"/>
            </w:r>
            <w:r>
              <w:t>(kWh)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冷却塔</w:t>
            </w:r>
          </w:p>
        </w:tc>
        <w:tc>
          <w:tcPr>
            <w:vAlign w:val="center"/>
          </w:tcPr>
          <w:p>
            <w:r>
              <w:t>2110</w:t>
            </w:r>
          </w:p>
        </w:tc>
        <w:tc>
          <w:tcPr>
            <w:vAlign w:val="center"/>
          </w:tcPr>
          <w:p>
            <w:r>
              <w:t>170</w:t>
            </w:r>
          </w:p>
        </w:tc>
        <w:tc>
          <w:tcPr>
            <w:vAlign w:val="center"/>
          </w:tcPr>
          <w:p>
            <w:r>
              <w:t>12.41</w:t>
            </w:r>
          </w:p>
        </w:tc>
        <w:tc>
          <w:tcPr>
            <w:vAlign w:val="center"/>
          </w:tcPr>
          <w:p>
            <w:r>
              <w:t>614</w:t>
            </w:r>
          </w:p>
        </w:tc>
        <w:tc>
          <w:tcPr>
            <w:vAlign w:val="center"/>
          </w:tcPr>
          <w:p>
            <w:r>
              <w:t>7620</w:t>
            </w:r>
          </w:p>
        </w:tc>
      </w:tr>
    </w:tbl>
    <w:p>
      <w:pPr>
        <w:keepNext/>
        <w:widowControl w:val="0"/>
        <w:numPr>
          <w:ilvl w:val="1"/>
          <w:numId w:val="1"/>
        </w:numPr>
        <w:kinsoku w:val="0"/>
        <w:spacing w:before="240" w:after="240"/>
        <w:jc w:val="both"/>
        <w:outlineLvl w:val="1"/>
        <w:rPr>
          <w:rFonts w:ascii="宋体" w:hAnsi="Times New Roman" w:eastAsia="宋体" w:cs="Arial"/>
          <w:b/>
          <w:bCs/>
          <w:iCs/>
          <w:color w:val="000000"/>
          <w:sz w:val="24"/>
          <w:szCs w:val="24"/>
          <w:lang w:val="en-US" w:eastAsia="zh-CN" w:bidi="ar-SA"/>
        </w:rPr>
      </w:pPr>
      <w:bookmarkStart w:id="165" w:name="_Toc5730"/>
      <w:r>
        <w:rPr>
          <w:rFonts w:ascii="宋体" w:hAnsi="Times New Roman" w:eastAsia="宋体" w:cs="Arial"/>
          <w:b/>
          <w:bCs/>
          <w:iCs/>
          <w:color w:val="000000"/>
          <w:sz w:val="24"/>
          <w:szCs w:val="24"/>
          <w:lang w:val="en-US" w:eastAsia="zh-CN" w:bidi="ar-SA"/>
        </w:rPr>
        <w:t>供暖系统</w:t>
      </w:r>
      <w:bookmarkEnd w:id="165"/>
    </w:p>
    <w:p>
      <w:pPr>
        <w:keepNext/>
        <w:widowControl w:val="0"/>
        <w:numPr>
          <w:ilvl w:val="2"/>
          <w:numId w:val="1"/>
        </w:numPr>
        <w:spacing w:before="240" w:after="60"/>
        <w:jc w:val="both"/>
        <w:outlineLvl w:val="2"/>
        <w:rPr>
          <w:rFonts w:ascii="宋体" w:hAnsi="宋体" w:eastAsia="宋体" w:cs="Arial"/>
          <w:b/>
          <w:bCs/>
          <w:sz w:val="21"/>
          <w:szCs w:val="21"/>
          <w:lang w:val="en-US" w:eastAsia="zh-CN" w:bidi="ar-SA"/>
        </w:rPr>
      </w:pPr>
      <w:bookmarkStart w:id="166" w:name="_Toc26946"/>
      <w:r>
        <w:rPr>
          <w:rFonts w:ascii="宋体" w:hAnsi="宋体" w:eastAsia="宋体" w:cs="Arial"/>
          <w:b/>
          <w:bCs/>
          <w:sz w:val="21"/>
          <w:szCs w:val="21"/>
          <w:lang w:val="en-US" w:eastAsia="zh-CN" w:bidi="ar-SA"/>
        </w:rPr>
        <w:t>热水锅炉能耗</w:t>
      </w:r>
      <w:bookmarkEnd w:id="166"/>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66"/>
        <w:gridCol w:w="1166"/>
        <w:gridCol w:w="600"/>
        <w:gridCol w:w="1166"/>
        <w:gridCol w:w="1166"/>
        <w:gridCol w:w="1166"/>
        <w:gridCol w:w="1732"/>
        <w:gridCol w:w="11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燃料类型</w:t>
            </w:r>
          </w:p>
        </w:tc>
        <w:tc>
          <w:tcPr>
            <w:shd w:val="clear" w:color="auto" w:fill="E6E6E6"/>
            <w:vAlign w:val="center"/>
          </w:tcPr>
          <w:p>
            <w:pPr>
              <w:jc w:val="center"/>
            </w:pPr>
            <w:r>
              <w:t>容量/峰值负荷</w:t>
            </w:r>
            <w:r>
              <w:br w:type="textWrapping"/>
            </w:r>
            <w:r>
              <w:t>(MW)</w:t>
            </w:r>
          </w:p>
        </w:tc>
        <w:tc>
          <w:tcPr>
            <w:shd w:val="clear" w:color="auto" w:fill="E6E6E6"/>
            <w:vAlign w:val="center"/>
          </w:tcPr>
          <w:p>
            <w:pPr>
              <w:jc w:val="center"/>
            </w:pPr>
            <w:r>
              <w:t>台数</w:t>
            </w:r>
          </w:p>
        </w:tc>
        <w:tc>
          <w:tcPr>
            <w:shd w:val="clear" w:color="auto" w:fill="E6E6E6"/>
            <w:vAlign w:val="center"/>
          </w:tcPr>
          <w:p>
            <w:pPr>
              <w:jc w:val="center"/>
            </w:pPr>
            <w:r>
              <w:t>锅炉</w:t>
            </w:r>
            <w:r>
              <w:br w:type="textWrapping"/>
            </w:r>
            <w:r>
              <w:t>热效率</w:t>
            </w:r>
          </w:p>
        </w:tc>
        <w:tc>
          <w:tcPr>
            <w:shd w:val="clear" w:color="auto" w:fill="E6E6E6"/>
            <w:vAlign w:val="center"/>
          </w:tcPr>
          <w:p>
            <w:pPr>
              <w:jc w:val="center"/>
            </w:pPr>
            <w:r>
              <w:t>外网热</w:t>
            </w:r>
            <w:r>
              <w:br w:type="textWrapping"/>
            </w:r>
            <w:r>
              <w:t>输送效率</w:t>
            </w:r>
          </w:p>
        </w:tc>
        <w:tc>
          <w:tcPr>
            <w:shd w:val="clear" w:color="auto" w:fill="E6E6E6"/>
            <w:vAlign w:val="center"/>
          </w:tcPr>
          <w:p>
            <w:pPr>
              <w:jc w:val="center"/>
            </w:pPr>
            <w:r>
              <w:t>累计</w:t>
            </w:r>
            <w:r>
              <w:br w:type="textWrapping"/>
            </w:r>
            <w:r>
              <w:t>热负荷</w:t>
            </w:r>
            <w:r>
              <w:br w:type="textWrapping"/>
            </w:r>
            <w:r>
              <w:t>(kWh)</w:t>
            </w:r>
          </w:p>
        </w:tc>
        <w:tc>
          <w:tcPr>
            <w:shd w:val="clear" w:color="auto" w:fill="E6E6E6"/>
            <w:vAlign w:val="center"/>
          </w:tcPr>
          <w:p>
            <w:pPr>
              <w:jc w:val="center"/>
            </w:pPr>
            <w:r>
              <w:t>热/电系数</w:t>
            </w:r>
            <w:r>
              <w:br w:type="textWrapping"/>
            </w:r>
            <w:r>
              <w:t>(kWh/kWh)</w:t>
            </w:r>
          </w:p>
        </w:tc>
        <w:tc>
          <w:tcPr>
            <w:shd w:val="clear" w:color="auto" w:fill="E6E6E6"/>
            <w:vAlign w:val="center"/>
          </w:tcPr>
          <w:p>
            <w:pPr>
              <w:jc w:val="center"/>
            </w:pPr>
            <w:r>
              <w:t>折合电耗</w:t>
            </w:r>
            <w:r>
              <w:br w:type="textWrapping"/>
            </w:r>
            <w:r>
              <w:t>(kWh)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烟煤II</w:t>
            </w:r>
          </w:p>
        </w:tc>
        <w:tc>
          <w:tcPr>
            <w:vAlign w:val="center"/>
          </w:tcPr>
          <w:p>
            <w:r>
              <w:t>2.21</w:t>
            </w:r>
          </w:p>
        </w:tc>
        <w:tc>
          <w:tcPr>
            <w:vAlign w:val="center"/>
          </w:tcPr>
          <w:p>
            <w:r>
              <w:t>1</w:t>
            </w:r>
          </w:p>
        </w:tc>
        <w:tc>
          <w:tcPr>
            <w:vAlign w:val="center"/>
          </w:tcPr>
          <w:p>
            <w:r>
              <w:t>0.73</w:t>
            </w:r>
          </w:p>
        </w:tc>
        <w:tc>
          <w:tcPr>
            <w:vAlign w:val="center"/>
          </w:tcPr>
          <w:p>
            <w:r>
              <w:t>0.92</w:t>
            </w:r>
          </w:p>
        </w:tc>
        <w:tc>
          <w:tcPr>
            <w:vAlign w:val="center"/>
          </w:tcPr>
          <w:p>
            <w:r>
              <w:t>337074</w:t>
            </w:r>
          </w:p>
        </w:tc>
        <w:tc>
          <w:tcPr>
            <w:vAlign w:val="center"/>
          </w:tcPr>
          <w:p>
            <w:r>
              <w:t>2.93</w:t>
            </w:r>
          </w:p>
        </w:tc>
        <w:tc>
          <w:tcPr>
            <w:vAlign w:val="center"/>
          </w:tcPr>
          <w:p>
            <w:r>
              <w:t>171273</w:t>
            </w:r>
          </w:p>
        </w:tc>
      </w:tr>
    </w:tbl>
    <w:p>
      <w:pPr>
        <w:keepNext/>
        <w:widowControl w:val="0"/>
        <w:numPr>
          <w:ilvl w:val="2"/>
          <w:numId w:val="1"/>
        </w:numPr>
        <w:spacing w:before="240" w:after="60"/>
        <w:jc w:val="both"/>
        <w:outlineLvl w:val="2"/>
        <w:rPr>
          <w:rFonts w:ascii="宋体" w:hAnsi="宋体" w:eastAsia="宋体" w:cs="Arial"/>
          <w:b/>
          <w:bCs/>
          <w:sz w:val="21"/>
          <w:szCs w:val="21"/>
          <w:lang w:val="en-US" w:eastAsia="zh-CN" w:bidi="ar-SA"/>
        </w:rPr>
      </w:pPr>
      <w:bookmarkStart w:id="167" w:name="_Toc19452"/>
      <w:r>
        <w:rPr>
          <w:rFonts w:ascii="宋体" w:hAnsi="宋体" w:eastAsia="宋体" w:cs="Arial"/>
          <w:b/>
          <w:bCs/>
          <w:sz w:val="21"/>
          <w:szCs w:val="21"/>
          <w:lang w:val="en-US" w:eastAsia="zh-CN" w:bidi="ar-SA"/>
        </w:rPr>
        <w:t>热水循环水泵能耗</w:t>
      </w:r>
      <w:bookmarkEnd w:id="167"/>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31"/>
        <w:gridCol w:w="2331"/>
        <w:gridCol w:w="2331"/>
        <w:gridCol w:w="233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锅炉制热量(kW)</w:t>
            </w:r>
          </w:p>
        </w:tc>
        <w:tc>
          <w:tcPr>
            <w:shd w:val="clear" w:color="auto" w:fill="E6E6E6"/>
            <w:vAlign w:val="center"/>
          </w:tcPr>
          <w:p>
            <w:pPr>
              <w:jc w:val="center"/>
            </w:pPr>
            <w:r>
              <w:t>输送能效比</w:t>
            </w:r>
          </w:p>
        </w:tc>
        <w:tc>
          <w:tcPr>
            <w:shd w:val="clear" w:color="auto" w:fill="E6E6E6"/>
            <w:vAlign w:val="center"/>
          </w:tcPr>
          <w:p>
            <w:pPr>
              <w:jc w:val="center"/>
            </w:pPr>
            <w:r>
              <w:t>运行时长(h)</w:t>
            </w:r>
          </w:p>
        </w:tc>
        <w:tc>
          <w:tcPr>
            <w:shd w:val="clear" w:color="auto" w:fill="E6E6E6"/>
            <w:vAlign w:val="center"/>
          </w:tcPr>
          <w:p>
            <w:pPr>
              <w:jc w:val="center"/>
            </w:pPr>
            <w:r>
              <w:t>供暖水泵电耗(kWh)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2211</w:t>
            </w:r>
          </w:p>
        </w:tc>
        <w:tc>
          <w:tcPr>
            <w:vAlign w:val="center"/>
          </w:tcPr>
          <w:p>
            <w:r>
              <w:t>0.00433</w:t>
            </w:r>
          </w:p>
        </w:tc>
        <w:tc>
          <w:tcPr>
            <w:vAlign w:val="center"/>
          </w:tcPr>
          <w:p>
            <w:r>
              <w:t>836</w:t>
            </w:r>
          </w:p>
        </w:tc>
        <w:tc>
          <w:tcPr>
            <w:vAlign w:val="center"/>
          </w:tcPr>
          <w:p>
            <w:r>
              <w:t>8002</w:t>
            </w:r>
          </w:p>
        </w:tc>
      </w:tr>
    </w:tbl>
    <w:p>
      <w:pPr>
        <w:keepNext/>
        <w:widowControl w:val="0"/>
        <w:numPr>
          <w:ilvl w:val="1"/>
          <w:numId w:val="1"/>
        </w:numPr>
        <w:kinsoku w:val="0"/>
        <w:spacing w:before="240" w:after="240"/>
        <w:jc w:val="both"/>
        <w:outlineLvl w:val="1"/>
        <w:rPr>
          <w:rFonts w:ascii="宋体" w:hAnsi="Times New Roman" w:eastAsia="宋体" w:cs="Arial"/>
          <w:b/>
          <w:bCs/>
          <w:iCs/>
          <w:color w:val="000000"/>
          <w:sz w:val="24"/>
          <w:szCs w:val="24"/>
          <w:lang w:val="en-US" w:eastAsia="zh-CN" w:bidi="ar-SA"/>
        </w:rPr>
      </w:pPr>
      <w:bookmarkStart w:id="168" w:name="_Toc1072"/>
      <w:r>
        <w:rPr>
          <w:rFonts w:ascii="宋体" w:hAnsi="Times New Roman" w:eastAsia="宋体" w:cs="Arial"/>
          <w:b/>
          <w:bCs/>
          <w:iCs/>
          <w:color w:val="000000"/>
          <w:sz w:val="24"/>
          <w:szCs w:val="24"/>
          <w:lang w:val="en-US" w:eastAsia="zh-CN" w:bidi="ar-SA"/>
        </w:rPr>
        <w:t>空调风机</w:t>
      </w:r>
      <w:bookmarkEnd w:id="168"/>
    </w:p>
    <w:p>
      <w:pPr>
        <w:keepNext/>
        <w:widowControl w:val="0"/>
        <w:numPr>
          <w:ilvl w:val="2"/>
          <w:numId w:val="1"/>
        </w:numPr>
        <w:spacing w:before="240" w:after="60"/>
        <w:jc w:val="both"/>
        <w:outlineLvl w:val="2"/>
        <w:rPr>
          <w:rFonts w:ascii="宋体" w:hAnsi="宋体" w:eastAsia="宋体" w:cs="Arial"/>
          <w:b/>
          <w:bCs/>
          <w:sz w:val="21"/>
          <w:szCs w:val="21"/>
          <w:lang w:val="en-US" w:eastAsia="zh-CN" w:bidi="ar-SA"/>
        </w:rPr>
      </w:pPr>
      <w:bookmarkStart w:id="169" w:name="_Toc8988"/>
      <w:r>
        <w:rPr>
          <w:rFonts w:ascii="宋体" w:hAnsi="宋体" w:eastAsia="宋体" w:cs="Arial"/>
          <w:b/>
          <w:bCs/>
          <w:sz w:val="21"/>
          <w:szCs w:val="21"/>
          <w:lang w:val="en-US" w:eastAsia="zh-CN" w:bidi="ar-SA"/>
        </w:rPr>
        <w:t>独立新排风</w:t>
      </w:r>
      <w:bookmarkEnd w:id="169"/>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35"/>
        <w:gridCol w:w="1415"/>
        <w:gridCol w:w="1794"/>
        <w:gridCol w:w="1522"/>
        <w:gridCol w:w="1431"/>
        <w:gridCol w:w="153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系统编号</w:t>
            </w:r>
          </w:p>
        </w:tc>
        <w:tc>
          <w:tcPr>
            <w:shd w:val="clear" w:color="auto" w:fill="E6E6E6"/>
            <w:vAlign w:val="center"/>
          </w:tcPr>
          <w:p>
            <w:pPr>
              <w:jc w:val="center"/>
            </w:pPr>
            <w:r>
              <w:t>新风量</w:t>
            </w:r>
            <w:r>
              <w:br w:type="textWrapping"/>
            </w:r>
            <w:r>
              <w:t>(m</w:t>
            </w:r>
            <w:r>
              <w:rPr>
                <w:vertAlign w:val="superscript"/>
              </w:rPr>
              <w:t>3</w:t>
            </w:r>
            <w:r>
              <w:t>/h)</w:t>
            </w:r>
          </w:p>
        </w:tc>
        <w:tc>
          <w:tcPr>
            <w:shd w:val="clear" w:color="auto" w:fill="E6E6E6"/>
            <w:vAlign w:val="center"/>
          </w:tcPr>
          <w:p>
            <w:pPr>
              <w:jc w:val="center"/>
            </w:pPr>
            <w:r>
              <w:t>单位风量耗功率</w:t>
            </w:r>
            <w:r>
              <w:br w:type="textWrapping"/>
            </w:r>
            <w:r>
              <w:t>W/(m</w:t>
            </w:r>
            <w:r>
              <w:rPr>
                <w:vertAlign w:val="superscript"/>
              </w:rPr>
              <w:t>3</w:t>
            </w:r>
            <w:r>
              <w:t>/h)</w:t>
            </w:r>
          </w:p>
        </w:tc>
        <w:tc>
          <w:tcPr>
            <w:shd w:val="clear" w:color="auto" w:fill="E6E6E6"/>
            <w:vAlign w:val="center"/>
          </w:tcPr>
          <w:p>
            <w:pPr>
              <w:jc w:val="center"/>
            </w:pPr>
            <w:r>
              <w:t>风机功率(W)</w:t>
            </w:r>
          </w:p>
        </w:tc>
        <w:tc>
          <w:tcPr>
            <w:shd w:val="clear" w:color="auto" w:fill="E6E6E6"/>
            <w:vAlign w:val="center"/>
          </w:tcPr>
          <w:p>
            <w:pPr>
              <w:jc w:val="center"/>
            </w:pPr>
            <w:r>
              <w:t>运行时长(h)</w:t>
            </w:r>
          </w:p>
        </w:tc>
        <w:tc>
          <w:tcPr>
            <w:shd w:val="clear" w:color="auto" w:fill="E6E6E6"/>
            <w:vAlign w:val="center"/>
          </w:tcPr>
          <w:p>
            <w:pPr>
              <w:jc w:val="center"/>
            </w:pPr>
            <w:r>
              <w:t>新风电耗(kWh)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Sys1</w:t>
            </w:r>
          </w:p>
        </w:tc>
        <w:tc>
          <w:tcPr>
            <w:vAlign w:val="center"/>
          </w:tcPr>
          <w:p>
            <w:r>
              <w:t>50693</w:t>
            </w:r>
          </w:p>
        </w:tc>
        <w:tc>
          <w:tcPr>
            <w:vAlign w:val="center"/>
          </w:tcPr>
          <w:p>
            <w:r>
              <w:t>0.24</w:t>
            </w:r>
          </w:p>
        </w:tc>
        <w:tc>
          <w:tcPr>
            <w:vAlign w:val="center"/>
          </w:tcPr>
          <w:p>
            <w:r>
              <w:t>12166</w:t>
            </w:r>
          </w:p>
        </w:tc>
        <w:tc>
          <w:tcPr>
            <w:vAlign w:val="center"/>
          </w:tcPr>
          <w:p>
            <w:r>
              <w:t>2464</w:t>
            </w:r>
          </w:p>
        </w:tc>
        <w:tc>
          <w:tcPr>
            <w:vAlign w:val="center"/>
          </w:tcPr>
          <w:p>
            <w:r>
              <w:t>29978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5"/>
            <w:vAlign w:val="center"/>
          </w:tcPr>
          <w:p>
            <w:r>
              <w:t>合计</w:t>
            </w:r>
          </w:p>
        </w:tc>
        <w:tc>
          <w:tcPr>
            <w:vAlign w:val="center"/>
          </w:tcPr>
          <w:p>
            <w:r>
              <w:t>29978</w:t>
            </w:r>
          </w:p>
        </w:tc>
      </w:tr>
    </w:tbl>
    <w:p/>
    <w:p>
      <w:pPr>
        <w:keepNext/>
        <w:widowControl w:val="0"/>
        <w:numPr>
          <w:ilvl w:val="2"/>
          <w:numId w:val="1"/>
        </w:numPr>
        <w:spacing w:before="240" w:after="60"/>
        <w:jc w:val="both"/>
        <w:outlineLvl w:val="2"/>
        <w:rPr>
          <w:rFonts w:ascii="宋体" w:hAnsi="宋体" w:eastAsia="宋体" w:cs="Arial"/>
          <w:b/>
          <w:bCs/>
          <w:sz w:val="21"/>
          <w:szCs w:val="21"/>
          <w:lang w:val="en-US" w:eastAsia="zh-CN" w:bidi="ar-SA"/>
        </w:rPr>
      </w:pPr>
      <w:bookmarkStart w:id="170" w:name="_Toc30127"/>
      <w:r>
        <w:rPr>
          <w:rFonts w:ascii="宋体" w:hAnsi="宋体" w:eastAsia="宋体" w:cs="Arial"/>
          <w:b/>
          <w:bCs/>
          <w:sz w:val="21"/>
          <w:szCs w:val="21"/>
          <w:lang w:val="en-US" w:eastAsia="zh-CN" w:bidi="ar-SA"/>
        </w:rPr>
        <w:t>风机盘管</w:t>
      </w:r>
      <w:bookmarkEnd w:id="170"/>
    </w:p>
    <w:tbl>
      <w:tblPr>
        <w:tblStyle w:val="18"/>
        <w:tblW w:w="931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4"/>
        <w:gridCol w:w="1980"/>
        <w:gridCol w:w="1839"/>
        <w:gridCol w:w="1556"/>
        <w:gridCol w:w="197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系统编号</w:t>
            </w:r>
          </w:p>
        </w:tc>
        <w:tc>
          <w:tcPr>
            <w:shd w:val="clear" w:color="auto" w:fill="E6E6E6"/>
            <w:vAlign w:val="center"/>
          </w:tcPr>
          <w:p>
            <w:pPr>
              <w:jc w:val="center"/>
            </w:pPr>
            <w:r>
              <w:t>总功率(W)</w:t>
            </w:r>
          </w:p>
        </w:tc>
        <w:tc>
          <w:tcPr>
            <w:shd w:val="clear" w:color="auto" w:fill="E6E6E6"/>
            <w:vAlign w:val="center"/>
          </w:tcPr>
          <w:p>
            <w:pPr>
              <w:jc w:val="center"/>
            </w:pPr>
            <w:r>
              <w:t>同时使用系数</w:t>
            </w:r>
          </w:p>
        </w:tc>
        <w:tc>
          <w:tcPr>
            <w:shd w:val="clear" w:color="auto" w:fill="E6E6E6"/>
            <w:vAlign w:val="center"/>
          </w:tcPr>
          <w:p>
            <w:pPr>
              <w:jc w:val="center"/>
            </w:pPr>
            <w:r>
              <w:t>运行时长(h)</w:t>
            </w:r>
          </w:p>
        </w:tc>
        <w:tc>
          <w:tcPr>
            <w:shd w:val="clear" w:color="auto" w:fill="E6E6E6"/>
            <w:vAlign w:val="center"/>
          </w:tcPr>
          <w:p>
            <w:pPr>
              <w:jc w:val="center"/>
            </w:pPr>
            <w:r>
              <w:t>风机盘管电耗(kWh)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默认</w:t>
            </w:r>
          </w:p>
        </w:tc>
        <w:tc>
          <w:tcPr>
            <w:vAlign w:val="center"/>
          </w:tcPr>
          <w:p>
            <w:pPr>
              <w:jc w:val="center"/>
            </w:pPr>
            <w:r>
              <w:t>400</w:t>
            </w:r>
          </w:p>
        </w:tc>
        <w:tc>
          <w:tcPr>
            <w:vAlign w:val="center"/>
          </w:tcPr>
          <w:p>
            <w:r>
              <w:t>1</w:t>
            </w:r>
          </w:p>
        </w:tc>
        <w:tc>
          <w:tcPr>
            <w:vAlign w:val="center"/>
          </w:tcPr>
          <w:p>
            <w:r>
              <w:t>0</w:t>
            </w:r>
          </w:p>
        </w:tc>
        <w:tc>
          <w:tcPr>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Sys1</w:t>
            </w:r>
          </w:p>
        </w:tc>
        <w:tc>
          <w:tcPr>
            <w:vAlign w:val="center"/>
          </w:tcPr>
          <w:p>
            <w:pPr>
              <w:jc w:val="center"/>
            </w:pPr>
            <w:r>
              <w:t>400</w:t>
            </w:r>
          </w:p>
        </w:tc>
        <w:tc>
          <w:tcPr>
            <w:vAlign w:val="center"/>
          </w:tcPr>
          <w:p>
            <w:r>
              <w:t>1</w:t>
            </w:r>
          </w:p>
        </w:tc>
        <w:tc>
          <w:tcPr>
            <w:vAlign w:val="center"/>
          </w:tcPr>
          <w:p>
            <w:r>
              <w:t>1448</w:t>
            </w:r>
          </w:p>
        </w:tc>
        <w:tc>
          <w:tcPr>
            <w:vAlign w:val="center"/>
          </w:tcPr>
          <w:p>
            <w:r>
              <w:t>579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4"/>
            <w:vAlign w:val="center"/>
          </w:tcPr>
          <w:p>
            <w:r>
              <w:t>合计</w:t>
            </w:r>
          </w:p>
        </w:tc>
        <w:tc>
          <w:tcPr>
            <w:vAlign w:val="center"/>
          </w:tcPr>
          <w:p>
            <w:r>
              <w:t>579</w:t>
            </w:r>
          </w:p>
        </w:tc>
      </w:tr>
    </w:tbl>
    <w:p>
      <w:pPr>
        <w:keepNext/>
        <w:widowControl w:val="0"/>
        <w:numPr>
          <w:ilvl w:val="1"/>
          <w:numId w:val="1"/>
        </w:numPr>
        <w:kinsoku w:val="0"/>
        <w:spacing w:before="240" w:after="240"/>
        <w:jc w:val="both"/>
        <w:outlineLvl w:val="1"/>
        <w:rPr>
          <w:rFonts w:ascii="宋体" w:hAnsi="Times New Roman" w:eastAsia="宋体" w:cs="Arial"/>
          <w:b/>
          <w:bCs/>
          <w:iCs/>
          <w:color w:val="000000"/>
          <w:sz w:val="24"/>
          <w:szCs w:val="24"/>
          <w:lang w:val="en-US" w:eastAsia="zh-CN" w:bidi="ar-SA"/>
        </w:rPr>
      </w:pPr>
      <w:bookmarkStart w:id="171" w:name="_Toc7715"/>
      <w:r>
        <w:rPr>
          <w:rFonts w:ascii="宋体" w:hAnsi="Times New Roman" w:eastAsia="宋体" w:cs="Arial"/>
          <w:b/>
          <w:bCs/>
          <w:iCs/>
          <w:color w:val="000000"/>
          <w:sz w:val="24"/>
          <w:szCs w:val="24"/>
          <w:lang w:val="en-US" w:eastAsia="zh-CN" w:bidi="ar-SA"/>
        </w:rPr>
        <w:t>负荷分项统计</w:t>
      </w:r>
      <w:bookmarkEnd w:id="171"/>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4"/>
        <w:gridCol w:w="1273"/>
        <w:gridCol w:w="1273"/>
        <w:gridCol w:w="1131"/>
        <w:gridCol w:w="1131"/>
        <w:gridCol w:w="1131"/>
        <w:gridCol w:w="141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分类</w:t>
            </w:r>
          </w:p>
        </w:tc>
        <w:tc>
          <w:tcPr>
            <w:shd w:val="clear" w:color="auto" w:fill="E6E6E6"/>
            <w:vAlign w:val="center"/>
          </w:tcPr>
          <w:p>
            <w:pPr>
              <w:jc w:val="center"/>
            </w:pPr>
            <w:r>
              <w:t>围护传热</w:t>
            </w:r>
          </w:p>
        </w:tc>
        <w:tc>
          <w:tcPr>
            <w:shd w:val="clear" w:color="auto" w:fill="E6E6E6"/>
            <w:vAlign w:val="center"/>
          </w:tcPr>
          <w:p>
            <w:pPr>
              <w:jc w:val="center"/>
            </w:pPr>
            <w:r>
              <w:t>室内得热</w:t>
            </w:r>
          </w:p>
        </w:tc>
        <w:tc>
          <w:tcPr>
            <w:shd w:val="clear" w:color="auto" w:fill="E6E6E6"/>
            <w:vAlign w:val="center"/>
          </w:tcPr>
          <w:p>
            <w:pPr>
              <w:jc w:val="center"/>
            </w:pPr>
            <w:r>
              <w:t>窗日射</w:t>
            </w:r>
          </w:p>
        </w:tc>
        <w:tc>
          <w:tcPr>
            <w:shd w:val="clear" w:color="auto" w:fill="E6E6E6"/>
            <w:vAlign w:val="center"/>
          </w:tcPr>
          <w:p>
            <w:pPr>
              <w:jc w:val="center"/>
            </w:pPr>
            <w:r>
              <w:t>新风/渗透</w:t>
            </w:r>
          </w:p>
        </w:tc>
        <w:tc>
          <w:tcPr>
            <w:shd w:val="clear" w:color="auto" w:fill="E6E6E6"/>
            <w:vAlign w:val="center"/>
          </w:tcPr>
          <w:p>
            <w:pPr>
              <w:jc w:val="center"/>
            </w:pPr>
            <w:r>
              <w:t>热回收</w:t>
            </w:r>
          </w:p>
        </w:tc>
        <w:tc>
          <w:tcPr>
            <w:shd w:val="clear" w:color="auto" w:fill="E6E6E6"/>
            <w:vAlign w:val="center"/>
          </w:tcPr>
          <w:p>
            <w:pPr>
              <w:jc w:val="center"/>
            </w:pPr>
            <w:r>
              <w:t>合计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供暖需求(kWh/㎡)</w:t>
            </w:r>
          </w:p>
        </w:tc>
        <w:tc>
          <w:tcPr>
            <w:vAlign w:val="center"/>
          </w:tcPr>
          <w:p>
            <w:r>
              <w:t>-18.93</w:t>
            </w:r>
          </w:p>
        </w:tc>
        <w:tc>
          <w:tcPr>
            <w:vAlign w:val="center"/>
          </w:tcPr>
          <w:p>
            <w:r>
              <w:t>8.35</w:t>
            </w:r>
          </w:p>
        </w:tc>
        <w:tc>
          <w:tcPr>
            <w:vAlign w:val="center"/>
          </w:tcPr>
          <w:p>
            <w:r>
              <w:t>0.69</w:t>
            </w:r>
          </w:p>
        </w:tc>
        <w:tc>
          <w:tcPr>
            <w:vAlign w:val="center"/>
          </w:tcPr>
          <w:p>
            <w:r>
              <w:t>-8.48</w:t>
            </w:r>
          </w:p>
        </w:tc>
        <w:tc>
          <w:tcPr>
            <w:vAlign w:val="center"/>
          </w:tcPr>
          <w:p>
            <w:r>
              <w:t>0.00</w:t>
            </w:r>
          </w:p>
        </w:tc>
        <w:tc>
          <w:tcPr>
            <w:vAlign w:val="center"/>
          </w:tcPr>
          <w:p>
            <w:r>
              <w:t>-18.38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供冷需求(kWh/㎡)</w:t>
            </w:r>
          </w:p>
        </w:tc>
        <w:tc>
          <w:tcPr>
            <w:vAlign w:val="center"/>
          </w:tcPr>
          <w:p>
            <w:r>
              <w:t>9.82</w:t>
            </w:r>
          </w:p>
        </w:tc>
        <w:tc>
          <w:tcPr>
            <w:vAlign w:val="center"/>
          </w:tcPr>
          <w:p>
            <w:r>
              <w:t>10.48</w:t>
            </w:r>
          </w:p>
        </w:tc>
        <w:tc>
          <w:tcPr>
            <w:vAlign w:val="center"/>
          </w:tcPr>
          <w:p>
            <w:r>
              <w:t>1.25</w:t>
            </w:r>
          </w:p>
        </w:tc>
        <w:tc>
          <w:tcPr>
            <w:vAlign w:val="center"/>
          </w:tcPr>
          <w:p>
            <w:r>
              <w:t>12.57</w:t>
            </w:r>
          </w:p>
        </w:tc>
        <w:tc>
          <w:tcPr>
            <w:vAlign w:val="center"/>
          </w:tcPr>
          <w:p>
            <w:r>
              <w:t>0.00</w:t>
            </w:r>
          </w:p>
        </w:tc>
        <w:tc>
          <w:tcPr>
            <w:vAlign w:val="center"/>
          </w:tcPr>
          <w:p>
            <w:r>
              <w:t>34.12</w:t>
            </w:r>
          </w:p>
        </w:tc>
      </w:tr>
    </w:tbl>
    <w:p>
      <w:pPr>
        <w:keepNext/>
        <w:numPr>
          <w:ilvl w:val="1"/>
          <w:numId w:val="1"/>
        </w:numPr>
        <w:kinsoku w:val="0"/>
        <w:spacing w:before="240" w:after="240"/>
        <w:jc w:val="both"/>
        <w:outlineLvl w:val="1"/>
        <w:rPr>
          <w:rFonts w:ascii="宋体" w:hAnsi="Times New Roman" w:eastAsia="宋体" w:cs="Arial"/>
          <w:b/>
          <w:bCs/>
          <w:iCs/>
          <w:color w:val="000000"/>
          <w:sz w:val="24"/>
          <w:szCs w:val="24"/>
          <w:lang w:val="en-US" w:eastAsia="zh-CN" w:bidi="ar-SA"/>
        </w:rPr>
      </w:pPr>
      <w:bookmarkStart w:id="172" w:name="_Toc31148"/>
      <w:r>
        <w:rPr>
          <w:rFonts w:ascii="宋体" w:hAnsi="Times New Roman" w:eastAsia="宋体" w:cs="Arial"/>
          <w:b/>
          <w:bCs/>
          <w:iCs/>
          <w:color w:val="000000"/>
          <w:sz w:val="24"/>
          <w:szCs w:val="24"/>
          <w:lang w:val="en-US" w:eastAsia="zh-CN" w:bidi="ar-SA"/>
        </w:rPr>
        <w:t>逐月电耗</w:t>
      </w:r>
      <w:bookmarkEnd w:id="172"/>
    </w:p>
    <w:p>
      <w:pPr>
        <w:widowControl w:val="0"/>
        <w:jc w:val="both"/>
      </w:pPr>
      <w:r>
        <w:t>注:供冷供暖为冷热源及输配水泵电耗，热水为扣减太阳能后电耗，所有数据单位kWh/㎡。</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41"/>
        <w:gridCol w:w="1148"/>
        <w:gridCol w:w="1148"/>
        <w:gridCol w:w="1148"/>
        <w:gridCol w:w="1148"/>
        <w:gridCol w:w="1148"/>
        <w:gridCol w:w="848"/>
        <w:gridCol w:w="848"/>
        <w:gridCol w:w="84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月</w:t>
            </w:r>
          </w:p>
        </w:tc>
        <w:tc>
          <w:tcPr>
            <w:shd w:val="clear" w:color="auto" w:fill="E6E6E6"/>
            <w:vAlign w:val="center"/>
          </w:tcPr>
          <w:p>
            <w:pPr>
              <w:jc w:val="center"/>
            </w:pPr>
            <w:r>
              <w:t>供冷</w:t>
            </w:r>
          </w:p>
        </w:tc>
        <w:tc>
          <w:tcPr>
            <w:shd w:val="clear" w:color="auto" w:fill="E6E6E6"/>
            <w:vAlign w:val="center"/>
          </w:tcPr>
          <w:p>
            <w:pPr>
              <w:jc w:val="center"/>
            </w:pPr>
            <w:r>
              <w:t>供暖</w:t>
            </w:r>
          </w:p>
        </w:tc>
        <w:tc>
          <w:tcPr>
            <w:shd w:val="clear" w:color="auto" w:fill="E6E6E6"/>
            <w:vAlign w:val="center"/>
          </w:tcPr>
          <w:p>
            <w:pPr>
              <w:jc w:val="center"/>
            </w:pPr>
            <w:r>
              <w:t>空调风机</w:t>
            </w:r>
          </w:p>
        </w:tc>
        <w:tc>
          <w:tcPr>
            <w:shd w:val="clear" w:color="auto" w:fill="E6E6E6"/>
            <w:vAlign w:val="center"/>
          </w:tcPr>
          <w:p>
            <w:pPr>
              <w:jc w:val="center"/>
            </w:pPr>
            <w:r>
              <w:t>照明</w:t>
            </w:r>
          </w:p>
        </w:tc>
        <w:tc>
          <w:tcPr>
            <w:shd w:val="clear" w:color="auto" w:fill="E6E6E6"/>
            <w:vAlign w:val="center"/>
          </w:tcPr>
          <w:p>
            <w:pPr>
              <w:jc w:val="center"/>
            </w:pPr>
            <w:r>
              <w:t>插座设备</w:t>
            </w:r>
          </w:p>
        </w:tc>
        <w:tc>
          <w:tcPr>
            <w:shd w:val="clear" w:color="auto" w:fill="E6E6E6"/>
            <w:vAlign w:val="center"/>
          </w:tcPr>
          <w:p>
            <w:pPr>
              <w:jc w:val="center"/>
            </w:pPr>
            <w:r>
              <w:t>排风机</w:t>
            </w:r>
          </w:p>
        </w:tc>
        <w:tc>
          <w:tcPr>
            <w:shd w:val="clear" w:color="auto" w:fill="E6E6E6"/>
            <w:vAlign w:val="center"/>
          </w:tcPr>
          <w:p>
            <w:pPr>
              <w:jc w:val="center"/>
            </w:pPr>
            <w:r>
              <w:t>电梯</w:t>
            </w:r>
          </w:p>
        </w:tc>
        <w:tc>
          <w:tcPr>
            <w:shd w:val="clear" w:color="auto" w:fill="E6E6E6"/>
            <w:vAlign w:val="center"/>
          </w:tcPr>
          <w:p>
            <w:pPr>
              <w:jc w:val="center"/>
            </w:pPr>
            <w:r>
              <w:t>热水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w:t>
            </w:r>
          </w:p>
        </w:tc>
        <w:tc>
          <w:tcPr>
            <w:vAlign w:val="center"/>
          </w:tcPr>
          <w:p>
            <w:pPr>
              <w:jc w:val="right"/>
            </w:pPr>
            <w:r>
              <w:t>0.00</w:t>
            </w:r>
          </w:p>
        </w:tc>
        <w:tc>
          <w:tcPr>
            <w:vAlign w:val="center"/>
          </w:tcPr>
          <w:p>
            <w:pPr>
              <w:jc w:val="right"/>
            </w:pPr>
            <w:r>
              <w:t>3.73</w:t>
            </w:r>
          </w:p>
        </w:tc>
        <w:tc>
          <w:tcPr>
            <w:vAlign w:val="center"/>
          </w:tcPr>
          <w:p>
            <w:pPr>
              <w:jc w:val="right"/>
            </w:pPr>
            <w:r>
              <w:t>0.01</w:t>
            </w:r>
          </w:p>
        </w:tc>
        <w:tc>
          <w:tcPr>
            <w:vAlign w:val="center"/>
          </w:tcPr>
          <w:p>
            <w:pPr>
              <w:jc w:val="right"/>
            </w:pPr>
            <w:r>
              <w:t>－</w:t>
            </w:r>
          </w:p>
        </w:tc>
        <w:tc>
          <w:tcPr>
            <w:vAlign w:val="center"/>
          </w:tcPr>
          <w:p>
            <w:pPr>
              <w:jc w:val="right"/>
            </w:pPr>
            <w:r>
              <w:t>－</w:t>
            </w:r>
          </w:p>
        </w:tc>
        <w:tc>
          <w:tcPr>
            <w:vMerge w:val="restart"/>
            <w:vAlign w:val="center"/>
          </w:tcPr>
          <w:p>
            <w:pPr>
              <w:jc w:val="right"/>
            </w:pPr>
            <w:r>
              <w:t>－</w:t>
            </w:r>
          </w:p>
        </w:tc>
        <w:tc>
          <w:tcPr>
            <w:vMerge w:val="restart"/>
            <w:vAlign w:val="center"/>
          </w:tcPr>
          <w:p>
            <w:pPr>
              <w:jc w:val="right"/>
            </w:pPr>
            <w:r>
              <w:t>－</w:t>
            </w:r>
          </w:p>
        </w:tc>
        <w:tc>
          <w:tcPr>
            <w:vMerge w:val="restart"/>
            <w:vAlign w:val="center"/>
          </w:tcPr>
          <w:p>
            <w:pPr>
              <w:jc w:val="right"/>
            </w:pP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2</w:t>
            </w:r>
          </w:p>
        </w:tc>
        <w:tc>
          <w:tcPr>
            <w:vAlign w:val="center"/>
          </w:tcPr>
          <w:p>
            <w:pPr>
              <w:jc w:val="right"/>
            </w:pPr>
            <w:r>
              <w:t>0.00</w:t>
            </w:r>
          </w:p>
        </w:tc>
        <w:tc>
          <w:tcPr>
            <w:vAlign w:val="center"/>
          </w:tcPr>
          <w:p>
            <w:pPr>
              <w:jc w:val="right"/>
            </w:pPr>
            <w:r>
              <w:t>2.81</w:t>
            </w:r>
          </w:p>
        </w:tc>
        <w:tc>
          <w:tcPr>
            <w:vAlign w:val="center"/>
          </w:tcPr>
          <w:p>
            <w:pPr>
              <w:jc w:val="right"/>
            </w:pPr>
            <w:r>
              <w:t>0.00</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3</w:t>
            </w:r>
          </w:p>
        </w:tc>
        <w:tc>
          <w:tcPr>
            <w:vAlign w:val="center"/>
          </w:tcPr>
          <w:p>
            <w:pPr>
              <w:jc w:val="right"/>
            </w:pPr>
            <w:r>
              <w:t>0.00</w:t>
            </w:r>
          </w:p>
        </w:tc>
        <w:tc>
          <w:tcPr>
            <w:vAlign w:val="center"/>
          </w:tcPr>
          <w:p>
            <w:pPr>
              <w:jc w:val="right"/>
            </w:pPr>
            <w:r>
              <w:t>0.08</w:t>
            </w:r>
          </w:p>
        </w:tc>
        <w:tc>
          <w:tcPr>
            <w:vAlign w:val="center"/>
          </w:tcPr>
          <w:p>
            <w:pPr>
              <w:jc w:val="right"/>
            </w:pPr>
            <w:r>
              <w:t>0.00</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4</w:t>
            </w:r>
          </w:p>
        </w:tc>
        <w:tc>
          <w:tcPr>
            <w:vAlign w:val="center"/>
          </w:tcPr>
          <w:p>
            <w:pPr>
              <w:jc w:val="right"/>
            </w:pPr>
            <w:r>
              <w:t>0.00</w:t>
            </w:r>
          </w:p>
        </w:tc>
        <w:tc>
          <w:tcPr>
            <w:vAlign w:val="center"/>
          </w:tcPr>
          <w:p>
            <w:pPr>
              <w:jc w:val="right"/>
            </w:pPr>
            <w:r>
              <w:t>0.00</w:t>
            </w:r>
          </w:p>
        </w:tc>
        <w:tc>
          <w:tcPr>
            <w:vAlign w:val="center"/>
          </w:tcPr>
          <w:p>
            <w:pPr>
              <w:jc w:val="right"/>
            </w:pPr>
            <w:r>
              <w:t>0.00</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5</w:t>
            </w:r>
          </w:p>
        </w:tc>
        <w:tc>
          <w:tcPr>
            <w:vAlign w:val="center"/>
          </w:tcPr>
          <w:p>
            <w:pPr>
              <w:jc w:val="right"/>
            </w:pPr>
            <w:r>
              <w:t>0.00</w:t>
            </w:r>
          </w:p>
        </w:tc>
        <w:tc>
          <w:tcPr>
            <w:vAlign w:val="center"/>
          </w:tcPr>
          <w:p>
            <w:pPr>
              <w:jc w:val="right"/>
            </w:pPr>
            <w:r>
              <w:t>0.00</w:t>
            </w:r>
          </w:p>
        </w:tc>
        <w:tc>
          <w:tcPr>
            <w:vAlign w:val="center"/>
          </w:tcPr>
          <w:p>
            <w:pPr>
              <w:jc w:val="right"/>
            </w:pPr>
            <w:r>
              <w:t>0.00</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6</w:t>
            </w:r>
          </w:p>
        </w:tc>
        <w:tc>
          <w:tcPr>
            <w:vAlign w:val="center"/>
          </w:tcPr>
          <w:p>
            <w:pPr>
              <w:jc w:val="right"/>
            </w:pPr>
            <w:r>
              <w:t>2.58</w:t>
            </w:r>
          </w:p>
        </w:tc>
        <w:tc>
          <w:tcPr>
            <w:vAlign w:val="center"/>
          </w:tcPr>
          <w:p>
            <w:pPr>
              <w:jc w:val="right"/>
            </w:pPr>
            <w:r>
              <w:t>0.00</w:t>
            </w:r>
          </w:p>
        </w:tc>
        <w:tc>
          <w:tcPr>
            <w:vAlign w:val="center"/>
          </w:tcPr>
          <w:p>
            <w:pPr>
              <w:jc w:val="right"/>
            </w:pPr>
            <w:r>
              <w:t>0.00</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7</w:t>
            </w:r>
          </w:p>
        </w:tc>
        <w:tc>
          <w:tcPr>
            <w:vAlign w:val="center"/>
          </w:tcPr>
          <w:p>
            <w:pPr>
              <w:jc w:val="right"/>
            </w:pPr>
            <w:r>
              <w:t>4.06</w:t>
            </w:r>
          </w:p>
        </w:tc>
        <w:tc>
          <w:tcPr>
            <w:vAlign w:val="center"/>
          </w:tcPr>
          <w:p>
            <w:pPr>
              <w:jc w:val="right"/>
            </w:pPr>
            <w:r>
              <w:t>0.00</w:t>
            </w:r>
          </w:p>
        </w:tc>
        <w:tc>
          <w:tcPr>
            <w:vAlign w:val="center"/>
          </w:tcPr>
          <w:p>
            <w:pPr>
              <w:jc w:val="right"/>
            </w:pPr>
            <w:r>
              <w:t>0.00</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8</w:t>
            </w:r>
          </w:p>
        </w:tc>
        <w:tc>
          <w:tcPr>
            <w:vAlign w:val="center"/>
          </w:tcPr>
          <w:p>
            <w:pPr>
              <w:jc w:val="right"/>
            </w:pPr>
            <w:r>
              <w:t>3.54</w:t>
            </w:r>
          </w:p>
        </w:tc>
        <w:tc>
          <w:tcPr>
            <w:vAlign w:val="center"/>
          </w:tcPr>
          <w:p>
            <w:pPr>
              <w:jc w:val="right"/>
            </w:pPr>
            <w:r>
              <w:t>0.00</w:t>
            </w:r>
          </w:p>
        </w:tc>
        <w:tc>
          <w:tcPr>
            <w:vAlign w:val="center"/>
          </w:tcPr>
          <w:p>
            <w:pPr>
              <w:jc w:val="right"/>
            </w:pPr>
            <w:r>
              <w:t>0.00</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9</w:t>
            </w:r>
          </w:p>
        </w:tc>
        <w:tc>
          <w:tcPr>
            <w:vAlign w:val="center"/>
          </w:tcPr>
          <w:p>
            <w:pPr>
              <w:jc w:val="right"/>
            </w:pPr>
            <w:r>
              <w:t>0.00</w:t>
            </w:r>
          </w:p>
        </w:tc>
        <w:tc>
          <w:tcPr>
            <w:vAlign w:val="center"/>
          </w:tcPr>
          <w:p>
            <w:pPr>
              <w:jc w:val="right"/>
            </w:pPr>
            <w:r>
              <w:t>0.00</w:t>
            </w:r>
          </w:p>
        </w:tc>
        <w:tc>
          <w:tcPr>
            <w:vAlign w:val="center"/>
          </w:tcPr>
          <w:p>
            <w:pPr>
              <w:jc w:val="right"/>
            </w:pPr>
            <w:r>
              <w:t>0.00</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10</w:t>
            </w:r>
          </w:p>
        </w:tc>
        <w:tc>
          <w:tcPr>
            <w:vAlign w:val="center"/>
          </w:tcPr>
          <w:p>
            <w:pPr>
              <w:jc w:val="right"/>
            </w:pPr>
            <w:r>
              <w:t>0.00</w:t>
            </w:r>
          </w:p>
        </w:tc>
        <w:tc>
          <w:tcPr>
            <w:vAlign w:val="center"/>
          </w:tcPr>
          <w:p>
            <w:pPr>
              <w:jc w:val="right"/>
            </w:pPr>
            <w:r>
              <w:t>0.00</w:t>
            </w:r>
          </w:p>
        </w:tc>
        <w:tc>
          <w:tcPr>
            <w:vAlign w:val="center"/>
          </w:tcPr>
          <w:p>
            <w:pPr>
              <w:jc w:val="right"/>
            </w:pPr>
            <w:r>
              <w:t>0.00</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11</w:t>
            </w:r>
          </w:p>
        </w:tc>
        <w:tc>
          <w:tcPr>
            <w:vAlign w:val="center"/>
          </w:tcPr>
          <w:p>
            <w:pPr>
              <w:jc w:val="right"/>
            </w:pPr>
            <w:r>
              <w:t>0.00</w:t>
            </w:r>
          </w:p>
        </w:tc>
        <w:tc>
          <w:tcPr>
            <w:vAlign w:val="center"/>
          </w:tcPr>
          <w:p>
            <w:pPr>
              <w:jc w:val="right"/>
            </w:pPr>
            <w:r>
              <w:t>0.57</w:t>
            </w:r>
          </w:p>
        </w:tc>
        <w:tc>
          <w:tcPr>
            <w:vAlign w:val="center"/>
          </w:tcPr>
          <w:p>
            <w:pPr>
              <w:jc w:val="right"/>
            </w:pPr>
            <w:r>
              <w:t>0.00</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12</w:t>
            </w:r>
          </w:p>
        </w:tc>
        <w:tc>
          <w:tcPr>
            <w:vAlign w:val="center"/>
          </w:tcPr>
          <w:p>
            <w:pPr>
              <w:jc w:val="right"/>
            </w:pPr>
            <w:r>
              <w:t>0.00</w:t>
            </w:r>
          </w:p>
        </w:tc>
        <w:tc>
          <w:tcPr>
            <w:vAlign w:val="center"/>
          </w:tcPr>
          <w:p>
            <w:pPr>
              <w:jc w:val="right"/>
            </w:pPr>
            <w:r>
              <w:t>2.59</w:t>
            </w:r>
          </w:p>
        </w:tc>
        <w:tc>
          <w:tcPr>
            <w:vAlign w:val="center"/>
          </w:tcPr>
          <w:p>
            <w:pPr>
              <w:jc w:val="right"/>
            </w:pPr>
            <w:r>
              <w:t>0.01</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合计</w:t>
            </w:r>
          </w:p>
        </w:tc>
        <w:tc>
          <w:tcPr>
            <w:vAlign w:val="center"/>
          </w:tcPr>
          <w:p>
            <w:pPr>
              <w:jc w:val="right"/>
            </w:pPr>
            <w:r>
              <w:t>10.17</w:t>
            </w:r>
          </w:p>
        </w:tc>
        <w:tc>
          <w:tcPr>
            <w:vAlign w:val="center"/>
          </w:tcPr>
          <w:p>
            <w:pPr>
              <w:jc w:val="right"/>
            </w:pPr>
            <w:r>
              <w:t>9.77</w:t>
            </w:r>
          </w:p>
        </w:tc>
        <w:tc>
          <w:tcPr>
            <w:vAlign w:val="center"/>
          </w:tcPr>
          <w:p>
            <w:pPr>
              <w:jc w:val="right"/>
            </w:pPr>
            <w:r>
              <w:t>0.03</w:t>
            </w:r>
          </w:p>
        </w:tc>
        <w:tc>
          <w:tcPr>
            <w:vAlign w:val="center"/>
          </w:tcPr>
          <w:p>
            <w:pPr>
              <w:jc w:val="right"/>
            </w:pPr>
            <w:r>
              <w:t>－</w:t>
            </w:r>
          </w:p>
        </w:tc>
        <w:tc>
          <w:tcPr>
            <w:vAlign w:val="center"/>
          </w:tcPr>
          <w:p>
            <w:pPr>
              <w:jc w:val="right"/>
            </w:pPr>
            <w:r>
              <w:t>－</w:t>
            </w:r>
          </w:p>
        </w:tc>
        <w:tc>
          <w:tcPr>
            <w:vAlign w:val="center"/>
          </w:tcPr>
          <w:p>
            <w:pPr>
              <w:jc w:val="right"/>
            </w:pPr>
            <w:r>
              <w:t>－</w:t>
            </w:r>
          </w:p>
        </w:tc>
        <w:tc>
          <w:tcPr>
            <w:vAlign w:val="center"/>
          </w:tcPr>
          <w:p>
            <w:pPr>
              <w:jc w:val="right"/>
            </w:pPr>
            <w:r>
              <w:t>－</w:t>
            </w:r>
          </w:p>
        </w:tc>
        <w:tc>
          <w:tcPr>
            <w:vAlign w:val="center"/>
          </w:tcPr>
          <w:p>
            <w:pPr>
              <w:jc w:val="right"/>
            </w:pPr>
            <w:r>
              <w:t>－</w:t>
            </w:r>
          </w:p>
        </w:tc>
      </w:tr>
    </w:tbl>
    <w:p>
      <w:pPr>
        <w:keepNext/>
        <w:widowControl w:val="0"/>
        <w:numPr>
          <w:ilvl w:val="0"/>
          <w:numId w:val="1"/>
        </w:numPr>
        <w:kinsoku w:val="0"/>
        <w:spacing w:before="240" w:after="60"/>
        <w:jc w:val="both"/>
        <w:outlineLvl w:val="0"/>
        <w:rPr>
          <w:rFonts w:ascii="Times New Roman" w:hAnsi="Times New Roman" w:eastAsia="宋体" w:cs="Times New Roman"/>
          <w:b/>
          <w:bCs/>
          <w:kern w:val="32"/>
          <w:sz w:val="28"/>
          <w:szCs w:val="28"/>
          <w:lang w:val="en-US" w:eastAsia="zh-CN" w:bidi="ar-SA"/>
        </w:rPr>
      </w:pPr>
      <w:bookmarkStart w:id="173" w:name="_Toc2068"/>
      <w:r>
        <w:rPr>
          <w:rFonts w:ascii="Times New Roman" w:hAnsi="Times New Roman" w:eastAsia="宋体" w:cs="Times New Roman"/>
          <w:b/>
          <w:bCs/>
          <w:kern w:val="32"/>
          <w:sz w:val="28"/>
          <w:szCs w:val="28"/>
          <w:lang w:val="en-US" w:eastAsia="zh-CN" w:bidi="ar-SA"/>
        </w:rPr>
        <w:t>计算结果</w:t>
      </w:r>
      <w:bookmarkEnd w:id="173"/>
    </w:p>
    <w:tbl>
      <w:tblPr>
        <w:tblStyle w:val="18"/>
        <w:tblW w:w="933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06"/>
        <w:gridCol w:w="2761"/>
        <w:gridCol w:w="1637"/>
        <w:gridCol w:w="1637"/>
        <w:gridCol w:w="17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tcBorders>
              <w:top w:val="single" w:color="auto" w:sz="12" w:space="0"/>
            </w:tcBorders>
            <w:shd w:val="clear" w:color="auto" w:fill="E0E0E0"/>
            <w:vAlign w:val="center"/>
          </w:tcPr>
          <w:p>
            <w:pPr>
              <w:ind w:firstLine="0" w:firstLineChars="0"/>
              <w:jc w:val="center"/>
              <w:rPr>
                <w:lang w:val="en-US"/>
              </w:rPr>
            </w:pPr>
            <w:r>
              <w:rPr>
                <w:rFonts w:hint="eastAsia" w:ascii="Times New Roman"/>
                <w:lang w:val="en-US"/>
              </w:rPr>
              <w:t>能耗分类</w:t>
            </w:r>
          </w:p>
        </w:tc>
        <w:tc>
          <w:tcPr>
            <w:tcW w:w="1479" w:type="pct"/>
            <w:tcBorders>
              <w:top w:val="single" w:color="auto" w:sz="12" w:space="0"/>
              <w:bottom w:val="single" w:color="auto" w:sz="4" w:space="0"/>
            </w:tcBorders>
            <w:shd w:val="clear" w:color="auto" w:fill="E0E0E0"/>
            <w:vAlign w:val="center"/>
          </w:tcPr>
          <w:p>
            <w:pPr>
              <w:ind w:firstLine="0" w:firstLineChars="0"/>
              <w:jc w:val="center"/>
              <w:rPr>
                <w:lang w:val="en-US"/>
              </w:rPr>
            </w:pPr>
            <w:r>
              <w:rPr>
                <w:rFonts w:hint="eastAsia" w:ascii="Times New Roman"/>
                <w:lang w:val="en-US"/>
              </w:rPr>
              <w:t>能耗子类</w:t>
            </w:r>
          </w:p>
        </w:tc>
        <w:tc>
          <w:tcPr>
            <w:tcW w:w="877" w:type="pct"/>
            <w:tcBorders>
              <w:top w:val="single" w:color="auto" w:sz="12" w:space="0"/>
            </w:tcBorders>
            <w:shd w:val="clear" w:color="auto" w:fill="E0E0E0"/>
            <w:vAlign w:val="center"/>
          </w:tcPr>
          <w:p>
            <w:pPr>
              <w:ind w:firstLine="0" w:firstLineChars="0"/>
              <w:jc w:val="center"/>
              <w:rPr>
                <w:lang w:val="en-US"/>
              </w:rPr>
            </w:pPr>
            <w:r>
              <w:rPr>
                <w:rFonts w:hint="eastAsia" w:ascii="Times New Roman"/>
                <w:lang w:val="en-US"/>
              </w:rPr>
              <w:t>设计建筑</w:t>
            </w:r>
          </w:p>
          <w:p>
            <w:pPr>
              <w:ind w:firstLine="0" w:firstLineChars="0"/>
              <w:jc w:val="center"/>
              <w:rPr>
                <w:lang w:val="en-US"/>
              </w:rPr>
            </w:pPr>
            <w:r>
              <w:rPr>
                <w:lang w:val="en-US"/>
              </w:rPr>
              <w:t>(kWh/</w:t>
            </w:r>
            <w:r>
              <w:rPr>
                <w:rFonts w:hint="eastAsia" w:ascii="Times New Roman"/>
                <w:lang w:val="en-US"/>
              </w:rPr>
              <w:t>㎡</w:t>
            </w:r>
            <w:r>
              <w:rPr>
                <w:lang w:val="en-US"/>
              </w:rPr>
              <w:t>)</w:t>
            </w:r>
          </w:p>
        </w:tc>
        <w:tc>
          <w:tcPr>
            <w:tcW w:w="877" w:type="pct"/>
            <w:tcBorders>
              <w:top w:val="single" w:color="auto" w:sz="12" w:space="0"/>
            </w:tcBorders>
            <w:shd w:val="clear" w:color="auto" w:fill="E0E0E0"/>
            <w:vAlign w:val="center"/>
          </w:tcPr>
          <w:p>
            <w:pPr>
              <w:ind w:firstLine="0" w:firstLineChars="0"/>
              <w:jc w:val="center"/>
              <w:rPr>
                <w:lang w:val="en-US"/>
              </w:rPr>
            </w:pPr>
            <w:r>
              <w:rPr>
                <w:rFonts w:hint="eastAsia" w:ascii="Times New Roman"/>
                <w:lang w:val="en-US"/>
              </w:rPr>
              <w:t>参照建筑</w:t>
            </w:r>
          </w:p>
          <w:p>
            <w:pPr>
              <w:ind w:firstLine="0" w:firstLineChars="0"/>
              <w:jc w:val="center"/>
              <w:rPr>
                <w:lang w:val="en-US"/>
              </w:rPr>
            </w:pPr>
            <w:r>
              <w:rPr>
                <w:lang w:val="en-US"/>
              </w:rPr>
              <w:t>(kWh/</w:t>
            </w:r>
            <w:r>
              <w:rPr>
                <w:rFonts w:hint="eastAsia" w:ascii="Times New Roman"/>
                <w:lang w:val="en-US"/>
              </w:rPr>
              <w:t>㎡</w:t>
            </w:r>
            <w:r>
              <w:rPr>
                <w:lang w:val="en-US"/>
              </w:rPr>
              <w:t>)</w:t>
            </w:r>
          </w:p>
        </w:tc>
        <w:tc>
          <w:tcPr>
            <w:tcW w:w="960" w:type="pct"/>
            <w:tcBorders>
              <w:top w:val="single" w:color="auto" w:sz="12" w:space="0"/>
            </w:tcBorders>
            <w:shd w:val="clear" w:color="auto" w:fill="E0E0E0"/>
            <w:vAlign w:val="center"/>
          </w:tcPr>
          <w:p>
            <w:pPr>
              <w:ind w:firstLine="0" w:firstLineChars="0"/>
              <w:jc w:val="center"/>
              <w:rPr>
                <w:lang w:val="en-US"/>
              </w:rPr>
            </w:pPr>
            <w:r>
              <w:rPr>
                <w:rFonts w:hint="eastAsia" w:ascii="Times New Roman"/>
                <w:lang w:val="en-US"/>
              </w:rPr>
              <w:t>节能率</w:t>
            </w:r>
          </w:p>
          <w:p>
            <w:pPr>
              <w:ind w:firstLine="0" w:firstLineChars="0"/>
              <w:jc w:val="center"/>
              <w:rPr>
                <w:lang w:val="en-US"/>
              </w:rPr>
            </w:pPr>
            <w:r>
              <w:rPr>
                <w:rFonts w:hint="eastAsia" w:ascii="Times New Roman"/>
                <w:lang w:val="en-US"/>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pPr>
              <w:ind w:firstLine="0" w:firstLineChars="0"/>
              <w:jc w:val="center"/>
              <w:rPr>
                <w:lang w:val="en-US"/>
              </w:rPr>
            </w:pPr>
            <w:r>
              <w:rPr>
                <w:rFonts w:hint="eastAsia" w:ascii="Times New Roman"/>
                <w:lang w:val="en-US"/>
              </w:rPr>
              <w:t>建筑负荷</w:t>
            </w:r>
          </w:p>
        </w:tc>
        <w:tc>
          <w:tcPr>
            <w:tcW w:w="1479" w:type="pct"/>
            <w:tcBorders>
              <w:top w:val="single" w:color="auto" w:sz="4" w:space="0"/>
              <w:bottom w:val="single" w:color="auto" w:sz="4" w:space="0"/>
            </w:tcBorders>
            <w:shd w:val="clear" w:color="auto" w:fill="E0E0E0"/>
            <w:vAlign w:val="center"/>
          </w:tcPr>
          <w:p>
            <w:pPr>
              <w:ind w:firstLine="0" w:firstLineChars="0"/>
              <w:jc w:val="center"/>
              <w:rPr>
                <w:lang w:val="en-US"/>
              </w:rPr>
            </w:pPr>
            <w:r>
              <w:rPr>
                <w:rFonts w:hint="eastAsia" w:ascii="Times New Roman"/>
                <w:lang w:val="en-US"/>
              </w:rPr>
              <w:t>耗冷量</w:t>
            </w:r>
          </w:p>
        </w:tc>
        <w:tc>
          <w:tcPr>
            <w:tcW w:w="1754" w:type="pct"/>
            <w:gridSpan w:val="2"/>
            <w:vAlign w:val="center"/>
          </w:tcPr>
          <w:p>
            <w:pPr>
              <w:ind w:firstLine="0" w:firstLineChars="0"/>
              <w:jc w:val="center"/>
              <w:rPr>
                <w:lang w:val="en-US"/>
              </w:rPr>
            </w:pPr>
            <w:r>
              <w:rPr>
                <w:rFonts w:hint="eastAsia" w:ascii="Times New Roman"/>
                <w:lang w:val="en-US"/>
              </w:rPr>
              <w:t>33.39</w:t>
            </w:r>
          </w:p>
        </w:tc>
        <w:tc>
          <w:tcPr>
            <w:tcW w:w="960" w:type="pct"/>
            <w:vAlign w:val="center"/>
          </w:tcPr>
          <w:p>
            <w:pPr>
              <w:ind w:firstLine="0" w:firstLineChars="0"/>
              <w:jc w:val="center"/>
              <w:rPr>
                <w:lang w:val="en-US"/>
              </w:rPr>
            </w:pPr>
            <w:r>
              <w:rPr>
                <w:rFonts w:hint="eastAsia" w:ascii="Times New Roman"/>
                <w:kern w:val="2"/>
                <w:szCs w:val="24"/>
                <w:lang w:val="en-US"/>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tcBorders>
              <w:top w:val="single" w:color="auto" w:sz="4" w:space="0"/>
              <w:bottom w:val="single" w:color="auto" w:sz="4" w:space="0"/>
            </w:tcBorders>
            <w:shd w:val="clear" w:color="auto" w:fill="E0E0E0"/>
            <w:vAlign w:val="center"/>
          </w:tcPr>
          <w:p>
            <w:pPr>
              <w:ind w:firstLine="0" w:firstLineChars="0"/>
              <w:jc w:val="center"/>
              <w:rPr>
                <w:lang w:val="en-US"/>
              </w:rPr>
            </w:pPr>
            <w:r>
              <w:rPr>
                <w:rFonts w:hint="eastAsia" w:ascii="Times New Roman"/>
                <w:lang w:val="en-US"/>
              </w:rPr>
              <w:t>耗热量</w:t>
            </w:r>
          </w:p>
        </w:tc>
        <w:tc>
          <w:tcPr>
            <w:tcW w:w="1754" w:type="pct"/>
            <w:gridSpan w:val="2"/>
            <w:vAlign w:val="center"/>
          </w:tcPr>
          <w:p>
            <w:pPr>
              <w:ind w:firstLine="0" w:firstLineChars="0"/>
              <w:jc w:val="center"/>
              <w:rPr>
                <w:lang w:val="en-US"/>
              </w:rPr>
            </w:pPr>
            <w:r>
              <w:rPr>
                <w:rFonts w:hint="eastAsia" w:ascii="Times New Roman"/>
                <w:lang w:val="en-US"/>
              </w:rPr>
              <w:t>14.02</w:t>
            </w:r>
          </w:p>
        </w:tc>
        <w:tc>
          <w:tcPr>
            <w:tcW w:w="960" w:type="pct"/>
            <w:vAlign w:val="center"/>
          </w:tcPr>
          <w:p>
            <w:pPr>
              <w:ind w:firstLine="0" w:firstLineChars="0"/>
              <w:jc w:val="center"/>
              <w:rPr>
                <w:lang w:val="en-US"/>
              </w:rPr>
            </w:pPr>
            <w:r>
              <w:rPr>
                <w:rFonts w:hint="eastAsia" w:ascii="Times New Roman"/>
                <w:kern w:val="2"/>
                <w:szCs w:val="24"/>
                <w:lang w:val="en-US"/>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tcBorders>
              <w:bottom w:val="single" w:color="auto" w:sz="12" w:space="0"/>
            </w:tcBorders>
            <w:shd w:val="clear" w:color="auto" w:fill="E0E0E0"/>
            <w:vAlign w:val="center"/>
          </w:tcPr>
          <w:p>
            <w:pPr>
              <w:ind w:firstLine="0" w:firstLineChars="0"/>
              <w:jc w:val="center"/>
              <w:rPr>
                <w:lang w:val="en-US"/>
              </w:rPr>
            </w:pPr>
          </w:p>
        </w:tc>
        <w:tc>
          <w:tcPr>
            <w:tcW w:w="1479" w:type="pct"/>
            <w:tcBorders>
              <w:top w:val="single" w:color="auto" w:sz="4" w:space="0"/>
              <w:bottom w:val="single" w:color="auto" w:sz="12" w:space="0"/>
            </w:tcBorders>
            <w:shd w:val="clear" w:color="auto" w:fill="E0E0E0"/>
            <w:vAlign w:val="center"/>
          </w:tcPr>
          <w:p>
            <w:pPr>
              <w:ind w:firstLine="0" w:firstLineChars="0"/>
              <w:jc w:val="center"/>
              <w:rPr>
                <w:lang w:val="en-US"/>
              </w:rPr>
            </w:pPr>
            <w:r>
              <w:rPr>
                <w:rFonts w:hint="eastAsia" w:ascii="Times New Roman"/>
                <w:lang w:val="en-US"/>
              </w:rPr>
              <w:t>冷热合计</w:t>
            </w:r>
          </w:p>
        </w:tc>
        <w:tc>
          <w:tcPr>
            <w:tcW w:w="1754" w:type="pct"/>
            <w:gridSpan w:val="2"/>
            <w:tcBorders>
              <w:bottom w:val="single" w:color="auto" w:sz="12" w:space="0"/>
            </w:tcBorders>
            <w:vAlign w:val="center"/>
          </w:tcPr>
          <w:p>
            <w:pPr>
              <w:ind w:firstLine="0" w:firstLineChars="0"/>
              <w:jc w:val="center"/>
              <w:rPr>
                <w:lang w:val="en-US"/>
              </w:rPr>
            </w:pPr>
            <w:r>
              <w:rPr>
                <w:rFonts w:hint="eastAsia" w:ascii="Times New Roman"/>
                <w:lang w:val="en-US"/>
              </w:rPr>
              <w:t>47.41</w:t>
            </w:r>
          </w:p>
        </w:tc>
        <w:tc>
          <w:tcPr>
            <w:tcW w:w="960" w:type="pct"/>
            <w:vAlign w:val="center"/>
          </w:tcPr>
          <w:p>
            <w:pPr>
              <w:ind w:firstLine="0" w:firstLineChars="0"/>
              <w:jc w:val="center"/>
              <w:rPr>
                <w:lang w:val="en-US"/>
              </w:rPr>
            </w:pPr>
            <w:r>
              <w:rPr>
                <w:rFonts w:hint="eastAsia" w:ascii="Times New Roman"/>
                <w:kern w:val="2"/>
                <w:szCs w:val="24"/>
                <w:lang w:val="en-US"/>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tcBorders>
              <w:top w:val="single" w:color="auto" w:sz="12" w:space="0"/>
              <w:bottom w:val="single" w:color="auto" w:sz="12" w:space="0"/>
            </w:tcBorders>
            <w:shd w:val="clear" w:color="auto" w:fill="E0E0E0"/>
            <w:vAlign w:val="center"/>
          </w:tcPr>
          <w:p>
            <w:pPr>
              <w:ind w:firstLine="0" w:firstLineChars="0"/>
              <w:jc w:val="center"/>
              <w:rPr>
                <w:lang w:val="en-US"/>
              </w:rPr>
            </w:pPr>
            <w:r>
              <w:rPr>
                <w:rFonts w:hint="eastAsia" w:ascii="Times New Roman"/>
                <w:lang w:val="en-US"/>
              </w:rPr>
              <w:t>热回收</w:t>
            </w:r>
            <w:r>
              <w:rPr>
                <w:lang w:val="en-US"/>
              </w:rPr>
              <w:t>负荷</w:t>
            </w:r>
          </w:p>
        </w:tc>
        <w:tc>
          <w:tcPr>
            <w:tcW w:w="1479" w:type="pct"/>
            <w:tcBorders>
              <w:top w:val="single" w:color="auto" w:sz="12" w:space="0"/>
              <w:bottom w:val="single" w:color="auto" w:sz="4" w:space="0"/>
            </w:tcBorders>
            <w:shd w:val="clear" w:color="auto" w:fill="FFFFFF"/>
            <w:vAlign w:val="center"/>
          </w:tcPr>
          <w:p>
            <w:pPr>
              <w:ind w:firstLine="0" w:firstLineChars="0"/>
              <w:jc w:val="center"/>
              <w:rPr>
                <w:lang w:val="en-US"/>
              </w:rPr>
            </w:pPr>
            <w:r>
              <w:rPr>
                <w:rFonts w:hint="eastAsia" w:ascii="Times New Roman"/>
                <w:lang w:val="en-US"/>
              </w:rPr>
              <w:t>供冷</w:t>
            </w:r>
          </w:p>
        </w:tc>
        <w:tc>
          <w:tcPr>
            <w:tcW w:w="877" w:type="pct"/>
            <w:tcBorders>
              <w:top w:val="single" w:color="auto" w:sz="12" w:space="0"/>
              <w:bottom w:val="single" w:color="auto" w:sz="4" w:space="0"/>
            </w:tcBorders>
            <w:vAlign w:val="center"/>
          </w:tcPr>
          <w:p>
            <w:pPr>
              <w:ind w:firstLine="0" w:firstLineChars="0"/>
              <w:jc w:val="center"/>
              <w:rPr>
                <w:lang w:val="en-US"/>
              </w:rPr>
            </w:pPr>
            <w:r>
              <w:rPr>
                <w:rFonts w:hint="eastAsia" w:ascii="Times New Roman"/>
                <w:lang w:val="en-US"/>
              </w:rPr>
              <w:t>0.73</w:t>
            </w:r>
          </w:p>
        </w:tc>
        <w:tc>
          <w:tcPr>
            <w:tcW w:w="877" w:type="pct"/>
            <w:tcBorders>
              <w:top w:val="single" w:color="auto" w:sz="12" w:space="0"/>
              <w:bottom w:val="single" w:color="auto" w:sz="4" w:space="0"/>
            </w:tcBorders>
            <w:vAlign w:val="center"/>
          </w:tcPr>
          <w:p>
            <w:pPr>
              <w:ind w:firstLine="0" w:firstLineChars="0"/>
              <w:jc w:val="center"/>
              <w:rPr>
                <w:lang w:val="en-US"/>
              </w:rPr>
            </w:pPr>
            <w:r>
              <w:rPr>
                <w:rFonts w:hint="eastAsia" w:ascii="Times New Roman"/>
                <w:kern w:val="2"/>
                <w:szCs w:val="24"/>
                <w:lang w:val="en-US"/>
              </w:rPr>
              <w:t>－</w:t>
            </w:r>
          </w:p>
        </w:tc>
        <w:tc>
          <w:tcPr>
            <w:tcW w:w="960" w:type="pct"/>
            <w:tcBorders>
              <w:top w:val="single" w:color="auto" w:sz="12" w:space="0"/>
              <w:bottom w:val="single" w:color="auto" w:sz="4" w:space="0"/>
            </w:tcBorders>
            <w:vAlign w:val="center"/>
          </w:tcPr>
          <w:p>
            <w:pPr>
              <w:ind w:firstLine="0" w:firstLineChars="0"/>
              <w:jc w:val="center"/>
              <w:rPr>
                <w:kern w:val="2"/>
                <w:szCs w:val="24"/>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tcBorders>
              <w:top w:val="single" w:color="auto" w:sz="4" w:space="0"/>
              <w:bottom w:val="single" w:color="auto" w:sz="12" w:space="0"/>
            </w:tcBorders>
            <w:shd w:val="clear" w:color="auto" w:fill="E0E0E0"/>
            <w:vAlign w:val="center"/>
          </w:tcPr>
          <w:p>
            <w:pPr>
              <w:ind w:firstLine="0" w:firstLineChars="0"/>
              <w:jc w:val="center"/>
              <w:rPr>
                <w:lang w:val="en-US"/>
              </w:rPr>
            </w:pPr>
          </w:p>
        </w:tc>
        <w:tc>
          <w:tcPr>
            <w:tcW w:w="1479" w:type="pct"/>
            <w:tcBorders>
              <w:top w:val="single" w:color="auto" w:sz="4" w:space="0"/>
              <w:bottom w:val="single" w:color="auto" w:sz="4" w:space="0"/>
            </w:tcBorders>
            <w:shd w:val="clear" w:color="auto" w:fill="FFFFFF"/>
            <w:vAlign w:val="center"/>
          </w:tcPr>
          <w:p>
            <w:pPr>
              <w:ind w:firstLine="0" w:firstLineChars="0"/>
              <w:jc w:val="center"/>
              <w:rPr>
                <w:lang w:val="en-US"/>
              </w:rPr>
            </w:pPr>
            <w:r>
              <w:rPr>
                <w:rFonts w:hint="eastAsia" w:ascii="Times New Roman"/>
                <w:lang w:val="en-US"/>
              </w:rPr>
              <w:t>供暖</w:t>
            </w:r>
          </w:p>
        </w:tc>
        <w:tc>
          <w:tcPr>
            <w:tcW w:w="877" w:type="pct"/>
            <w:tcBorders>
              <w:top w:val="single" w:color="auto" w:sz="4" w:space="0"/>
              <w:bottom w:val="single" w:color="auto" w:sz="4" w:space="0"/>
            </w:tcBorders>
            <w:vAlign w:val="center"/>
          </w:tcPr>
          <w:p>
            <w:pPr>
              <w:ind w:firstLine="0" w:firstLineChars="0"/>
              <w:jc w:val="center"/>
              <w:rPr>
                <w:lang w:val="en-US"/>
              </w:rPr>
            </w:pPr>
            <w:r>
              <w:rPr>
                <w:rFonts w:hint="eastAsia" w:ascii="Times New Roman"/>
                <w:lang w:val="en-US"/>
              </w:rPr>
              <w:t>4.36</w:t>
            </w:r>
          </w:p>
        </w:tc>
        <w:tc>
          <w:tcPr>
            <w:tcW w:w="877" w:type="pct"/>
            <w:tcBorders>
              <w:top w:val="single" w:color="auto" w:sz="4" w:space="0"/>
              <w:bottom w:val="single" w:color="auto" w:sz="4" w:space="0"/>
            </w:tcBorders>
            <w:vAlign w:val="center"/>
          </w:tcPr>
          <w:p>
            <w:pPr>
              <w:ind w:firstLine="0" w:firstLineChars="0"/>
              <w:jc w:val="center"/>
              <w:rPr>
                <w:lang w:val="en-US"/>
              </w:rPr>
            </w:pPr>
            <w:r>
              <w:rPr>
                <w:rFonts w:hint="eastAsia" w:ascii="Times New Roman"/>
                <w:kern w:val="2"/>
                <w:szCs w:val="24"/>
                <w:lang w:val="en-US"/>
              </w:rPr>
              <w:t>－</w:t>
            </w:r>
          </w:p>
        </w:tc>
        <w:tc>
          <w:tcPr>
            <w:tcW w:w="960" w:type="pct"/>
            <w:tcBorders>
              <w:bottom w:val="single" w:color="auto" w:sz="4" w:space="0"/>
            </w:tcBorders>
            <w:vAlign w:val="center"/>
          </w:tcPr>
          <w:p>
            <w:pPr>
              <w:ind w:firstLine="0" w:firstLineChars="0"/>
              <w:jc w:val="center"/>
              <w:rPr>
                <w:kern w:val="2"/>
                <w:szCs w:val="24"/>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tcBorders>
              <w:top w:val="single" w:color="auto" w:sz="4" w:space="0"/>
              <w:bottom w:val="single" w:color="auto" w:sz="12" w:space="0"/>
            </w:tcBorders>
            <w:shd w:val="clear" w:color="auto" w:fill="E0E0E0"/>
            <w:vAlign w:val="center"/>
          </w:tcPr>
          <w:p>
            <w:pPr>
              <w:ind w:firstLine="0" w:firstLineChars="0"/>
              <w:jc w:val="center"/>
              <w:rPr>
                <w:lang w:val="en-US"/>
              </w:rPr>
            </w:pPr>
          </w:p>
        </w:tc>
        <w:tc>
          <w:tcPr>
            <w:tcW w:w="1479" w:type="pct"/>
            <w:tcBorders>
              <w:top w:val="single" w:color="auto" w:sz="4" w:space="0"/>
              <w:bottom w:val="single" w:color="auto" w:sz="12" w:space="0"/>
            </w:tcBorders>
            <w:shd w:val="clear" w:color="auto" w:fill="E0E0E0"/>
            <w:vAlign w:val="center"/>
          </w:tcPr>
          <w:p>
            <w:pPr>
              <w:ind w:firstLine="0" w:firstLineChars="0"/>
              <w:jc w:val="center"/>
              <w:rPr>
                <w:lang w:val="en-US"/>
              </w:rPr>
            </w:pPr>
            <w:r>
              <w:rPr>
                <w:rFonts w:hint="eastAsia" w:ascii="Times New Roman"/>
                <w:lang w:val="en-US"/>
              </w:rPr>
              <w:t>冷热合计</w:t>
            </w:r>
          </w:p>
        </w:tc>
        <w:tc>
          <w:tcPr>
            <w:tcW w:w="877" w:type="pct"/>
            <w:tcBorders>
              <w:top w:val="single" w:color="auto" w:sz="4" w:space="0"/>
              <w:bottom w:val="single" w:color="auto" w:sz="12" w:space="0"/>
            </w:tcBorders>
            <w:vAlign w:val="center"/>
          </w:tcPr>
          <w:p>
            <w:pPr>
              <w:ind w:firstLine="0" w:firstLineChars="0"/>
              <w:jc w:val="center"/>
              <w:rPr>
                <w:lang w:val="en-US"/>
              </w:rPr>
            </w:pPr>
            <w:r>
              <w:rPr>
                <w:rFonts w:hint="eastAsia" w:ascii="Times New Roman"/>
                <w:lang w:val="en-US"/>
              </w:rPr>
              <w:t>5.08</w:t>
            </w:r>
          </w:p>
        </w:tc>
        <w:tc>
          <w:tcPr>
            <w:tcW w:w="877" w:type="pct"/>
            <w:tcBorders>
              <w:top w:val="single" w:color="auto" w:sz="4" w:space="0"/>
              <w:bottom w:val="single" w:color="auto" w:sz="12" w:space="0"/>
            </w:tcBorders>
            <w:vAlign w:val="center"/>
          </w:tcPr>
          <w:p>
            <w:pPr>
              <w:ind w:firstLine="0" w:firstLineChars="0"/>
              <w:jc w:val="center"/>
              <w:rPr>
                <w:lang w:val="en-US"/>
              </w:rPr>
            </w:pPr>
            <w:r>
              <w:rPr>
                <w:rFonts w:hint="eastAsia" w:ascii="Times New Roman"/>
                <w:kern w:val="2"/>
                <w:szCs w:val="24"/>
                <w:lang w:val="en-US"/>
              </w:rPr>
              <w:t>－</w:t>
            </w:r>
          </w:p>
        </w:tc>
        <w:tc>
          <w:tcPr>
            <w:tcW w:w="960" w:type="pct"/>
            <w:tcBorders>
              <w:top w:val="single" w:color="auto" w:sz="4" w:space="0"/>
              <w:bottom w:val="single" w:color="auto" w:sz="12" w:space="0"/>
            </w:tcBorders>
            <w:vAlign w:val="center"/>
          </w:tcPr>
          <w:p>
            <w:pPr>
              <w:ind w:firstLine="0" w:firstLineChars="0"/>
              <w:jc w:val="center"/>
              <w:rPr>
                <w:kern w:val="2"/>
                <w:szCs w:val="24"/>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tcBorders>
              <w:top w:val="single" w:color="auto" w:sz="12" w:space="0"/>
            </w:tcBorders>
            <w:shd w:val="clear" w:color="auto" w:fill="E0E0E0"/>
            <w:vAlign w:val="center"/>
          </w:tcPr>
          <w:p>
            <w:pPr>
              <w:ind w:firstLine="0" w:firstLineChars="0"/>
              <w:jc w:val="center"/>
              <w:rPr>
                <w:lang w:val="en-US"/>
              </w:rPr>
            </w:pPr>
            <w:r>
              <w:rPr>
                <w:rFonts w:hint="eastAsia" w:ascii="Times New Roman"/>
                <w:lang w:val="en-US"/>
              </w:rPr>
              <w:t>供冷电耗</w:t>
            </w:r>
          </w:p>
        </w:tc>
        <w:tc>
          <w:tcPr>
            <w:tcW w:w="1479" w:type="pct"/>
            <w:tcBorders>
              <w:top w:val="single" w:color="auto" w:sz="12" w:space="0"/>
            </w:tcBorders>
            <w:vAlign w:val="center"/>
          </w:tcPr>
          <w:p>
            <w:pPr>
              <w:ind w:firstLine="0" w:firstLineChars="0"/>
              <w:jc w:val="center"/>
              <w:rPr>
                <w:lang w:val="en-US"/>
              </w:rPr>
            </w:pPr>
            <w:r>
              <w:rPr>
                <w:rFonts w:hint="eastAsia" w:ascii="Times New Roman"/>
                <w:lang w:val="en-US"/>
              </w:rPr>
              <w:t>中央冷源</w:t>
            </w:r>
          </w:p>
        </w:tc>
        <w:tc>
          <w:tcPr>
            <w:tcW w:w="877" w:type="pct"/>
            <w:tcBorders>
              <w:top w:val="single" w:color="auto" w:sz="12" w:space="0"/>
            </w:tcBorders>
            <w:vAlign w:val="center"/>
          </w:tcPr>
          <w:p>
            <w:pPr>
              <w:ind w:firstLine="0" w:firstLineChars="0"/>
              <w:jc w:val="center"/>
              <w:rPr>
                <w:lang w:val="en-US"/>
              </w:rPr>
            </w:pPr>
            <w:r>
              <w:rPr>
                <w:lang w:val="en-US"/>
              </w:rPr>
              <w:t>1.73</w:t>
            </w:r>
          </w:p>
        </w:tc>
        <w:tc>
          <w:tcPr>
            <w:tcW w:w="877" w:type="pct"/>
            <w:tcBorders>
              <w:top w:val="single" w:color="auto" w:sz="12" w:space="0"/>
            </w:tcBorders>
            <w:vAlign w:val="center"/>
          </w:tcPr>
          <w:p>
            <w:pPr>
              <w:ind w:firstLine="0" w:firstLineChars="0"/>
              <w:jc w:val="center"/>
              <w:rPr>
                <w:lang w:val="en-US"/>
              </w:rPr>
            </w:pPr>
            <w:r>
              <w:rPr>
                <w:lang w:val="en-US"/>
              </w:rPr>
              <w:t>6.26</w:t>
            </w:r>
          </w:p>
        </w:tc>
        <w:tc>
          <w:tcPr>
            <w:tcW w:w="960" w:type="pct"/>
            <w:vMerge w:val="restart"/>
            <w:tcBorders>
              <w:top w:val="single" w:color="auto" w:sz="12" w:space="0"/>
            </w:tcBorders>
            <w:vAlign w:val="center"/>
          </w:tcPr>
          <w:p>
            <w:pPr>
              <w:ind w:firstLine="0" w:firstLineChars="0"/>
              <w:jc w:val="center"/>
              <w:rPr>
                <w:lang w:val="en-US"/>
              </w:rPr>
            </w:pPr>
            <w:r>
              <w:rPr>
                <w:lang w:val="en-US"/>
              </w:rPr>
              <w:t>57.05%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vAlign w:val="center"/>
          </w:tcPr>
          <w:p>
            <w:pPr>
              <w:ind w:firstLine="0" w:firstLineChars="0"/>
              <w:jc w:val="center"/>
              <w:rPr>
                <w:lang w:val="en-US"/>
              </w:rPr>
            </w:pPr>
            <w:r>
              <w:rPr>
                <w:rFonts w:hint="eastAsia" w:ascii="Times New Roman"/>
                <w:lang w:val="en-US"/>
              </w:rPr>
              <w:t>冷却水泵</w:t>
            </w:r>
          </w:p>
        </w:tc>
        <w:tc>
          <w:tcPr>
            <w:tcW w:w="877" w:type="pct"/>
            <w:vAlign w:val="center"/>
          </w:tcPr>
          <w:p>
            <w:pPr>
              <w:ind w:firstLine="0" w:firstLineChars="0"/>
              <w:jc w:val="center"/>
              <w:rPr>
                <w:lang w:val="en-US"/>
              </w:rPr>
            </w:pPr>
            <w:r>
              <w:rPr>
                <w:lang w:val="en-US"/>
              </w:rPr>
              <w:t>1.05</w:t>
            </w:r>
          </w:p>
        </w:tc>
        <w:tc>
          <w:tcPr>
            <w:tcW w:w="877" w:type="pct"/>
            <w:vAlign w:val="center"/>
          </w:tcPr>
          <w:p>
            <w:pPr>
              <w:ind w:firstLine="0" w:firstLineChars="0"/>
              <w:jc w:val="center"/>
              <w:rPr>
                <w:lang w:val="en-US"/>
              </w:rPr>
            </w:pPr>
            <w:r>
              <w:rPr>
                <w:lang w:val="en-US"/>
              </w:rPr>
              <w:t>1.80</w:t>
            </w:r>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vAlign w:val="center"/>
          </w:tcPr>
          <w:p>
            <w:pPr>
              <w:ind w:firstLine="0" w:firstLineChars="0"/>
              <w:jc w:val="center"/>
              <w:rPr>
                <w:lang w:val="en-US"/>
              </w:rPr>
            </w:pPr>
            <w:r>
              <w:rPr>
                <w:rFonts w:hint="eastAsia" w:ascii="Times New Roman"/>
                <w:lang w:val="en-US"/>
              </w:rPr>
              <w:t>冷冻水泵</w:t>
            </w:r>
          </w:p>
        </w:tc>
        <w:tc>
          <w:tcPr>
            <w:tcW w:w="877" w:type="pct"/>
            <w:vAlign w:val="center"/>
          </w:tcPr>
          <w:p>
            <w:pPr>
              <w:ind w:firstLine="0" w:firstLineChars="0"/>
              <w:jc w:val="center"/>
              <w:rPr>
                <w:lang w:val="en-US"/>
              </w:rPr>
            </w:pPr>
            <w:r>
              <w:rPr>
                <w:lang w:val="en-US"/>
              </w:rPr>
              <w:t>1.26</w:t>
            </w:r>
          </w:p>
        </w:tc>
        <w:tc>
          <w:tcPr>
            <w:tcW w:w="877" w:type="pct"/>
            <w:vAlign w:val="center"/>
          </w:tcPr>
          <w:p>
            <w:pPr>
              <w:ind w:firstLine="0" w:firstLineChars="0"/>
              <w:jc w:val="center"/>
              <w:rPr>
                <w:lang w:val="en-US"/>
              </w:rPr>
            </w:pPr>
            <w:r>
              <w:rPr>
                <w:lang w:val="en-US"/>
              </w:rPr>
              <w:t>1.70</w:t>
            </w:r>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vAlign w:val="center"/>
          </w:tcPr>
          <w:p>
            <w:pPr>
              <w:ind w:firstLine="0" w:firstLineChars="0"/>
              <w:jc w:val="center"/>
              <w:rPr>
                <w:lang w:val="en-US"/>
              </w:rPr>
            </w:pPr>
            <w:r>
              <w:rPr>
                <w:rFonts w:hint="eastAsia" w:ascii="Times New Roman"/>
                <w:lang w:val="en-US"/>
              </w:rPr>
              <w:t>冷却</w:t>
            </w:r>
            <w:r>
              <w:rPr>
                <w:lang w:val="en-US"/>
              </w:rPr>
              <w:t>塔</w:t>
            </w:r>
          </w:p>
        </w:tc>
        <w:tc>
          <w:tcPr>
            <w:tcW w:w="877" w:type="pct"/>
            <w:vAlign w:val="center"/>
          </w:tcPr>
          <w:p>
            <w:pPr>
              <w:ind w:firstLine="0" w:firstLineChars="0"/>
              <w:jc w:val="center"/>
              <w:rPr>
                <w:lang w:val="en-US"/>
              </w:rPr>
            </w:pPr>
            <w:r>
              <w:rPr>
                <w:rFonts w:hint="eastAsia" w:ascii="Times New Roman"/>
                <w:lang w:val="en-US"/>
              </w:rPr>
              <w:t>0.33</w:t>
            </w:r>
          </w:p>
        </w:tc>
        <w:tc>
          <w:tcPr>
            <w:tcW w:w="877" w:type="pct"/>
            <w:vAlign w:val="center"/>
          </w:tcPr>
          <w:p>
            <w:pPr>
              <w:ind w:firstLine="0" w:firstLineChars="0"/>
              <w:jc w:val="center"/>
              <w:rPr>
                <w:lang w:val="en-US"/>
              </w:rPr>
            </w:pPr>
            <w:r>
              <w:rPr>
                <w:rFonts w:hint="eastAsia" w:ascii="Times New Roman"/>
                <w:lang w:val="en-US"/>
              </w:rPr>
              <w:t>0.42</w:t>
            </w:r>
          </w:p>
        </w:tc>
        <w:tc>
          <w:tcPr>
            <w:tcW w:w="960" w:type="pct"/>
            <w:vMerge w:val="continue"/>
            <w:vAlign w:val="center"/>
          </w:tcPr>
          <w:p>
            <w:pPr>
              <w:ind w:firstLine="0" w:firstLineChars="0"/>
              <w:jc w:val="center"/>
              <w:rPr>
                <w:lang w:val="en-US"/>
              </w:rPr>
            </w:pPr>
          </w:p>
        </w:tc>
      </w:tr>
      <w:tr>
        <w:tblPrEx>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vAlign w:val="center"/>
          </w:tcPr>
          <w:p>
            <w:pPr>
              <w:ind w:firstLine="0" w:firstLineChars="0"/>
              <w:jc w:val="center"/>
              <w:rPr>
                <w:lang w:val="en-US"/>
              </w:rPr>
            </w:pPr>
            <w:r>
              <w:rPr>
                <w:rFonts w:hint="eastAsia" w:ascii="Times New Roman"/>
                <w:lang w:val="en-US"/>
              </w:rPr>
              <w:t>多联机/单元式空调</w:t>
            </w:r>
          </w:p>
        </w:tc>
        <w:tc>
          <w:tcPr>
            <w:tcW w:w="877" w:type="pct"/>
            <w:vAlign w:val="center"/>
          </w:tcPr>
          <w:p>
            <w:pPr>
              <w:ind w:firstLine="0" w:firstLineChars="0"/>
              <w:jc w:val="center"/>
              <w:rPr>
                <w:lang w:val="en-US"/>
              </w:rPr>
            </w:pPr>
            <w:r>
              <w:rPr>
                <w:lang w:val="en-US"/>
              </w:rPr>
              <w:t>0.00</w:t>
            </w:r>
          </w:p>
        </w:tc>
        <w:tc>
          <w:tcPr>
            <w:tcW w:w="877" w:type="pct"/>
            <w:vAlign w:val="center"/>
          </w:tcPr>
          <w:p>
            <w:pPr>
              <w:ind w:firstLine="0" w:firstLineChars="0"/>
              <w:jc w:val="center"/>
              <w:rPr>
                <w:lang w:val="en-US"/>
              </w:rPr>
            </w:pPr>
            <w:r>
              <w:rPr>
                <w:lang w:val="en-US"/>
              </w:rPr>
              <w:t>0.00</w:t>
            </w:r>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tcBorders>
              <w:bottom w:val="single" w:color="auto" w:sz="4" w:space="0"/>
            </w:tcBorders>
            <w:shd w:val="clear" w:color="auto" w:fill="E0E0E0"/>
            <w:vAlign w:val="center"/>
          </w:tcPr>
          <w:p>
            <w:pPr>
              <w:ind w:firstLine="0" w:firstLineChars="0"/>
              <w:jc w:val="center"/>
              <w:rPr>
                <w:lang w:val="en-US"/>
              </w:rPr>
            </w:pPr>
            <w:r>
              <w:rPr>
                <w:rFonts w:hint="eastAsia" w:ascii="Times New Roman"/>
                <w:lang w:val="en-US"/>
              </w:rPr>
              <w:t>供冷合计</w:t>
            </w:r>
          </w:p>
        </w:tc>
        <w:tc>
          <w:tcPr>
            <w:tcW w:w="877" w:type="pct"/>
            <w:vAlign w:val="center"/>
          </w:tcPr>
          <w:p>
            <w:pPr>
              <w:ind w:firstLine="0" w:firstLineChars="0"/>
              <w:jc w:val="center"/>
              <w:rPr>
                <w:lang w:val="en-US"/>
              </w:rPr>
            </w:pPr>
            <w:r>
              <w:rPr>
                <w:lang w:val="en-US"/>
              </w:rPr>
              <w:t>4.37</w:t>
            </w:r>
          </w:p>
        </w:tc>
        <w:tc>
          <w:tcPr>
            <w:tcW w:w="877" w:type="pct"/>
            <w:vAlign w:val="center"/>
          </w:tcPr>
          <w:p>
            <w:pPr>
              <w:ind w:firstLine="0" w:firstLineChars="0"/>
              <w:jc w:val="center"/>
              <w:rPr>
                <w:lang w:val="en-US"/>
              </w:rPr>
            </w:pPr>
            <w:r>
              <w:rPr>
                <w:lang w:val="en-US"/>
              </w:rPr>
              <w:t>10.17</w:t>
            </w:r>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pPr>
              <w:ind w:firstLine="0" w:firstLineChars="0"/>
              <w:jc w:val="center"/>
              <w:rPr>
                <w:lang w:val="en-US"/>
              </w:rPr>
            </w:pPr>
            <w:r>
              <w:rPr>
                <w:rFonts w:hint="eastAsia" w:ascii="Times New Roman"/>
                <w:lang w:val="en-US"/>
              </w:rPr>
              <w:t>供暖电耗</w:t>
            </w:r>
          </w:p>
        </w:tc>
        <w:tc>
          <w:tcPr>
            <w:tcW w:w="1479" w:type="pct"/>
            <w:tcBorders>
              <w:top w:val="single" w:color="auto" w:sz="4" w:space="0"/>
              <w:bottom w:val="single" w:color="auto" w:sz="4" w:space="0"/>
            </w:tcBorders>
            <w:shd w:val="clear" w:color="auto" w:fill="auto"/>
            <w:vAlign w:val="center"/>
          </w:tcPr>
          <w:p>
            <w:pPr>
              <w:ind w:firstLine="0" w:firstLineChars="0"/>
              <w:jc w:val="center"/>
              <w:rPr>
                <w:lang w:val="en-US"/>
              </w:rPr>
            </w:pPr>
            <w:r>
              <w:rPr>
                <w:rFonts w:hint="eastAsia" w:ascii="Times New Roman"/>
                <w:lang w:val="en-US"/>
              </w:rPr>
              <w:t>中央热源</w:t>
            </w:r>
          </w:p>
        </w:tc>
        <w:tc>
          <w:tcPr>
            <w:tcW w:w="877" w:type="pct"/>
            <w:vAlign w:val="center"/>
          </w:tcPr>
          <w:p>
            <w:pPr>
              <w:ind w:firstLine="0" w:firstLineChars="0"/>
              <w:jc w:val="center"/>
              <w:rPr>
                <w:lang w:val="en-US"/>
              </w:rPr>
            </w:pPr>
            <w:r>
              <w:rPr>
                <w:lang w:val="en-US"/>
              </w:rPr>
              <w:t>0.88</w:t>
            </w:r>
          </w:p>
        </w:tc>
        <w:tc>
          <w:tcPr>
            <w:tcW w:w="877" w:type="pct"/>
            <w:vAlign w:val="center"/>
          </w:tcPr>
          <w:p>
            <w:pPr>
              <w:ind w:firstLine="0" w:firstLineChars="0"/>
              <w:jc w:val="center"/>
              <w:rPr>
                <w:lang w:val="en-US"/>
              </w:rPr>
            </w:pPr>
            <w:r>
              <w:rPr>
                <w:lang w:val="en-US"/>
              </w:rPr>
              <w:t>9.34</w:t>
            </w:r>
          </w:p>
        </w:tc>
        <w:tc>
          <w:tcPr>
            <w:tcW w:w="960" w:type="pct"/>
            <w:vMerge w:val="restart"/>
            <w:vAlign w:val="center"/>
          </w:tcPr>
          <w:p>
            <w:pPr>
              <w:ind w:firstLine="0" w:firstLineChars="0"/>
              <w:jc w:val="center"/>
              <w:rPr>
                <w:lang w:val="en-US"/>
              </w:rPr>
            </w:pPr>
            <w:r>
              <w:rPr>
                <w:rFonts w:hint="eastAsia" w:ascii="Times New Roman"/>
                <w:lang w:val="en-US"/>
              </w:rPr>
              <w:t>74.91%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tcBorders>
              <w:top w:val="single" w:color="auto" w:sz="4" w:space="0"/>
              <w:bottom w:val="single" w:color="auto" w:sz="4" w:space="0"/>
            </w:tcBorders>
            <w:shd w:val="clear" w:color="auto" w:fill="auto"/>
            <w:vAlign w:val="center"/>
          </w:tcPr>
          <w:p>
            <w:pPr>
              <w:ind w:firstLine="0" w:firstLineChars="0"/>
              <w:jc w:val="center"/>
              <w:rPr>
                <w:lang w:val="en-US"/>
              </w:rPr>
            </w:pPr>
            <w:r>
              <w:rPr>
                <w:rFonts w:hint="eastAsia" w:ascii="Times New Roman"/>
                <w:lang w:val="en-US"/>
              </w:rPr>
              <w:t>供暖水泵</w:t>
            </w:r>
          </w:p>
        </w:tc>
        <w:tc>
          <w:tcPr>
            <w:tcW w:w="877" w:type="pct"/>
            <w:vAlign w:val="center"/>
          </w:tcPr>
          <w:p>
            <w:pPr>
              <w:ind w:firstLine="0" w:firstLineChars="0"/>
              <w:jc w:val="center"/>
              <w:rPr>
                <w:lang w:val="en-US"/>
              </w:rPr>
            </w:pPr>
            <w:r>
              <w:rPr>
                <w:lang w:val="en-US"/>
              </w:rPr>
              <w:t>1.58</w:t>
            </w:r>
          </w:p>
        </w:tc>
        <w:tc>
          <w:tcPr>
            <w:tcW w:w="877" w:type="pct"/>
            <w:vAlign w:val="center"/>
          </w:tcPr>
          <w:p>
            <w:pPr>
              <w:ind w:firstLine="0" w:firstLineChars="0"/>
              <w:jc w:val="center"/>
              <w:rPr>
                <w:lang w:val="en-US"/>
              </w:rPr>
            </w:pPr>
            <w:r>
              <w:rPr>
                <w:lang w:val="en-US"/>
              </w:rPr>
              <w:t>0.44</w:t>
            </w:r>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tcBorders>
              <w:top w:val="single" w:color="auto" w:sz="4" w:space="0"/>
              <w:bottom w:val="single" w:color="auto" w:sz="4" w:space="0"/>
            </w:tcBorders>
            <w:shd w:val="clear" w:color="auto" w:fill="auto"/>
            <w:vAlign w:val="center"/>
          </w:tcPr>
          <w:p>
            <w:pPr>
              <w:ind w:firstLine="0" w:firstLineChars="0"/>
              <w:jc w:val="center"/>
              <w:rPr>
                <w:lang w:val="en-US"/>
              </w:rPr>
            </w:pPr>
            <w:r>
              <w:rPr>
                <w:rFonts w:hint="eastAsia" w:ascii="Times New Roman"/>
                <w:lang w:val="en-US"/>
              </w:rPr>
              <w:t>多联机/单元式热泵</w:t>
            </w:r>
          </w:p>
        </w:tc>
        <w:tc>
          <w:tcPr>
            <w:tcW w:w="877" w:type="pct"/>
            <w:vAlign w:val="center"/>
          </w:tcPr>
          <w:p>
            <w:pPr>
              <w:ind w:firstLine="0" w:firstLineChars="0"/>
              <w:jc w:val="center"/>
              <w:rPr>
                <w:lang w:val="en-US"/>
              </w:rPr>
            </w:pPr>
            <w:r>
              <w:rPr>
                <w:lang w:val="en-US"/>
              </w:rPr>
              <w:t>0.00</w:t>
            </w:r>
          </w:p>
        </w:tc>
        <w:tc>
          <w:tcPr>
            <w:tcW w:w="877" w:type="pct"/>
            <w:vAlign w:val="center"/>
          </w:tcPr>
          <w:p>
            <w:pPr>
              <w:ind w:firstLine="0" w:firstLineChars="0"/>
              <w:jc w:val="center"/>
              <w:rPr>
                <w:lang w:val="en-US"/>
              </w:rPr>
            </w:pPr>
            <w:r>
              <w:rPr>
                <w:lang w:val="en-US"/>
              </w:rPr>
              <w:t>0.00</w:t>
            </w:r>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tcBorders>
              <w:top w:val="single" w:color="auto" w:sz="4" w:space="0"/>
            </w:tcBorders>
            <w:shd w:val="clear" w:color="auto" w:fill="E0E0E0"/>
            <w:vAlign w:val="center"/>
          </w:tcPr>
          <w:p>
            <w:pPr>
              <w:ind w:firstLine="0" w:firstLineChars="0"/>
              <w:jc w:val="center"/>
              <w:rPr>
                <w:lang w:val="en-US"/>
              </w:rPr>
            </w:pPr>
            <w:r>
              <w:rPr>
                <w:rFonts w:hint="eastAsia" w:ascii="Times New Roman"/>
                <w:lang w:val="en-US"/>
              </w:rPr>
              <w:t>供暖合计</w:t>
            </w:r>
          </w:p>
        </w:tc>
        <w:tc>
          <w:tcPr>
            <w:tcW w:w="877" w:type="pct"/>
            <w:vAlign w:val="center"/>
          </w:tcPr>
          <w:p>
            <w:pPr>
              <w:ind w:firstLine="0" w:firstLineChars="0"/>
              <w:jc w:val="center"/>
              <w:rPr>
                <w:lang w:val="en-US"/>
              </w:rPr>
            </w:pPr>
            <w:r>
              <w:rPr>
                <w:lang w:val="en-US"/>
              </w:rPr>
              <w:t>2.45</w:t>
            </w:r>
          </w:p>
        </w:tc>
        <w:tc>
          <w:tcPr>
            <w:tcW w:w="877" w:type="pct"/>
            <w:vAlign w:val="center"/>
          </w:tcPr>
          <w:p>
            <w:pPr>
              <w:ind w:firstLine="0" w:firstLineChars="0"/>
              <w:jc w:val="center"/>
              <w:rPr>
                <w:lang w:val="en-US"/>
              </w:rPr>
            </w:pPr>
            <w:r>
              <w:rPr>
                <w:lang w:val="en-US"/>
              </w:rPr>
              <w:t>9.77</w:t>
            </w:r>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pPr>
              <w:ind w:firstLine="0" w:firstLineChars="0"/>
              <w:jc w:val="center"/>
              <w:rPr>
                <w:lang w:val="en-US"/>
              </w:rPr>
            </w:pPr>
            <w:r>
              <w:rPr>
                <w:rFonts w:hint="eastAsia" w:ascii="Times New Roman"/>
                <w:lang w:val="en-US"/>
              </w:rPr>
              <w:t>空调风机</w:t>
            </w:r>
            <w:r>
              <w:rPr>
                <w:lang w:val="en-US"/>
              </w:rPr>
              <w:t>电耗</w:t>
            </w:r>
          </w:p>
        </w:tc>
        <w:tc>
          <w:tcPr>
            <w:tcW w:w="1479" w:type="pct"/>
            <w:tcBorders>
              <w:top w:val="single" w:color="auto" w:sz="4" w:space="0"/>
            </w:tcBorders>
            <w:shd w:val="clear" w:color="auto" w:fill="FFFFFF"/>
            <w:vAlign w:val="center"/>
          </w:tcPr>
          <w:p>
            <w:pPr>
              <w:ind w:firstLine="0" w:firstLineChars="0"/>
              <w:jc w:val="center"/>
              <w:rPr>
                <w:lang w:val="en-US"/>
              </w:rPr>
            </w:pPr>
            <w:r>
              <w:rPr>
                <w:rFonts w:hint="eastAsia" w:ascii="Times New Roman"/>
                <w:lang w:val="en-US"/>
              </w:rPr>
              <w:t>独立新排风</w:t>
            </w:r>
          </w:p>
        </w:tc>
        <w:tc>
          <w:tcPr>
            <w:tcW w:w="877" w:type="pct"/>
            <w:vAlign w:val="center"/>
          </w:tcPr>
          <w:p>
            <w:pPr>
              <w:ind w:firstLine="0" w:firstLineChars="0"/>
              <w:jc w:val="center"/>
              <w:rPr>
                <w:lang w:val="en-US"/>
              </w:rPr>
            </w:pPr>
            <w:r>
              <w:rPr>
                <w:rFonts w:hint="eastAsia" w:ascii="Times New Roman"/>
                <w:lang w:val="en-US"/>
              </w:rPr>
              <w:t>1.63</w:t>
            </w:r>
          </w:p>
        </w:tc>
        <w:tc>
          <w:tcPr>
            <w:tcW w:w="877" w:type="pct"/>
            <w:vAlign w:val="center"/>
          </w:tcPr>
          <w:p>
            <w:pPr>
              <w:ind w:firstLine="0" w:firstLineChars="0"/>
              <w:jc w:val="center"/>
              <w:rPr>
                <w:lang w:val="en-US"/>
              </w:rPr>
            </w:pPr>
            <w:r>
              <w:rPr>
                <w:lang w:val="en-US"/>
              </w:rPr>
              <w:t>1.63</w:t>
            </w:r>
          </w:p>
        </w:tc>
        <w:tc>
          <w:tcPr>
            <w:tcW w:w="960" w:type="pct"/>
            <w:vMerge w:val="restart"/>
            <w:vAlign w:val="center"/>
          </w:tcPr>
          <w:p>
            <w:pPr>
              <w:ind w:firstLine="0" w:firstLineChars="0"/>
              <w:jc w:val="center"/>
              <w:rPr>
                <w:lang w:val="en-US"/>
              </w:rPr>
            </w:pPr>
            <w:r>
              <w:rPr>
                <w:rFonts w:hint="eastAsia" w:ascii="Times New Roman"/>
                <w:lang w:val="en-US"/>
              </w:rPr>
              <w:t>0.09%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tcBorders>
              <w:top w:val="single" w:color="auto" w:sz="4" w:space="0"/>
            </w:tcBorders>
            <w:shd w:val="clear" w:color="auto" w:fill="FFFFFF"/>
            <w:vAlign w:val="center"/>
          </w:tcPr>
          <w:p>
            <w:pPr>
              <w:ind w:firstLine="0" w:firstLineChars="0"/>
              <w:jc w:val="center"/>
              <w:rPr>
                <w:lang w:val="en-US"/>
              </w:rPr>
            </w:pPr>
            <w:r>
              <w:rPr>
                <w:rFonts w:hint="eastAsia" w:ascii="Times New Roman"/>
                <w:lang w:val="en-US"/>
              </w:rPr>
              <w:t>风机</w:t>
            </w:r>
            <w:r>
              <w:rPr>
                <w:lang w:val="en-US"/>
              </w:rPr>
              <w:t>盘管</w:t>
            </w:r>
          </w:p>
        </w:tc>
        <w:tc>
          <w:tcPr>
            <w:tcW w:w="877" w:type="pct"/>
            <w:vAlign w:val="center"/>
          </w:tcPr>
          <w:p>
            <w:pPr>
              <w:ind w:firstLine="0" w:firstLineChars="0"/>
              <w:jc w:val="center"/>
              <w:rPr>
                <w:lang w:val="en-US"/>
              </w:rPr>
            </w:pPr>
            <w:r>
              <w:rPr>
                <w:rFonts w:hint="eastAsia" w:ascii="Times New Roman"/>
                <w:lang w:val="en-US"/>
              </w:rPr>
              <w:t>0.03</w:t>
            </w:r>
          </w:p>
        </w:tc>
        <w:tc>
          <w:tcPr>
            <w:tcW w:w="877" w:type="pct"/>
            <w:vAlign w:val="center"/>
          </w:tcPr>
          <w:p>
            <w:pPr>
              <w:ind w:firstLine="0" w:firstLineChars="0"/>
              <w:jc w:val="center"/>
              <w:rPr>
                <w:lang w:val="en-US"/>
              </w:rPr>
            </w:pPr>
            <w:r>
              <w:rPr>
                <w:rFonts w:hint="eastAsia" w:ascii="Times New Roman"/>
                <w:lang w:val="en-US"/>
              </w:rPr>
              <w:t>0.03</w:t>
            </w:r>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tcBorders>
              <w:top w:val="single" w:color="auto" w:sz="4" w:space="0"/>
            </w:tcBorders>
            <w:shd w:val="clear" w:color="auto" w:fill="FFFFFF"/>
            <w:vAlign w:val="center"/>
          </w:tcPr>
          <w:p>
            <w:pPr>
              <w:ind w:firstLine="0" w:firstLineChars="0"/>
              <w:jc w:val="center"/>
              <w:rPr>
                <w:lang w:val="en-US"/>
              </w:rPr>
            </w:pPr>
            <w:r>
              <w:rPr>
                <w:rFonts w:hint="eastAsia" w:ascii="Times New Roman"/>
                <w:lang w:val="en-US"/>
              </w:rPr>
              <w:t>多联机</w:t>
            </w:r>
            <w:r>
              <w:rPr>
                <w:lang w:val="en-US"/>
              </w:rPr>
              <w:t>室内机</w:t>
            </w:r>
          </w:p>
        </w:tc>
        <w:tc>
          <w:tcPr>
            <w:tcW w:w="877" w:type="pct"/>
            <w:vAlign w:val="center"/>
          </w:tcPr>
          <w:p>
            <w:pPr>
              <w:ind w:firstLine="0" w:firstLineChars="0"/>
              <w:jc w:val="center"/>
              <w:rPr>
                <w:lang w:val="en-US"/>
              </w:rPr>
            </w:pPr>
            <w:r>
              <w:rPr>
                <w:rFonts w:hint="eastAsia" w:ascii="Times New Roman"/>
                <w:lang w:val="en-US"/>
              </w:rPr>
              <w:t>0.00</w:t>
            </w:r>
          </w:p>
        </w:tc>
        <w:tc>
          <w:tcPr>
            <w:tcW w:w="877" w:type="pct"/>
            <w:vAlign w:val="center"/>
          </w:tcPr>
          <w:p>
            <w:pPr>
              <w:ind w:firstLine="0" w:firstLineChars="0"/>
              <w:jc w:val="center"/>
              <w:rPr>
                <w:lang w:val="en-US"/>
              </w:rPr>
            </w:pPr>
            <w:r>
              <w:rPr>
                <w:rFonts w:hint="eastAsia" w:ascii="Times New Roman"/>
                <w:lang w:val="en-US"/>
              </w:rPr>
              <w:t>0.00</w:t>
            </w:r>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tcBorders>
              <w:top w:val="single" w:color="auto" w:sz="4" w:space="0"/>
            </w:tcBorders>
            <w:shd w:val="clear" w:color="auto" w:fill="FFFFFF"/>
            <w:vAlign w:val="center"/>
          </w:tcPr>
          <w:p>
            <w:pPr>
              <w:ind w:firstLine="0" w:firstLineChars="0"/>
              <w:jc w:val="center"/>
              <w:rPr>
                <w:lang w:val="en-US"/>
              </w:rPr>
            </w:pPr>
            <w:r>
              <w:rPr>
                <w:rFonts w:hint="eastAsia" w:ascii="Times New Roman"/>
                <w:lang w:val="en-US"/>
              </w:rPr>
              <w:t>全空气系统</w:t>
            </w:r>
          </w:p>
        </w:tc>
        <w:tc>
          <w:tcPr>
            <w:tcW w:w="877" w:type="pct"/>
            <w:vAlign w:val="center"/>
          </w:tcPr>
          <w:p>
            <w:pPr>
              <w:ind w:firstLine="0" w:firstLineChars="0"/>
              <w:jc w:val="center"/>
              <w:rPr>
                <w:lang w:val="en-US"/>
              </w:rPr>
            </w:pPr>
            <w:r>
              <w:rPr>
                <w:rFonts w:hint="eastAsia" w:ascii="Times New Roman"/>
                <w:lang w:val="en-US"/>
              </w:rPr>
              <w:t>0.00</w:t>
            </w:r>
          </w:p>
        </w:tc>
        <w:tc>
          <w:tcPr>
            <w:tcW w:w="877" w:type="pct"/>
            <w:vAlign w:val="center"/>
          </w:tcPr>
          <w:p>
            <w:pPr>
              <w:ind w:firstLine="0" w:firstLineChars="0"/>
              <w:jc w:val="center"/>
              <w:rPr>
                <w:lang w:val="en-US"/>
              </w:rPr>
            </w:pPr>
            <w:r>
              <w:rPr>
                <w:rFonts w:hint="eastAsia" w:ascii="Times New Roman"/>
                <w:lang w:val="en-US"/>
              </w:rPr>
              <w:t>0.00</w:t>
            </w:r>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tcBorders>
              <w:top w:val="single" w:color="auto" w:sz="4" w:space="0"/>
            </w:tcBorders>
            <w:shd w:val="clear" w:color="auto" w:fill="E0E0E0"/>
            <w:vAlign w:val="center"/>
          </w:tcPr>
          <w:p>
            <w:pPr>
              <w:ind w:firstLine="0" w:firstLineChars="0"/>
              <w:jc w:val="center"/>
              <w:rPr>
                <w:lang w:val="en-US"/>
              </w:rPr>
            </w:pPr>
            <w:r>
              <w:rPr>
                <w:rFonts w:hint="eastAsia" w:ascii="Times New Roman"/>
                <w:lang w:val="en-US"/>
              </w:rPr>
              <w:t>风机</w:t>
            </w:r>
            <w:r>
              <w:rPr>
                <w:lang w:val="en-US"/>
              </w:rPr>
              <w:t>合计</w:t>
            </w:r>
          </w:p>
        </w:tc>
        <w:tc>
          <w:tcPr>
            <w:tcW w:w="877" w:type="pct"/>
            <w:vAlign w:val="center"/>
          </w:tcPr>
          <w:p>
            <w:pPr>
              <w:ind w:firstLine="0" w:firstLineChars="0"/>
              <w:jc w:val="center"/>
              <w:rPr>
                <w:lang w:val="en-US"/>
              </w:rPr>
            </w:pPr>
            <w:r>
              <w:rPr>
                <w:rFonts w:hint="eastAsia" w:ascii="Times New Roman"/>
                <w:lang w:val="en-US"/>
              </w:rPr>
              <w:t>1.66</w:t>
            </w:r>
          </w:p>
        </w:tc>
        <w:tc>
          <w:tcPr>
            <w:tcW w:w="877" w:type="pct"/>
            <w:vAlign w:val="center"/>
          </w:tcPr>
          <w:p>
            <w:pPr>
              <w:ind w:firstLine="0" w:firstLineChars="0"/>
              <w:jc w:val="center"/>
              <w:rPr>
                <w:lang w:val="en-US"/>
              </w:rPr>
            </w:pPr>
            <w:r>
              <w:rPr>
                <w:rFonts w:hint="eastAsia" w:ascii="Times New Roman"/>
                <w:lang w:val="en-US"/>
              </w:rPr>
              <w:t>1.67</w:t>
            </w:r>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286" w:type="pct"/>
            <w:gridSpan w:val="2"/>
            <w:tcBorders>
              <w:bottom w:val="single" w:color="auto" w:sz="12" w:space="0"/>
            </w:tcBorders>
            <w:shd w:val="clear" w:color="auto" w:fill="E0E0E0"/>
            <w:vAlign w:val="center"/>
          </w:tcPr>
          <w:p>
            <w:pPr>
              <w:ind w:firstLine="0" w:firstLineChars="0"/>
              <w:jc w:val="center"/>
              <w:rPr>
                <w:lang w:val="en-US"/>
              </w:rPr>
            </w:pPr>
            <w:r>
              <w:rPr>
                <w:rFonts w:hint="eastAsia" w:ascii="Times New Roman"/>
                <w:lang w:val="en-US"/>
              </w:rPr>
              <w:t>空调系统电耗</w:t>
            </w:r>
          </w:p>
        </w:tc>
        <w:tc>
          <w:tcPr>
            <w:tcW w:w="877" w:type="pct"/>
            <w:tcBorders>
              <w:bottom w:val="single" w:color="auto" w:sz="12" w:space="0"/>
            </w:tcBorders>
            <w:vAlign w:val="center"/>
          </w:tcPr>
          <w:p>
            <w:pPr>
              <w:ind w:firstLine="0" w:firstLineChars="0"/>
              <w:jc w:val="center"/>
              <w:rPr>
                <w:lang w:val="en-US"/>
              </w:rPr>
            </w:pPr>
            <w:r>
              <w:rPr>
                <w:rFonts w:hint="eastAsia" w:ascii="Times New Roman"/>
                <w:lang w:val="en-US"/>
              </w:rPr>
              <w:t>8.49</w:t>
            </w:r>
          </w:p>
        </w:tc>
        <w:tc>
          <w:tcPr>
            <w:tcW w:w="877" w:type="pct"/>
            <w:tcBorders>
              <w:bottom w:val="single" w:color="auto" w:sz="12" w:space="0"/>
            </w:tcBorders>
            <w:vAlign w:val="center"/>
          </w:tcPr>
          <w:p>
            <w:pPr>
              <w:ind w:firstLine="0" w:firstLineChars="0"/>
              <w:jc w:val="center"/>
              <w:rPr>
                <w:lang w:val="en-US"/>
              </w:rPr>
            </w:pPr>
            <w:r>
              <w:rPr>
                <w:rFonts w:hint="eastAsia" w:ascii="Times New Roman"/>
                <w:lang w:val="en-US"/>
              </w:rPr>
              <w:t>21.61</w:t>
            </w:r>
          </w:p>
        </w:tc>
        <w:tc>
          <w:tcPr>
            <w:tcW w:w="960" w:type="pct"/>
            <w:tcBorders>
              <w:bottom w:val="single" w:color="auto" w:sz="12" w:space="0"/>
            </w:tcBorders>
            <w:vAlign w:val="center"/>
          </w:tcPr>
          <w:p>
            <w:pPr>
              <w:ind w:firstLine="0" w:firstLineChars="0"/>
              <w:jc w:val="center"/>
              <w:rPr>
                <w:lang w:val="en-US"/>
              </w:rPr>
            </w:pPr>
            <w:r>
              <w:rPr>
                <w:rFonts w:hint="eastAsia" w:ascii="Times New Roman"/>
                <w:lang w:val="en-US"/>
              </w:rPr>
              <w:t>60.74%</w:t>
            </w:r>
          </w:p>
        </w:tc>
      </w:tr>
    </w:tbl>
    <w:p/>
    <w:p>
      <w:pPr>
        <w:widowControl w:val="0"/>
        <w:jc w:val="both"/>
      </w:pPr>
    </w:p>
    <w:p>
      <w:pPr>
        <w:keepNext/>
        <w:widowControl w:val="0"/>
        <w:numPr>
          <w:ilvl w:val="0"/>
          <w:numId w:val="1"/>
        </w:numPr>
        <w:kinsoku w:val="0"/>
        <w:spacing w:before="240" w:after="60"/>
        <w:jc w:val="both"/>
        <w:outlineLvl w:val="0"/>
        <w:rPr>
          <w:rFonts w:ascii="Times New Roman" w:hAnsi="Times New Roman" w:eastAsia="宋体" w:cs="Times New Roman"/>
          <w:b/>
          <w:bCs/>
          <w:kern w:val="32"/>
          <w:sz w:val="28"/>
          <w:szCs w:val="28"/>
          <w:lang w:val="en-US" w:eastAsia="zh-CN" w:bidi="ar-SA"/>
        </w:rPr>
      </w:pPr>
      <w:bookmarkStart w:id="174" w:name="_Toc23233"/>
      <w:r>
        <w:rPr>
          <w:rFonts w:ascii="Times New Roman" w:hAnsi="Times New Roman" w:eastAsia="宋体" w:cs="Times New Roman"/>
          <w:b/>
          <w:bCs/>
          <w:kern w:val="32"/>
          <w:sz w:val="28"/>
          <w:szCs w:val="28"/>
          <w:lang w:val="en-US" w:eastAsia="zh-CN" w:bidi="ar-SA"/>
        </w:rPr>
        <w:t>绿色建筑性能评估得分</w:t>
      </w:r>
      <w:bookmarkEnd w:id="174"/>
    </w:p>
    <w:p>
      <w:pPr>
        <w:keepNext/>
        <w:widowControl w:val="0"/>
        <w:numPr>
          <w:ilvl w:val="1"/>
          <w:numId w:val="1"/>
        </w:numPr>
        <w:kinsoku w:val="0"/>
        <w:spacing w:before="240" w:after="240"/>
        <w:jc w:val="both"/>
        <w:outlineLvl w:val="1"/>
        <w:rPr>
          <w:rFonts w:ascii="宋体" w:hAnsi="Times New Roman" w:eastAsia="宋体" w:cs="Arial"/>
          <w:b/>
          <w:bCs/>
          <w:iCs/>
          <w:color w:val="000000"/>
          <w:sz w:val="24"/>
          <w:szCs w:val="24"/>
          <w:lang w:val="en-US" w:eastAsia="zh-CN" w:bidi="ar-SA"/>
        </w:rPr>
      </w:pPr>
      <w:bookmarkStart w:id="175" w:name="_Toc1594"/>
      <w:r>
        <w:rPr>
          <w:rFonts w:ascii="宋体" w:hAnsi="Times New Roman" w:eastAsia="宋体" w:cs="Arial"/>
          <w:b/>
          <w:bCs/>
          <w:iCs/>
          <w:color w:val="000000"/>
          <w:sz w:val="24"/>
          <w:szCs w:val="24"/>
          <w:lang w:val="en-US" w:eastAsia="zh-CN" w:bidi="ar-SA"/>
        </w:rPr>
        <w:t>合理选择和优化供暖、通风与空调系统</w:t>
      </w:r>
      <w:bookmarkEnd w:id="175"/>
    </w:p>
    <w:tbl>
      <w:tblPr>
        <w:tblStyle w:val="18"/>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7"/>
        <w:gridCol w:w="3792"/>
        <w:gridCol w:w="1839"/>
        <w:gridCol w:w="183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供暖、通风与空调系统能耗降低幅度De</w:t>
            </w:r>
          </w:p>
        </w:tc>
        <w:tc>
          <w:tcPr>
            <w:shd w:val="clear" w:color="auto" w:fill="E6E6E6"/>
            <w:vAlign w:val="center"/>
          </w:tcPr>
          <w:p>
            <w:pPr>
              <w:jc w:val="center"/>
            </w:pPr>
            <w:r>
              <w:t>评估分值</w:t>
            </w:r>
          </w:p>
        </w:tc>
        <w:tc>
          <w:tcPr>
            <w:shd w:val="clear" w:color="auto" w:fill="E6E6E6"/>
            <w:vAlign w:val="center"/>
          </w:tcPr>
          <w:p>
            <w:pPr>
              <w:jc w:val="center"/>
            </w:pPr>
            <w:r>
              <w:t>自评得分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5%≤De＜10%</w:t>
            </w:r>
          </w:p>
        </w:tc>
        <w:tc>
          <w:tcPr>
            <w:vAlign w:val="center"/>
          </w:tcPr>
          <w:p>
            <w:r>
              <w:t>3</w:t>
            </w:r>
          </w:p>
        </w:tc>
        <w:tc>
          <w:tcPr>
            <w:vMerge w:val="restart"/>
            <w:vAlign w:val="center"/>
          </w:tcPr>
          <w:p>
            <w:pPr>
              <w:jc w:val="center"/>
            </w:pPr>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r>
              <w:t>10%≤De＜15%</w:t>
            </w:r>
          </w:p>
        </w:tc>
        <w:tc>
          <w:tcPr>
            <w:vAlign w:val="center"/>
          </w:tcPr>
          <w:p>
            <w:r>
              <w:t>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r>
              <w:t>De≥15%</w:t>
            </w:r>
          </w:p>
        </w:tc>
        <w:tc>
          <w:tcPr>
            <w:vAlign w:val="center"/>
          </w:tcPr>
          <w:p>
            <w:r>
              <w:t>10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标准依据</w:t>
            </w:r>
          </w:p>
        </w:tc>
        <w:tc>
          <w:tcPr>
            <w:gridSpan w:val="3"/>
            <w:vAlign w:val="center"/>
          </w:tcPr>
          <w:p>
            <w:r>
              <w:t>《绿色建筑评价标准》GB/T 50378-2014第5.2.6条</w:t>
            </w:r>
          </w:p>
        </w:tc>
      </w:tr>
    </w:tbl>
    <w:p>
      <w:pPr>
        <w:widowControl w:val="0"/>
        <w:jc w:val="center"/>
      </w:pPr>
    </w:p>
    <w:p/>
    <w:p>
      <w:pPr>
        <w:jc w:val="center"/>
      </w:pPr>
    </w:p>
    <w:p>
      <w:pPr>
        <w:jc w:val="both"/>
      </w:pPr>
    </w:p>
    <w:p>
      <w:pPr>
        <w:sectPr>
          <w:pgSz w:w="11906" w:h="16838"/>
          <w:pgMar w:top="1440" w:right="1418" w:bottom="1440" w:left="1418" w:header="851" w:footer="992" w:gutter="0"/>
          <w:cols w:space="425" w:num="1"/>
          <w:docGrid w:type="lines" w:linePitch="312" w:charSpace="0"/>
        </w:sectPr>
      </w:pPr>
    </w:p>
    <w:p>
      <w:pPr>
        <w:keepNext/>
        <w:widowControl w:val="0"/>
        <w:numPr>
          <w:ilvl w:val="0"/>
          <w:numId w:val="1"/>
        </w:numPr>
        <w:kinsoku w:val="0"/>
        <w:spacing w:before="240" w:after="60"/>
        <w:jc w:val="both"/>
        <w:outlineLvl w:val="0"/>
        <w:rPr>
          <w:rFonts w:ascii="Times New Roman" w:hAnsi="Times New Roman" w:eastAsia="宋体" w:cs="Times New Roman"/>
          <w:b/>
          <w:bCs/>
          <w:color w:val="000000"/>
          <w:kern w:val="32"/>
          <w:sz w:val="28"/>
          <w:szCs w:val="28"/>
          <w:lang w:val="en-US" w:eastAsia="zh-CN" w:bidi="ar-SA"/>
        </w:rPr>
      </w:pPr>
      <w:bookmarkStart w:id="176" w:name="_Toc27815"/>
      <w:r>
        <w:rPr>
          <w:rFonts w:ascii="Times New Roman" w:hAnsi="Times New Roman" w:eastAsia="宋体" w:cs="Times New Roman"/>
          <w:b/>
          <w:bCs/>
          <w:color w:val="000000"/>
          <w:kern w:val="32"/>
          <w:sz w:val="28"/>
          <w:szCs w:val="28"/>
          <w:lang w:val="en-US" w:eastAsia="zh-CN" w:bidi="ar-SA"/>
        </w:rPr>
        <w:t>附录</w:t>
      </w:r>
      <w:bookmarkEnd w:id="176"/>
    </w:p>
    <w:p>
      <w:pPr>
        <w:widowControl w:val="0"/>
        <w:jc w:val="both"/>
        <w:rPr>
          <w:color w:val="000000"/>
        </w:rPr>
      </w:pPr>
    </w:p>
    <w:p>
      <w:r>
        <w:t>暑假:7.1~9.1; 寒假：1.15~2.15</w:t>
      </w:r>
    </w:p>
    <w:p>
      <w:pPr>
        <w:keepNext/>
        <w:numPr>
          <w:ilvl w:val="1"/>
          <w:numId w:val="1"/>
        </w:numPr>
        <w:kinsoku w:val="0"/>
        <w:spacing w:before="240" w:after="240"/>
        <w:jc w:val="both"/>
        <w:outlineLvl w:val="1"/>
        <w:rPr>
          <w:rFonts w:ascii="宋体" w:hAnsi="Times New Roman" w:eastAsia="宋体" w:cs="Arial"/>
          <w:b/>
          <w:bCs/>
          <w:iCs/>
          <w:color w:val="000000"/>
          <w:sz w:val="24"/>
          <w:szCs w:val="24"/>
          <w:lang w:val="en-US" w:eastAsia="zh-CN" w:bidi="ar-SA"/>
        </w:rPr>
      </w:pPr>
      <w:bookmarkStart w:id="177" w:name="_Toc10444"/>
      <w:r>
        <w:rPr>
          <w:rFonts w:ascii="宋体" w:hAnsi="Times New Roman" w:eastAsia="宋体" w:cs="Arial"/>
          <w:b/>
          <w:bCs/>
          <w:iCs/>
          <w:color w:val="000000"/>
          <w:sz w:val="24"/>
          <w:szCs w:val="24"/>
          <w:lang w:val="en-US" w:eastAsia="zh-CN" w:bidi="ar-SA"/>
        </w:rPr>
        <w:t>工作日/节假日人员逐时在室率(%)</w:t>
      </w:r>
      <w:bookmarkEnd w:id="177"/>
    </w:p>
    <w:p/>
    <w:tbl>
      <w:tblPr>
        <w:tblStyle w:val="18"/>
        <w:tblW w:w="10686" w:type="dxa"/>
        <w:jc w:val="center"/>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ascii="Times New Roman"/>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空房间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p>
      <w:r>
        <w:t>注：上行：工作日；下行：节假日</w:t>
      </w:r>
    </w:p>
    <w:p>
      <w:pPr>
        <w:keepNext/>
        <w:numPr>
          <w:ilvl w:val="1"/>
          <w:numId w:val="1"/>
        </w:numPr>
        <w:kinsoku w:val="0"/>
        <w:spacing w:before="240" w:after="240"/>
        <w:jc w:val="both"/>
        <w:outlineLvl w:val="1"/>
        <w:rPr>
          <w:rFonts w:ascii="宋体" w:hAnsi="Times New Roman" w:eastAsia="宋体" w:cs="Arial"/>
          <w:b/>
          <w:bCs/>
          <w:iCs/>
          <w:color w:val="000000"/>
          <w:sz w:val="24"/>
          <w:szCs w:val="24"/>
          <w:lang w:val="en-US" w:eastAsia="zh-CN" w:bidi="ar-SA"/>
        </w:rPr>
      </w:pPr>
      <w:bookmarkStart w:id="178" w:name="_Toc14513"/>
      <w:r>
        <w:rPr>
          <w:rFonts w:ascii="宋体" w:hAnsi="Times New Roman" w:eastAsia="宋体" w:cs="Arial"/>
          <w:b/>
          <w:bCs/>
          <w:iCs/>
          <w:color w:val="000000"/>
          <w:sz w:val="24"/>
          <w:szCs w:val="24"/>
          <w:lang w:val="en-US" w:eastAsia="zh-CN" w:bidi="ar-SA"/>
        </w:rPr>
        <w:t>工作日/节假日照明开关时间表(%)</w:t>
      </w:r>
      <w:bookmarkEnd w:id="178"/>
    </w:p>
    <w:p/>
    <w:tbl>
      <w:tblPr>
        <w:tblStyle w:val="18"/>
        <w:tblW w:w="10686" w:type="dxa"/>
        <w:jc w:val="center"/>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ascii="Times New Roman"/>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空房间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bl>
    <w:p/>
    <w:p>
      <w:r>
        <w:t>注：上行：工作日；下行：节假日</w:t>
      </w:r>
    </w:p>
    <w:p>
      <w:pPr>
        <w:keepNext/>
        <w:numPr>
          <w:ilvl w:val="1"/>
          <w:numId w:val="1"/>
        </w:numPr>
        <w:kinsoku w:val="0"/>
        <w:spacing w:before="240" w:after="240"/>
        <w:jc w:val="both"/>
        <w:outlineLvl w:val="1"/>
        <w:rPr>
          <w:rFonts w:ascii="宋体" w:hAnsi="Times New Roman" w:eastAsia="宋体" w:cs="Arial"/>
          <w:b/>
          <w:bCs/>
          <w:iCs/>
          <w:color w:val="000000"/>
          <w:sz w:val="24"/>
          <w:szCs w:val="24"/>
          <w:lang w:val="en-US" w:eastAsia="zh-CN" w:bidi="ar-SA"/>
        </w:rPr>
      </w:pPr>
      <w:bookmarkStart w:id="179" w:name="_Toc25843"/>
      <w:r>
        <w:rPr>
          <w:rFonts w:ascii="宋体" w:hAnsi="Times New Roman" w:eastAsia="宋体" w:cs="Arial"/>
          <w:b/>
          <w:bCs/>
          <w:iCs/>
          <w:color w:val="000000"/>
          <w:sz w:val="24"/>
          <w:szCs w:val="24"/>
          <w:lang w:val="en-US" w:eastAsia="zh-CN" w:bidi="ar-SA"/>
        </w:rPr>
        <w:t>工作日/节假日设备逐时使用率(%)</w:t>
      </w:r>
      <w:bookmarkEnd w:id="179"/>
    </w:p>
    <w:p/>
    <w:tbl>
      <w:tblPr>
        <w:tblStyle w:val="18"/>
        <w:tblW w:w="10686" w:type="dxa"/>
        <w:jc w:val="center"/>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ascii="Times New Roman"/>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空房间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p>
      <w:r>
        <w:t>注：上行：工作日；下行：节假日</w:t>
      </w:r>
    </w:p>
    <w:p>
      <w:pPr>
        <w:keepNext/>
        <w:numPr>
          <w:ilvl w:val="1"/>
          <w:numId w:val="1"/>
        </w:numPr>
        <w:kinsoku w:val="0"/>
        <w:spacing w:before="240" w:after="240"/>
        <w:jc w:val="both"/>
        <w:outlineLvl w:val="1"/>
        <w:rPr>
          <w:rFonts w:ascii="宋体" w:hAnsi="Times New Roman" w:eastAsia="宋体" w:cs="Arial"/>
          <w:b/>
          <w:bCs/>
          <w:iCs/>
          <w:color w:val="000000"/>
          <w:sz w:val="24"/>
          <w:szCs w:val="24"/>
          <w:lang w:val="en-US" w:eastAsia="zh-CN" w:bidi="ar-SA"/>
        </w:rPr>
      </w:pPr>
      <w:bookmarkStart w:id="180" w:name="_Toc4492"/>
      <w:r>
        <w:rPr>
          <w:rFonts w:ascii="宋体" w:hAnsi="Times New Roman" w:eastAsia="宋体" w:cs="Arial"/>
          <w:b/>
          <w:bCs/>
          <w:iCs/>
          <w:color w:val="000000"/>
          <w:sz w:val="24"/>
          <w:szCs w:val="24"/>
          <w:lang w:val="en-US" w:eastAsia="zh-CN" w:bidi="ar-SA"/>
        </w:rPr>
        <w:t>工作日/节假日空调系统运行时间表(1:开,0:关)</w:t>
      </w:r>
      <w:bookmarkEnd w:id="180"/>
    </w:p>
    <w:p>
      <w:r>
        <w:t>采暖期：</w:t>
      </w:r>
    </w:p>
    <w:tbl>
      <w:tblPr>
        <w:tblStyle w:val="18"/>
        <w:tblW w:w="10686" w:type="dxa"/>
        <w:jc w:val="center"/>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ascii="Times New Roman"/>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默认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Sys1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r>
        <w:t>供冷期：</w:t>
      </w:r>
    </w:p>
    <w:p/>
    <w:tbl>
      <w:tblPr>
        <w:tblStyle w:val="18"/>
        <w:tblW w:w="10686" w:type="dxa"/>
        <w:jc w:val="center"/>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ascii="Times New Roman"/>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默认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Sys1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p>
      <w:r>
        <w:t>注：上行：工作日；下行：节假日</w:t>
      </w:r>
    </w:p>
    <w:p/>
    <w:p/>
    <w:p>
      <w:bookmarkStart w:id="181" w:name="_GoBack"/>
      <w:bookmarkEnd w:id="181"/>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3</w:t>
    </w:r>
    <w:r>
      <w:rPr>
        <w:rStyle w:val="21"/>
      </w:rP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3</w:t>
    </w:r>
    <w:r>
      <w:rPr>
        <w:rStyle w:val="21"/>
      </w:rPr>
      <w:fldChar w:fldCharType="end"/>
    </w:r>
  </w:p>
  <w:p>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pPr>
      <w:pStyle w:val="1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3</w:t>
    </w:r>
    <w:r>
      <w:rPr>
        <w:rStyle w:val="21"/>
      </w:rPr>
      <w:fldChar w:fldCharType="end"/>
    </w:r>
  </w:p>
  <w:p>
    <w:pPr>
      <w:pStyle w:val="1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rPr>
        <w:lang w:val="en-US"/>
      </w:rPr>
      <w:drawing>
        <wp:inline distT="0" distB="0" distL="0" distR="0">
          <wp:extent cx="854075" cy="163830"/>
          <wp:effectExtent l="0" t="0" r="3175" b="762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4075" cy="16383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rPr>
        <w:lang w:val="en-US"/>
      </w:rPr>
      <w:drawing>
        <wp:inline distT="0" distB="0" distL="0" distR="0">
          <wp:extent cx="854075" cy="163830"/>
          <wp:effectExtent l="0" t="0" r="3175" b="762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4075" cy="16383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rPr>
        <w:lang w:val="en-US"/>
      </w:rPr>
      <w:drawing>
        <wp:inline distT="0" distB="0" distL="0" distR="0">
          <wp:extent cx="854075" cy="163830"/>
          <wp:effectExtent l="0" t="0" r="3175" b="762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3991B8A"/>
    <w:rsid w:val="00037A4C"/>
    <w:rsid w:val="000B5101"/>
    <w:rsid w:val="000D5BDD"/>
    <w:rsid w:val="000E3614"/>
    <w:rsid w:val="000F7EF2"/>
    <w:rsid w:val="00122AE1"/>
    <w:rsid w:val="0014776A"/>
    <w:rsid w:val="0015024C"/>
    <w:rsid w:val="0015635C"/>
    <w:rsid w:val="001974C3"/>
    <w:rsid w:val="001F3761"/>
    <w:rsid w:val="00203A7D"/>
    <w:rsid w:val="00253598"/>
    <w:rsid w:val="002555B8"/>
    <w:rsid w:val="00256F4D"/>
    <w:rsid w:val="00295C74"/>
    <w:rsid w:val="00297DDF"/>
    <w:rsid w:val="002B09FA"/>
    <w:rsid w:val="0030437C"/>
    <w:rsid w:val="003121F7"/>
    <w:rsid w:val="00314D29"/>
    <w:rsid w:val="003B1303"/>
    <w:rsid w:val="003E0BD9"/>
    <w:rsid w:val="004B4FD9"/>
    <w:rsid w:val="004D230F"/>
    <w:rsid w:val="004D449D"/>
    <w:rsid w:val="00517BC7"/>
    <w:rsid w:val="005215FB"/>
    <w:rsid w:val="00534262"/>
    <w:rsid w:val="005755BA"/>
    <w:rsid w:val="00576307"/>
    <w:rsid w:val="005A5ADF"/>
    <w:rsid w:val="005F0E6C"/>
    <w:rsid w:val="00694FCA"/>
    <w:rsid w:val="006E3B8E"/>
    <w:rsid w:val="007D7FC4"/>
    <w:rsid w:val="00847185"/>
    <w:rsid w:val="00883D6C"/>
    <w:rsid w:val="009677EB"/>
    <w:rsid w:val="00A32590"/>
    <w:rsid w:val="00A355BD"/>
    <w:rsid w:val="00A471F7"/>
    <w:rsid w:val="00AA47FE"/>
    <w:rsid w:val="00AA684C"/>
    <w:rsid w:val="00AC3272"/>
    <w:rsid w:val="00B41640"/>
    <w:rsid w:val="00B55B22"/>
    <w:rsid w:val="00B60841"/>
    <w:rsid w:val="00BA7FC5"/>
    <w:rsid w:val="00C63237"/>
    <w:rsid w:val="00C67445"/>
    <w:rsid w:val="00C67778"/>
    <w:rsid w:val="00C97E25"/>
    <w:rsid w:val="00CA1A81"/>
    <w:rsid w:val="00CB5E85"/>
    <w:rsid w:val="00CE28AA"/>
    <w:rsid w:val="00D04BAE"/>
    <w:rsid w:val="00D10A9B"/>
    <w:rsid w:val="00D40158"/>
    <w:rsid w:val="00D43C46"/>
    <w:rsid w:val="00D62A9A"/>
    <w:rsid w:val="00DB4CC2"/>
    <w:rsid w:val="00DC73AD"/>
    <w:rsid w:val="00DF470C"/>
    <w:rsid w:val="00E3135C"/>
    <w:rsid w:val="00E33199"/>
    <w:rsid w:val="00E81ACD"/>
    <w:rsid w:val="00EE70BC"/>
    <w:rsid w:val="00F75DD1"/>
    <w:rsid w:val="00F82291"/>
    <w:rsid w:val="00F82AF0"/>
    <w:rsid w:val="00F90461"/>
    <w:rsid w:val="00FA4B87"/>
    <w:rsid w:val="00FF2243"/>
    <w:rsid w:val="137806D1"/>
    <w:rsid w:val="16063F4C"/>
    <w:rsid w:val="2B5932F7"/>
    <w:rsid w:val="73991B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semiHidden/>
    <w:qFormat/>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qFormat/>
    <w:uiPriority w:val="0"/>
    <w:pPr>
      <w:tabs>
        <w:tab w:val="center" w:pos="4153"/>
        <w:tab w:val="right" w:pos="8306"/>
      </w:tabs>
      <w:snapToGrid w:val="0"/>
    </w:pPr>
    <w:rPr>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semiHidden/>
    <w:qFormat/>
    <w:uiPriority w:val="0"/>
    <w:pPr>
      <w:tabs>
        <w:tab w:val="left" w:leader="dot" w:pos="180"/>
        <w:tab w:val="left" w:pos="420"/>
        <w:tab w:val="right" w:leader="dot" w:pos="9360"/>
      </w:tabs>
    </w:pPr>
    <w:rPr>
      <w:b/>
      <w:bCs/>
      <w:kern w:val="2"/>
      <w:szCs w:val="24"/>
      <w:lang w:val="en-US"/>
    </w:rPr>
  </w:style>
  <w:style w:type="paragraph" w:styleId="17">
    <w:name w:val="toc 2"/>
    <w:basedOn w:val="1"/>
    <w:next w:val="1"/>
    <w:semiHidden/>
    <w:qFormat/>
    <w:uiPriority w:val="0"/>
    <w:pPr>
      <w:tabs>
        <w:tab w:val="left" w:pos="540"/>
        <w:tab w:val="left" w:pos="840"/>
        <w:tab w:val="right" w:leader="dot" w:pos="9360"/>
      </w:tabs>
      <w:ind w:left="200"/>
    </w:pPr>
    <w:rPr>
      <w:kern w:val="2"/>
      <w:szCs w:val="24"/>
      <w:lang w:val="en-US"/>
    </w:rPr>
  </w:style>
  <w:style w:type="table" w:styleId="19">
    <w:name w:val="Table Grid"/>
    <w:basedOn w:val="18"/>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Hyperlink"/>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0.bmp"/><Relationship Id="rId20" Type="http://schemas.openxmlformats.org/officeDocument/2006/relationships/image" Target="media/image9.bmp"/><Relationship Id="rId2" Type="http://schemas.openxmlformats.org/officeDocument/2006/relationships/settings" Target="settings.xml"/><Relationship Id="rId19" Type="http://schemas.openxmlformats.org/officeDocument/2006/relationships/image" Target="media/image8.bmp"/><Relationship Id="rId18" Type="http://schemas.openxmlformats.org/officeDocument/2006/relationships/image" Target="media/image7.bmp"/><Relationship Id="rId17" Type="http://schemas.openxmlformats.org/officeDocument/2006/relationships/image" Target="media/image6.bmp"/><Relationship Id="rId16" Type="http://schemas.openxmlformats.org/officeDocument/2006/relationships/image" Target="media/image5.bmp"/><Relationship Id="rId15" Type="http://schemas.openxmlformats.org/officeDocument/2006/relationships/image" Target="media/image4.bmp"/><Relationship Id="rId14" Type="http://schemas.openxmlformats.org/officeDocument/2006/relationships/image" Target="media/image3.bmp"/><Relationship Id="rId13" Type="http://schemas.openxmlformats.org/officeDocument/2006/relationships/image" Target="media/image2.bmp"/><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111\AppData\Local\Temp\tmp1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tmp17.dotx</Template>
  <Pages>14</Pages>
  <Words>5049</Words>
  <Characters>7841</Characters>
  <Lines>45</Lines>
  <Paragraphs>12</Paragraphs>
  <TotalTime>1</TotalTime>
  <ScaleCrop>false</ScaleCrop>
  <LinksUpToDate>false</LinksUpToDate>
  <CharactersWithSpaces>8023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2022-01-03T09:41:00Z</dcterms:created>
  <dc:creator>孙洁</dc:creator>
  <cp:lastModifiedBy>萌圆圆</cp:lastModifiedBy>
  <dcterms:modified xsi:type="dcterms:W3CDTF">2022-03-09T08:23:20Z</dcterms:modified>
  <dc:title>空调系统节能率计算书</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F6530E04AC8247E18BE83095E2AAF46D</vt:lpwstr>
  </property>
  <property fmtid="{D5CDD505-2E9C-101B-9397-08002B2CF9AE}" pid="3" name="KSOProductBuildVer">
    <vt:lpwstr>2052-11.1.0.11365</vt:lpwstr>
  </property>
</Properties>
</file>