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94D8B" w14:textId="3E3047B8" w:rsidR="00AA47FE" w:rsidRDefault="00AA47FE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A809461" w14:textId="77777777" w:rsidR="00D40158" w:rsidRDefault="00D40158" w:rsidP="00D40158">
      <w:pPr>
        <w:pStyle w:val="10"/>
      </w:pPr>
    </w:p>
    <w:p w14:paraId="21C920A3" w14:textId="77777777" w:rsidR="00D40158" w:rsidRPr="005E5F93" w:rsidRDefault="00D40158" w:rsidP="005215FB">
      <w:pPr>
        <w:pStyle w:val="1"/>
      </w:pPr>
      <w:bookmarkStart w:id="0" w:name="_Toc91883890"/>
      <w:r w:rsidRPr="005E5F93">
        <w:rPr>
          <w:rFonts w:hint="eastAsia"/>
        </w:rPr>
        <w:t>建筑概况</w:t>
      </w:r>
      <w:bookmarkEnd w:id="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2F7BAD8E" w14:textId="77777777">
        <w:tc>
          <w:tcPr>
            <w:tcW w:w="2841" w:type="dxa"/>
            <w:shd w:val="clear" w:color="auto" w:fill="E6E6E6"/>
          </w:tcPr>
          <w:p w14:paraId="3BF5C7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EE26C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" w:name="工程名称"/>
            <w:r>
              <w:t>南新村菜市场改造</w:t>
            </w:r>
            <w:bookmarkEnd w:id="1"/>
          </w:p>
        </w:tc>
      </w:tr>
      <w:tr w:rsidR="00D40158" w:rsidRPr="00FF2243" w14:paraId="4CA38BEA" w14:textId="77777777">
        <w:tc>
          <w:tcPr>
            <w:tcW w:w="2841" w:type="dxa"/>
            <w:shd w:val="clear" w:color="auto" w:fill="E6E6E6"/>
          </w:tcPr>
          <w:p w14:paraId="36BDE8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E8558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" w:name="工程地点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037A4C" w:rsidRPr="00FF2243" w14:paraId="7CDC6782" w14:textId="77777777">
        <w:tc>
          <w:tcPr>
            <w:tcW w:w="2841" w:type="dxa"/>
            <w:shd w:val="clear" w:color="auto" w:fill="E6E6E6"/>
          </w:tcPr>
          <w:p w14:paraId="393B76A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944056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3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18F988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4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AF4B4EF" w14:textId="77777777">
        <w:tc>
          <w:tcPr>
            <w:tcW w:w="2841" w:type="dxa"/>
            <w:shd w:val="clear" w:color="auto" w:fill="E6E6E6"/>
          </w:tcPr>
          <w:p w14:paraId="2E7BE3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E50B7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5" w:name="地上建筑面积"/>
            <w:r w:rsidRPr="00FF2243">
              <w:rPr>
                <w:rFonts w:ascii="宋体" w:hAnsi="宋体" w:hint="eastAsia"/>
                <w:lang w:val="en-US"/>
              </w:rPr>
              <w:t>2597</w:t>
            </w:r>
            <w:bookmarkEnd w:id="5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6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6"/>
          </w:p>
        </w:tc>
      </w:tr>
      <w:tr w:rsidR="00D40158" w:rsidRPr="00FF2243" w14:paraId="179FFFC2" w14:textId="77777777">
        <w:tc>
          <w:tcPr>
            <w:tcW w:w="2841" w:type="dxa"/>
            <w:shd w:val="clear" w:color="auto" w:fill="E6E6E6"/>
          </w:tcPr>
          <w:p w14:paraId="08CE083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31E2C8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7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7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8" w:name="地下建筑层数"/>
            <w:r>
              <w:t>0</w:t>
            </w:r>
            <w:bookmarkEnd w:id="8"/>
          </w:p>
        </w:tc>
      </w:tr>
      <w:tr w:rsidR="00D40158" w:rsidRPr="00FF2243" w14:paraId="2615E683" w14:textId="77777777">
        <w:tc>
          <w:tcPr>
            <w:tcW w:w="2841" w:type="dxa"/>
            <w:shd w:val="clear" w:color="auto" w:fill="E6E6E6"/>
          </w:tcPr>
          <w:p w14:paraId="702363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18AC53C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9" w:name="地上建筑高度"/>
            <w:r w:rsidRPr="00FF2243">
              <w:rPr>
                <w:rFonts w:ascii="宋体" w:hAnsi="宋体" w:hint="eastAsia"/>
                <w:lang w:val="en-US"/>
              </w:rPr>
              <w:t>12.5</w:t>
            </w:r>
            <w:bookmarkEnd w:id="9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0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0"/>
          </w:p>
        </w:tc>
      </w:tr>
      <w:tr w:rsidR="00203A7D" w:rsidRPr="00FF2243" w14:paraId="57328AED" w14:textId="77777777">
        <w:tc>
          <w:tcPr>
            <w:tcW w:w="2841" w:type="dxa"/>
            <w:shd w:val="clear" w:color="auto" w:fill="E6E6E6"/>
          </w:tcPr>
          <w:p w14:paraId="3138E97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F6029D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建筑体积"/>
            <w:r>
              <w:t>10524.68</w:t>
            </w:r>
            <w:bookmarkEnd w:id="11"/>
          </w:p>
        </w:tc>
      </w:tr>
      <w:tr w:rsidR="00203A7D" w:rsidRPr="00FF2243" w14:paraId="42D5B292" w14:textId="77777777">
        <w:tc>
          <w:tcPr>
            <w:tcW w:w="2841" w:type="dxa"/>
            <w:shd w:val="clear" w:color="auto" w:fill="E6E6E6"/>
          </w:tcPr>
          <w:p w14:paraId="4908945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92EC8A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外表面积"/>
            <w:r>
              <w:t>3205.25</w:t>
            </w:r>
            <w:bookmarkEnd w:id="12"/>
          </w:p>
        </w:tc>
      </w:tr>
      <w:tr w:rsidR="00954BF0" w:rsidRPr="00FF2243" w14:paraId="09F5BCBF" w14:textId="77777777">
        <w:tc>
          <w:tcPr>
            <w:tcW w:w="2841" w:type="dxa"/>
            <w:shd w:val="clear" w:color="auto" w:fill="E6E6E6"/>
          </w:tcPr>
          <w:p w14:paraId="1B307271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2CA32601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建筑类型细化"/>
            <w:r>
              <w:t>商场建筑</w:t>
            </w:r>
            <w:bookmarkEnd w:id="13"/>
          </w:p>
        </w:tc>
      </w:tr>
      <w:tr w:rsidR="00D40158" w:rsidRPr="00FF2243" w14:paraId="7579E35E" w14:textId="77777777">
        <w:tc>
          <w:tcPr>
            <w:tcW w:w="2841" w:type="dxa"/>
            <w:shd w:val="clear" w:color="auto" w:fill="E6E6E6"/>
          </w:tcPr>
          <w:p w14:paraId="3356B0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FC577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北向角度"/>
            <w:r>
              <w:t>90</w:t>
            </w:r>
            <w:bookmarkEnd w:id="14"/>
          </w:p>
        </w:tc>
      </w:tr>
      <w:tr w:rsidR="00D40158" w:rsidRPr="00FF2243" w14:paraId="67854713" w14:textId="77777777">
        <w:tc>
          <w:tcPr>
            <w:tcW w:w="2841" w:type="dxa"/>
            <w:shd w:val="clear" w:color="auto" w:fill="E6E6E6"/>
          </w:tcPr>
          <w:p w14:paraId="60148E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F9F261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结构类型"/>
            <w:bookmarkEnd w:id="15"/>
          </w:p>
        </w:tc>
      </w:tr>
      <w:tr w:rsidR="00D40158" w:rsidRPr="00FF2243" w14:paraId="7F037808" w14:textId="77777777">
        <w:tc>
          <w:tcPr>
            <w:tcW w:w="2841" w:type="dxa"/>
            <w:shd w:val="clear" w:color="auto" w:fill="E6E6E6"/>
          </w:tcPr>
          <w:p w14:paraId="7F04945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DBCCCA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外墙ρ"/>
            <w:r>
              <w:rPr>
                <w:rFonts w:hint="eastAsia"/>
              </w:rPr>
              <w:t>0.75</w:t>
            </w:r>
            <w:bookmarkEnd w:id="16"/>
          </w:p>
        </w:tc>
      </w:tr>
      <w:tr w:rsidR="00D40158" w:rsidRPr="00FF2243" w14:paraId="4CEC1D69" w14:textId="77777777">
        <w:tc>
          <w:tcPr>
            <w:tcW w:w="2841" w:type="dxa"/>
            <w:shd w:val="clear" w:color="auto" w:fill="E6E6E6"/>
          </w:tcPr>
          <w:p w14:paraId="4320BD9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A175A3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屋顶ρ"/>
            <w:r>
              <w:rPr>
                <w:rFonts w:hint="eastAsia"/>
              </w:rPr>
              <w:t>0.75</w:t>
            </w:r>
            <w:bookmarkEnd w:id="17"/>
          </w:p>
        </w:tc>
      </w:tr>
      <w:tr w:rsidR="00197094" w:rsidRPr="00FF2243" w14:paraId="5FA25A22" w14:textId="77777777">
        <w:tc>
          <w:tcPr>
            <w:tcW w:w="2841" w:type="dxa"/>
            <w:shd w:val="clear" w:color="auto" w:fill="E6E6E6"/>
          </w:tcPr>
          <w:p w14:paraId="1931188B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B874658" w14:textId="77777777" w:rsidR="00197094" w:rsidRDefault="00197094" w:rsidP="00FF2243">
            <w:pPr>
              <w:pStyle w:val="a0"/>
              <w:ind w:firstLineChars="0" w:firstLine="0"/>
            </w:pPr>
            <w:bookmarkStart w:id="18" w:name="控温期"/>
            <w:r>
              <w:t>供冷期</w:t>
            </w:r>
            <w:r>
              <w:t>:6.14-9.15,</w:t>
            </w:r>
            <w:r>
              <w:t>供暖期</w:t>
            </w:r>
            <w:r>
              <w:t>:11.30-2.10</w:t>
            </w:r>
            <w:bookmarkEnd w:id="18"/>
          </w:p>
        </w:tc>
      </w:tr>
    </w:tbl>
    <w:p w14:paraId="7268C515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19" w:name="TitleFormat"/>
    </w:p>
    <w:p w14:paraId="385DA4B3" w14:textId="77777777" w:rsidR="007C00BE" w:rsidRDefault="007C00BE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7"/>
        <w:gridCol w:w="785"/>
        <w:gridCol w:w="1836"/>
        <w:gridCol w:w="981"/>
        <w:gridCol w:w="981"/>
        <w:gridCol w:w="1145"/>
        <w:gridCol w:w="942"/>
        <w:gridCol w:w="1179"/>
        <w:gridCol w:w="983"/>
      </w:tblGrid>
      <w:tr w:rsidR="001206D7" w14:paraId="55C6FE7F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43A6B" w14:textId="77777777" w:rsidR="001206D7" w:rsidRDefault="00777C4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C22172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89CE95" w14:textId="77777777" w:rsidR="001206D7" w:rsidRDefault="003F590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1206D7" w14:paraId="1189EA4F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1E3C35" w14:textId="77777777" w:rsidR="001206D7" w:rsidRDefault="003F590F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89092" w14:textId="77777777" w:rsidR="001206D7" w:rsidRDefault="003F590F" w:rsidP="00707638">
            <w:pPr>
              <w:jc w:val="center"/>
              <w:rPr>
                <w:szCs w:val="21"/>
              </w:rPr>
            </w:pPr>
            <w:bookmarkStart w:id="20" w:name="体型系数"/>
            <w:r>
              <w:rPr>
                <w:rFonts w:hint="eastAsia"/>
                <w:szCs w:val="21"/>
              </w:rPr>
              <w:t>0.31</w:t>
            </w:r>
            <w:bookmarkEnd w:id="2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F30A4" w14:textId="77777777" w:rsidR="001206D7" w:rsidRDefault="003F590F">
            <w:pPr>
              <w:jc w:val="center"/>
              <w:rPr>
                <w:szCs w:val="21"/>
              </w:rPr>
            </w:pPr>
            <w:bookmarkStart w:id="21" w:name="参照建筑体型系数"/>
            <w:r>
              <w:rPr>
                <w:rFonts w:hint="eastAsia"/>
                <w:szCs w:val="21"/>
              </w:rPr>
              <w:t>0.31</w:t>
            </w:r>
            <w:bookmarkEnd w:id="21"/>
          </w:p>
        </w:tc>
      </w:tr>
      <w:tr w:rsidR="001206D7" w14:paraId="4C3AE377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EE8D5F" w14:textId="77777777" w:rsidR="001206D7" w:rsidRDefault="003F590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269F3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22" w:name="屋顶K"/>
            <w:r>
              <w:rPr>
                <w:rFonts w:hint="eastAsia"/>
                <w:bCs/>
                <w:szCs w:val="21"/>
              </w:rPr>
              <w:t>0.30</w:t>
            </w:r>
            <w:bookmarkEnd w:id="2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7739C" w14:textId="77777777" w:rsidR="001206D7" w:rsidRDefault="003F590F">
            <w:pPr>
              <w:jc w:val="center"/>
              <w:rPr>
                <w:szCs w:val="21"/>
              </w:rPr>
            </w:pPr>
            <w:bookmarkStart w:id="23" w:name="参照建筑屋顶K"/>
            <w:r>
              <w:rPr>
                <w:rFonts w:hint="eastAsia"/>
                <w:szCs w:val="21"/>
              </w:rPr>
              <w:t>－－</w:t>
            </w:r>
            <w:bookmarkEnd w:id="23"/>
          </w:p>
        </w:tc>
      </w:tr>
      <w:tr w:rsidR="001206D7" w14:paraId="720AE4AD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352420" w14:textId="77777777" w:rsidR="001206D7" w:rsidRDefault="003F590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79593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24" w:name="外墙K"/>
            <w:r>
              <w:rPr>
                <w:rFonts w:hint="eastAsia"/>
                <w:bCs/>
                <w:szCs w:val="21"/>
              </w:rPr>
              <w:t>0.43</w:t>
            </w:r>
            <w:bookmarkEnd w:id="2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1F9DA" w14:textId="77777777" w:rsidR="001206D7" w:rsidRDefault="003F590F">
            <w:pPr>
              <w:jc w:val="center"/>
              <w:rPr>
                <w:szCs w:val="21"/>
              </w:rPr>
            </w:pPr>
            <w:bookmarkStart w:id="25" w:name="参照建筑外墙K"/>
            <w:r>
              <w:rPr>
                <w:rFonts w:hint="eastAsia"/>
                <w:szCs w:val="21"/>
              </w:rPr>
              <w:t>0.80</w:t>
            </w:r>
            <w:bookmarkEnd w:id="25"/>
          </w:p>
        </w:tc>
      </w:tr>
      <w:tr w:rsidR="001206D7" w14:paraId="25B5DF48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F3C1CD" w14:textId="77777777" w:rsidR="001206D7" w:rsidRDefault="003F59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05EA02C" w14:textId="77777777" w:rsidR="001206D7" w:rsidRDefault="003F590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3BBDB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26" w:name="天窗K"/>
            <w:r>
              <w:rPr>
                <w:rFonts w:hint="eastAsia"/>
                <w:bCs/>
                <w:szCs w:val="21"/>
              </w:rPr>
              <w:t>1.40</w:t>
            </w:r>
            <w:bookmarkEnd w:id="2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AB4C6" w14:textId="77777777" w:rsidR="001206D7" w:rsidRDefault="003F590F">
            <w:pPr>
              <w:jc w:val="center"/>
              <w:rPr>
                <w:szCs w:val="21"/>
              </w:rPr>
            </w:pPr>
            <w:bookmarkStart w:id="27" w:name="参照建筑天窗K"/>
            <w:r>
              <w:rPr>
                <w:rFonts w:hint="eastAsia"/>
                <w:szCs w:val="21"/>
              </w:rPr>
              <w:t>2.60</w:t>
            </w:r>
            <w:bookmarkEnd w:id="27"/>
          </w:p>
        </w:tc>
      </w:tr>
      <w:tr w:rsidR="001206D7" w14:paraId="0E10A3E0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438E58" w14:textId="77777777" w:rsidR="001206D7" w:rsidRDefault="003F590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8A0DC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28" w:name="天窗SHGC"/>
            <w:r>
              <w:rPr>
                <w:rFonts w:hint="eastAsia"/>
                <w:bCs/>
                <w:szCs w:val="21"/>
              </w:rPr>
              <w:t>0.44</w:t>
            </w:r>
            <w:bookmarkEnd w:id="2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FD80F" w14:textId="77777777" w:rsidR="001206D7" w:rsidRDefault="003F590F">
            <w:pPr>
              <w:jc w:val="center"/>
              <w:rPr>
                <w:szCs w:val="21"/>
              </w:rPr>
            </w:pPr>
            <w:bookmarkStart w:id="29" w:name="参照建筑天窗SHGC"/>
            <w:r>
              <w:rPr>
                <w:rFonts w:hint="eastAsia"/>
                <w:szCs w:val="21"/>
              </w:rPr>
              <w:t>0.30</w:t>
            </w:r>
            <w:bookmarkEnd w:id="29"/>
          </w:p>
        </w:tc>
      </w:tr>
      <w:tr w:rsidR="001206D7" w14:paraId="7060559F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6B757C" w14:textId="77777777" w:rsidR="001206D7" w:rsidRDefault="003F590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6D6DC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30" w:name="挑空楼板K"/>
            <w:r>
              <w:rPr>
                <w:rFonts w:hint="eastAsia"/>
                <w:bCs/>
                <w:szCs w:val="21"/>
              </w:rPr>
              <w:t>0.45</w:t>
            </w:r>
            <w:bookmarkEnd w:id="3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D9454" w14:textId="77777777" w:rsidR="001206D7" w:rsidRDefault="003F590F">
            <w:pPr>
              <w:jc w:val="center"/>
              <w:rPr>
                <w:szCs w:val="21"/>
              </w:rPr>
            </w:pPr>
            <w:bookmarkStart w:id="31" w:name="参照建筑挑空楼板K"/>
            <w:r>
              <w:rPr>
                <w:rFonts w:hint="eastAsia"/>
                <w:szCs w:val="21"/>
              </w:rPr>
              <w:t>－－</w:t>
            </w:r>
            <w:bookmarkEnd w:id="31"/>
          </w:p>
        </w:tc>
      </w:tr>
      <w:tr w:rsidR="00CC09EF" w14:paraId="59027348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C19F63" w14:textId="77777777" w:rsidR="00CC09EF" w:rsidRPr="00D9724A" w:rsidRDefault="003F590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310C5EB9" w14:textId="77777777" w:rsidR="00CC09EF" w:rsidRPr="00D9724A" w:rsidRDefault="003F590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ABD2B" w14:textId="77777777" w:rsidR="00CC09EF" w:rsidRDefault="003F590F" w:rsidP="00CC09EF">
            <w:pPr>
              <w:jc w:val="center"/>
              <w:rPr>
                <w:bCs/>
                <w:szCs w:val="21"/>
              </w:rPr>
            </w:pPr>
            <w:bookmarkStart w:id="32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3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7EBEB" w14:textId="77777777" w:rsidR="00CC09EF" w:rsidRDefault="003F590F" w:rsidP="00CC09EF">
            <w:pPr>
              <w:jc w:val="center"/>
              <w:rPr>
                <w:szCs w:val="21"/>
              </w:rPr>
            </w:pPr>
            <w:bookmarkStart w:id="33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33"/>
          </w:p>
        </w:tc>
      </w:tr>
      <w:tr w:rsidR="00CC09EF" w14:paraId="07FA22FE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0D73FC" w14:textId="77777777" w:rsidR="00CC09EF" w:rsidRPr="00D9724A" w:rsidRDefault="003F590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77AC9" w14:textId="77777777" w:rsidR="00CC09EF" w:rsidRDefault="003F590F" w:rsidP="00CC09EF">
            <w:pPr>
              <w:jc w:val="center"/>
              <w:rPr>
                <w:bCs/>
                <w:szCs w:val="21"/>
              </w:rPr>
            </w:pPr>
            <w:bookmarkStart w:id="34" w:name="采暖与非采暖隔墙K"/>
            <w:r>
              <w:rPr>
                <w:rFonts w:hint="eastAsia"/>
                <w:bCs/>
                <w:szCs w:val="21"/>
              </w:rPr>
              <w:t>0.91</w:t>
            </w:r>
            <w:bookmarkEnd w:id="3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E74F9" w14:textId="77777777" w:rsidR="00CC09EF" w:rsidRDefault="003F590F" w:rsidP="00CC09EF">
            <w:pPr>
              <w:jc w:val="center"/>
              <w:rPr>
                <w:szCs w:val="21"/>
              </w:rPr>
            </w:pPr>
            <w:bookmarkStart w:id="35" w:name="参照建筑采暖与非采暖隔墙K"/>
            <w:r>
              <w:rPr>
                <w:rFonts w:hint="eastAsia"/>
                <w:szCs w:val="21"/>
              </w:rPr>
              <w:t>0.91</w:t>
            </w:r>
            <w:bookmarkEnd w:id="35"/>
          </w:p>
        </w:tc>
      </w:tr>
      <w:tr w:rsidR="00B935B9" w14:paraId="71888B76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1D1609" w14:textId="77777777" w:rsidR="00B935B9" w:rsidRDefault="003F590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30DBE" w14:textId="77777777" w:rsidR="00B935B9" w:rsidRDefault="003F590F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30DE3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36" w:name="参照建筑周边地面R"/>
            <w:r>
              <w:rPr>
                <w:rFonts w:hint="eastAsia"/>
                <w:szCs w:val="21"/>
              </w:rPr>
              <w:t>－－</w:t>
            </w:r>
            <w:bookmarkEnd w:id="36"/>
          </w:p>
        </w:tc>
      </w:tr>
      <w:tr w:rsidR="00B935B9" w14:paraId="0F334B14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5B3172" w14:textId="77777777" w:rsidR="00B935B9" w:rsidRDefault="003F590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49465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37" w:name="地下墙R"/>
            <w:r>
              <w:rPr>
                <w:rFonts w:hint="eastAsia"/>
                <w:szCs w:val="21"/>
              </w:rPr>
              <w:t>－</w:t>
            </w:r>
            <w:bookmarkEnd w:id="3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DA017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38" w:name="参照建筑地下墙R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B935B9" w14:paraId="1763E86D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D40500" w14:textId="77777777" w:rsidR="00B935B9" w:rsidRDefault="003F590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09676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39" w:name="变形缝R"/>
            <w:r>
              <w:rPr>
                <w:rFonts w:hint="eastAsia"/>
                <w:szCs w:val="21"/>
              </w:rPr>
              <w:t>－</w:t>
            </w:r>
            <w:bookmarkEnd w:id="3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8EEF5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40" w:name="参照建筑变形缝R"/>
            <w:r>
              <w:rPr>
                <w:rFonts w:hint="eastAsia"/>
                <w:szCs w:val="21"/>
              </w:rPr>
              <w:t>－</w:t>
            </w:r>
            <w:bookmarkEnd w:id="40"/>
          </w:p>
        </w:tc>
      </w:tr>
      <w:tr w:rsidR="00C11119" w14:paraId="1F74AEFC" w14:textId="77777777" w:rsidTr="00BD7E2C">
        <w:trPr>
          <w:cantSplit/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D852A5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</w:t>
            </w:r>
            <w:r>
              <w:rPr>
                <w:rFonts w:hint="eastAsia"/>
                <w:bCs/>
                <w:szCs w:val="21"/>
              </w:rPr>
              <w:lastRenderedPageBreak/>
              <w:t>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774D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7AEB91" w14:textId="77777777" w:rsidR="00C11119" w:rsidRDefault="003F590F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AC1D2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E818C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70C0EA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9B97AE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16B4B8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1FCDC2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925804A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B7779E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2C984205" w14:textId="77777777" w:rsidTr="00BD7E2C">
        <w:trPr>
          <w:cantSplit/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9B111" w14:textId="77777777" w:rsidR="00C11119" w:rsidRDefault="00777C4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BAC9DF" w14:textId="77777777" w:rsidR="00C11119" w:rsidRDefault="003F590F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41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1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F2AAE" w14:textId="77777777" w:rsidR="00C11119" w:rsidRDefault="00777C4C" w:rsidP="00C11119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537A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56886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7A883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8562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EB2BF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C1E6D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31ECDD61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98E8F" w14:textId="77777777" w:rsidR="00C11119" w:rsidRDefault="00777C4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4EEE80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06336" w14:textId="77777777" w:rsidR="00C11119" w:rsidRDefault="00777C4C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B1019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3DC4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F41E6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FE927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0336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156D4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76339F98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5AE53" w14:textId="77777777" w:rsidR="00C11119" w:rsidRDefault="00777C4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2D890E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FD54C" w14:textId="77777777" w:rsidR="00C11119" w:rsidRDefault="00777C4C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69E25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DF3F8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534C2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5AAC7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565E5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2AE3F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59A2F588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7E7BF6" w14:textId="77777777" w:rsidR="00C11119" w:rsidRDefault="00777C4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65C04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4E285" w14:textId="77777777" w:rsidR="00C11119" w:rsidRDefault="00777C4C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D2AC5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2B070F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BABFC9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5C6D17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D1FAD9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913B76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5BB2502D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42" w:name="围护结构概况"/>
      <w:bookmarkEnd w:id="42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代表基准建筑不要求，取值同设计建筑。</w:t>
      </w:r>
    </w:p>
    <w:p w14:paraId="62BAAC28" w14:textId="77777777" w:rsidR="007C00BE" w:rsidRDefault="007C00BE">
      <w:pPr>
        <w:pStyle w:val="a0"/>
        <w:ind w:firstLineChars="0" w:firstLine="0"/>
        <w:rPr>
          <w:lang w:val="en-US"/>
        </w:rPr>
      </w:pPr>
    </w:p>
    <w:p w14:paraId="2E6B6442" w14:textId="77777777" w:rsidR="00D40158" w:rsidRDefault="009677EB" w:rsidP="00D40158">
      <w:pPr>
        <w:pStyle w:val="1"/>
      </w:pPr>
      <w:bookmarkStart w:id="43" w:name="_Toc91883891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43"/>
    </w:p>
    <w:p w14:paraId="68F1F6C4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44" w:name="计算依据"/>
      <w:bookmarkEnd w:id="19"/>
      <w:bookmarkEnd w:id="4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25949F49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51AF8471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578C37C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4F03D1F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5F659644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45" w:name="_Toc91883892"/>
      <w:r>
        <w:rPr>
          <w:kern w:val="2"/>
          <w:szCs w:val="24"/>
        </w:rPr>
        <w:t>建筑大样</w:t>
      </w:r>
      <w:bookmarkEnd w:id="45"/>
    </w:p>
    <w:p w14:paraId="57429DE5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910A59D" wp14:editId="0EAE8175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04950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52F943D9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7A91E13" wp14:editId="0DF39E11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C81B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62857957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56039983" wp14:editId="63251E4A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EE06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7A9439D6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207E5B6" wp14:editId="24042F04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BC8E5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5ED6C04C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4F8C7342" wp14:editId="5A2E9DC4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C0BE8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5081BD7D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9674C88" wp14:editId="1AEFDF91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F4824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288F5DDA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46" w:name="_Toc91883893"/>
      <w:r>
        <w:rPr>
          <w:kern w:val="2"/>
          <w:szCs w:val="24"/>
        </w:rPr>
        <w:t>围护结构</w:t>
      </w:r>
      <w:bookmarkEnd w:id="46"/>
    </w:p>
    <w:p w14:paraId="1F1046B2" w14:textId="77777777" w:rsidR="007C00BE" w:rsidRDefault="003F590F">
      <w:pPr>
        <w:pStyle w:val="2"/>
        <w:widowControl w:val="0"/>
        <w:rPr>
          <w:kern w:val="2"/>
        </w:rPr>
      </w:pPr>
      <w:bookmarkStart w:id="47" w:name="_Toc91883894"/>
      <w:r>
        <w:rPr>
          <w:kern w:val="2"/>
        </w:rP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C00BE" w14:paraId="2AF626A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E74CD9D" w14:textId="77777777" w:rsidR="007C00BE" w:rsidRDefault="003F590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00EDA7" w14:textId="77777777" w:rsidR="007C00BE" w:rsidRDefault="003F59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8AA15E8" w14:textId="77777777" w:rsidR="007C00BE" w:rsidRDefault="003F59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173109" w14:textId="77777777" w:rsidR="007C00BE" w:rsidRDefault="003F590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C0F23F" w14:textId="77777777" w:rsidR="007C00BE" w:rsidRDefault="003F590F">
            <w:pPr>
              <w:jc w:val="center"/>
            </w:pPr>
            <w:r>
              <w:t>比热容</w:t>
            </w:r>
            <w:proofErr w:type="spellStart"/>
            <w:r>
              <w:t>Cp</w:t>
            </w:r>
            <w:proofErr w:type="spellEnd"/>
          </w:p>
        </w:tc>
        <w:tc>
          <w:tcPr>
            <w:tcW w:w="1188" w:type="dxa"/>
            <w:shd w:val="clear" w:color="auto" w:fill="E6E6E6"/>
            <w:vAlign w:val="center"/>
          </w:tcPr>
          <w:p w14:paraId="691A3BC4" w14:textId="77777777" w:rsidR="007C00BE" w:rsidRDefault="003F590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E73C916" w14:textId="77777777" w:rsidR="007C00BE" w:rsidRDefault="003F590F">
            <w:pPr>
              <w:jc w:val="center"/>
            </w:pPr>
            <w:r>
              <w:t>备注</w:t>
            </w:r>
          </w:p>
        </w:tc>
      </w:tr>
      <w:tr w:rsidR="007C00BE" w14:paraId="01BA27B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035064B" w14:textId="77777777" w:rsidR="007C00BE" w:rsidRDefault="007C00B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D3F453C" w14:textId="77777777" w:rsidR="007C00BE" w:rsidRDefault="003F590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F4FEE69" w14:textId="77777777" w:rsidR="007C00BE" w:rsidRDefault="003F59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79DCEF" w14:textId="77777777" w:rsidR="007C00BE" w:rsidRDefault="003F590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1D656F" w14:textId="77777777" w:rsidR="007C00BE" w:rsidRDefault="003F590F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C93E65" w14:textId="77777777" w:rsidR="007C00BE" w:rsidRDefault="003F590F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36B982F" w14:textId="77777777" w:rsidR="007C00BE" w:rsidRDefault="007C00BE">
            <w:pPr>
              <w:jc w:val="center"/>
            </w:pPr>
          </w:p>
        </w:tc>
      </w:tr>
      <w:tr w:rsidR="007C00BE" w14:paraId="41C98FAD" w14:textId="77777777">
        <w:tc>
          <w:tcPr>
            <w:tcW w:w="2196" w:type="dxa"/>
            <w:shd w:val="clear" w:color="auto" w:fill="E6E6E6"/>
            <w:vAlign w:val="center"/>
          </w:tcPr>
          <w:p w14:paraId="5D91FC21" w14:textId="77777777" w:rsidR="007C00BE" w:rsidRDefault="003F590F">
            <w:r>
              <w:t>水泥砂浆</w:t>
            </w:r>
          </w:p>
        </w:tc>
        <w:tc>
          <w:tcPr>
            <w:tcW w:w="1018" w:type="dxa"/>
            <w:vAlign w:val="center"/>
          </w:tcPr>
          <w:p w14:paraId="448272BB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5B783A43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2E5FFD60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338807F8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04A68280" w14:textId="77777777" w:rsidR="007C00BE" w:rsidRDefault="003F590F">
            <w:r>
              <w:t>0.0210</w:t>
            </w:r>
          </w:p>
        </w:tc>
        <w:tc>
          <w:tcPr>
            <w:tcW w:w="1516" w:type="dxa"/>
            <w:vAlign w:val="center"/>
          </w:tcPr>
          <w:p w14:paraId="02E90DF8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441F8043" w14:textId="77777777">
        <w:tc>
          <w:tcPr>
            <w:tcW w:w="2196" w:type="dxa"/>
            <w:shd w:val="clear" w:color="auto" w:fill="E6E6E6"/>
            <w:vAlign w:val="center"/>
          </w:tcPr>
          <w:p w14:paraId="6C99BC9C" w14:textId="77777777" w:rsidR="007C00BE" w:rsidRDefault="003F590F">
            <w:r>
              <w:t>石灰砂浆</w:t>
            </w:r>
          </w:p>
        </w:tc>
        <w:tc>
          <w:tcPr>
            <w:tcW w:w="1018" w:type="dxa"/>
            <w:vAlign w:val="center"/>
          </w:tcPr>
          <w:p w14:paraId="60E59891" w14:textId="77777777" w:rsidR="007C00BE" w:rsidRDefault="003F590F">
            <w:r>
              <w:t>0.810</w:t>
            </w:r>
          </w:p>
        </w:tc>
        <w:tc>
          <w:tcPr>
            <w:tcW w:w="1030" w:type="dxa"/>
            <w:vAlign w:val="center"/>
          </w:tcPr>
          <w:p w14:paraId="631AE218" w14:textId="77777777" w:rsidR="007C00BE" w:rsidRDefault="003F590F">
            <w:r>
              <w:t>10.070</w:t>
            </w:r>
          </w:p>
        </w:tc>
        <w:tc>
          <w:tcPr>
            <w:tcW w:w="848" w:type="dxa"/>
            <w:vAlign w:val="center"/>
          </w:tcPr>
          <w:p w14:paraId="19609062" w14:textId="77777777" w:rsidR="007C00BE" w:rsidRDefault="003F590F">
            <w:r>
              <w:t>1600.0</w:t>
            </w:r>
          </w:p>
        </w:tc>
        <w:tc>
          <w:tcPr>
            <w:tcW w:w="1018" w:type="dxa"/>
            <w:vAlign w:val="center"/>
          </w:tcPr>
          <w:p w14:paraId="288FB507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2C209494" w14:textId="77777777" w:rsidR="007C00BE" w:rsidRDefault="003F590F">
            <w:r>
              <w:t>0.0443</w:t>
            </w:r>
          </w:p>
        </w:tc>
        <w:tc>
          <w:tcPr>
            <w:tcW w:w="1516" w:type="dxa"/>
            <w:vAlign w:val="center"/>
          </w:tcPr>
          <w:p w14:paraId="78F0ACBB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0BE10D6A" w14:textId="77777777">
        <w:tc>
          <w:tcPr>
            <w:tcW w:w="2196" w:type="dxa"/>
            <w:shd w:val="clear" w:color="auto" w:fill="E6E6E6"/>
            <w:vAlign w:val="center"/>
          </w:tcPr>
          <w:p w14:paraId="07886DC6" w14:textId="77777777" w:rsidR="007C00BE" w:rsidRDefault="003F590F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7E7F9D5" w14:textId="77777777" w:rsidR="007C00BE" w:rsidRDefault="003F590F">
            <w:r>
              <w:t>1.740</w:t>
            </w:r>
          </w:p>
        </w:tc>
        <w:tc>
          <w:tcPr>
            <w:tcW w:w="1030" w:type="dxa"/>
            <w:vAlign w:val="center"/>
          </w:tcPr>
          <w:p w14:paraId="39681CFF" w14:textId="77777777" w:rsidR="007C00BE" w:rsidRDefault="003F590F">
            <w:r>
              <w:t>17.200</w:t>
            </w:r>
          </w:p>
        </w:tc>
        <w:tc>
          <w:tcPr>
            <w:tcW w:w="848" w:type="dxa"/>
            <w:vAlign w:val="center"/>
          </w:tcPr>
          <w:p w14:paraId="6A2D3A73" w14:textId="77777777" w:rsidR="007C00BE" w:rsidRDefault="003F590F">
            <w:r>
              <w:t>2500.0</w:t>
            </w:r>
          </w:p>
        </w:tc>
        <w:tc>
          <w:tcPr>
            <w:tcW w:w="1018" w:type="dxa"/>
            <w:vAlign w:val="center"/>
          </w:tcPr>
          <w:p w14:paraId="6428497B" w14:textId="77777777" w:rsidR="007C00BE" w:rsidRDefault="003F590F">
            <w:r>
              <w:t>920.0</w:t>
            </w:r>
          </w:p>
        </w:tc>
        <w:tc>
          <w:tcPr>
            <w:tcW w:w="1188" w:type="dxa"/>
            <w:vAlign w:val="center"/>
          </w:tcPr>
          <w:p w14:paraId="7897EF9D" w14:textId="77777777" w:rsidR="007C00BE" w:rsidRDefault="003F590F">
            <w:r>
              <w:t>0.0158</w:t>
            </w:r>
          </w:p>
        </w:tc>
        <w:tc>
          <w:tcPr>
            <w:tcW w:w="1516" w:type="dxa"/>
            <w:vAlign w:val="center"/>
          </w:tcPr>
          <w:p w14:paraId="77D04481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4C3C8D50" w14:textId="77777777">
        <w:tc>
          <w:tcPr>
            <w:tcW w:w="2196" w:type="dxa"/>
            <w:shd w:val="clear" w:color="auto" w:fill="E6E6E6"/>
            <w:vAlign w:val="center"/>
          </w:tcPr>
          <w:p w14:paraId="53CC5B6C" w14:textId="77777777" w:rsidR="007C00BE" w:rsidRDefault="003F590F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1DC15C0" w14:textId="77777777" w:rsidR="007C00BE" w:rsidRDefault="003F590F">
            <w:r>
              <w:t>1.510</w:t>
            </w:r>
          </w:p>
        </w:tc>
        <w:tc>
          <w:tcPr>
            <w:tcW w:w="1030" w:type="dxa"/>
            <w:vAlign w:val="center"/>
          </w:tcPr>
          <w:p w14:paraId="533B4695" w14:textId="77777777" w:rsidR="007C00BE" w:rsidRDefault="003F590F">
            <w:r>
              <w:t>15.360</w:t>
            </w:r>
          </w:p>
        </w:tc>
        <w:tc>
          <w:tcPr>
            <w:tcW w:w="848" w:type="dxa"/>
            <w:vAlign w:val="center"/>
          </w:tcPr>
          <w:p w14:paraId="240FA82F" w14:textId="77777777" w:rsidR="007C00BE" w:rsidRDefault="003F590F">
            <w:r>
              <w:t>2300.0</w:t>
            </w:r>
          </w:p>
        </w:tc>
        <w:tc>
          <w:tcPr>
            <w:tcW w:w="1018" w:type="dxa"/>
            <w:vAlign w:val="center"/>
          </w:tcPr>
          <w:p w14:paraId="07B3D5B0" w14:textId="77777777" w:rsidR="007C00BE" w:rsidRDefault="003F590F">
            <w:r>
              <w:t>920.0</w:t>
            </w:r>
          </w:p>
        </w:tc>
        <w:tc>
          <w:tcPr>
            <w:tcW w:w="1188" w:type="dxa"/>
            <w:vAlign w:val="center"/>
          </w:tcPr>
          <w:p w14:paraId="191986C6" w14:textId="77777777" w:rsidR="007C00BE" w:rsidRDefault="003F590F">
            <w:r>
              <w:t>0.0173</w:t>
            </w:r>
          </w:p>
        </w:tc>
        <w:tc>
          <w:tcPr>
            <w:tcW w:w="1516" w:type="dxa"/>
            <w:vAlign w:val="center"/>
          </w:tcPr>
          <w:p w14:paraId="03541880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548B463C" w14:textId="77777777">
        <w:tc>
          <w:tcPr>
            <w:tcW w:w="2196" w:type="dxa"/>
            <w:shd w:val="clear" w:color="auto" w:fill="E6E6E6"/>
            <w:vAlign w:val="center"/>
          </w:tcPr>
          <w:p w14:paraId="4A06135A" w14:textId="77777777" w:rsidR="007C00BE" w:rsidRDefault="003F590F">
            <w:r>
              <w:t>粉煤灰陶粒混凝土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662133A4" w14:textId="77777777" w:rsidR="007C00BE" w:rsidRDefault="003F590F">
            <w:r>
              <w:t>0.440</w:t>
            </w:r>
          </w:p>
        </w:tc>
        <w:tc>
          <w:tcPr>
            <w:tcW w:w="1030" w:type="dxa"/>
            <w:vAlign w:val="center"/>
          </w:tcPr>
          <w:p w14:paraId="22C71384" w14:textId="77777777" w:rsidR="007C00BE" w:rsidRDefault="003F590F">
            <w:r>
              <w:t>6.300</w:t>
            </w:r>
          </w:p>
        </w:tc>
        <w:tc>
          <w:tcPr>
            <w:tcW w:w="848" w:type="dxa"/>
            <w:vAlign w:val="center"/>
          </w:tcPr>
          <w:p w14:paraId="4A4468DF" w14:textId="77777777" w:rsidR="007C00BE" w:rsidRDefault="003F590F">
            <w:r>
              <w:t>1100.0</w:t>
            </w:r>
          </w:p>
        </w:tc>
        <w:tc>
          <w:tcPr>
            <w:tcW w:w="1018" w:type="dxa"/>
            <w:vAlign w:val="center"/>
          </w:tcPr>
          <w:p w14:paraId="3D781C83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43EA9DD7" w14:textId="77777777" w:rsidR="007C00BE" w:rsidRDefault="003F590F">
            <w:r>
              <w:t>0.1350</w:t>
            </w:r>
          </w:p>
        </w:tc>
        <w:tc>
          <w:tcPr>
            <w:tcW w:w="1516" w:type="dxa"/>
            <w:vAlign w:val="center"/>
          </w:tcPr>
          <w:p w14:paraId="1AB60930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2ED92326" w14:textId="77777777">
        <w:tc>
          <w:tcPr>
            <w:tcW w:w="2196" w:type="dxa"/>
            <w:shd w:val="clear" w:color="auto" w:fill="E6E6E6"/>
            <w:vAlign w:val="center"/>
          </w:tcPr>
          <w:p w14:paraId="7E1256CA" w14:textId="77777777" w:rsidR="007C00BE" w:rsidRDefault="003F590F">
            <w:r>
              <w:lastRenderedPageBreak/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0989246" w14:textId="77777777" w:rsidR="007C00BE" w:rsidRDefault="003F590F">
            <w:r>
              <w:t>0.041</w:t>
            </w:r>
          </w:p>
        </w:tc>
        <w:tc>
          <w:tcPr>
            <w:tcW w:w="1030" w:type="dxa"/>
            <w:vAlign w:val="center"/>
          </w:tcPr>
          <w:p w14:paraId="183049E5" w14:textId="77777777" w:rsidR="007C00BE" w:rsidRDefault="003F590F">
            <w:r>
              <w:t>0.615</w:t>
            </w:r>
          </w:p>
        </w:tc>
        <w:tc>
          <w:tcPr>
            <w:tcW w:w="848" w:type="dxa"/>
            <w:vAlign w:val="center"/>
          </w:tcPr>
          <w:p w14:paraId="0F8F8E17" w14:textId="77777777" w:rsidR="007C00BE" w:rsidRDefault="003F590F">
            <w:r>
              <w:t>110.0</w:t>
            </w:r>
          </w:p>
        </w:tc>
        <w:tc>
          <w:tcPr>
            <w:tcW w:w="1018" w:type="dxa"/>
            <w:vAlign w:val="center"/>
          </w:tcPr>
          <w:p w14:paraId="114ACF2A" w14:textId="77777777" w:rsidR="007C00BE" w:rsidRDefault="003F590F">
            <w:r>
              <w:t>1220.0</w:t>
            </w:r>
          </w:p>
        </w:tc>
        <w:tc>
          <w:tcPr>
            <w:tcW w:w="1188" w:type="dxa"/>
            <w:vAlign w:val="center"/>
          </w:tcPr>
          <w:p w14:paraId="7DFA4AAE" w14:textId="77777777" w:rsidR="007C00BE" w:rsidRDefault="003F590F">
            <w:r>
              <w:t>0.4880</w:t>
            </w:r>
          </w:p>
        </w:tc>
        <w:tc>
          <w:tcPr>
            <w:tcW w:w="1516" w:type="dxa"/>
            <w:vAlign w:val="center"/>
          </w:tcPr>
          <w:p w14:paraId="060FFFE8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0A8B2212" w14:textId="77777777">
        <w:tc>
          <w:tcPr>
            <w:tcW w:w="2196" w:type="dxa"/>
            <w:shd w:val="clear" w:color="auto" w:fill="E6E6E6"/>
            <w:vAlign w:val="center"/>
          </w:tcPr>
          <w:p w14:paraId="5B2647AA" w14:textId="77777777" w:rsidR="007C00BE" w:rsidRDefault="003F590F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66981CF2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749B6819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08F56E69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4A997834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7CA5365B" w14:textId="77777777" w:rsidR="007C00BE" w:rsidRDefault="003F590F">
            <w:r>
              <w:t>0.0000</w:t>
            </w:r>
          </w:p>
        </w:tc>
        <w:tc>
          <w:tcPr>
            <w:tcW w:w="1516" w:type="dxa"/>
            <w:vAlign w:val="center"/>
          </w:tcPr>
          <w:p w14:paraId="69234E99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25670CD0" w14:textId="77777777">
        <w:tc>
          <w:tcPr>
            <w:tcW w:w="2196" w:type="dxa"/>
            <w:shd w:val="clear" w:color="auto" w:fill="E6E6E6"/>
            <w:vAlign w:val="center"/>
          </w:tcPr>
          <w:p w14:paraId="16A6C1E4" w14:textId="77777777" w:rsidR="007C00BE" w:rsidRDefault="003F590F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166907E5" w14:textId="77777777" w:rsidR="007C00BE" w:rsidRDefault="003F590F">
            <w:r>
              <w:t>0.042</w:t>
            </w:r>
          </w:p>
        </w:tc>
        <w:tc>
          <w:tcPr>
            <w:tcW w:w="1030" w:type="dxa"/>
            <w:vAlign w:val="center"/>
          </w:tcPr>
          <w:p w14:paraId="56609B48" w14:textId="77777777" w:rsidR="007C00BE" w:rsidRDefault="003F590F">
            <w:r>
              <w:t>0.360</w:t>
            </w:r>
          </w:p>
        </w:tc>
        <w:tc>
          <w:tcPr>
            <w:tcW w:w="848" w:type="dxa"/>
            <w:vAlign w:val="center"/>
          </w:tcPr>
          <w:p w14:paraId="5331F0BF" w14:textId="77777777" w:rsidR="007C00BE" w:rsidRDefault="003F590F">
            <w:r>
              <w:t>30.0</w:t>
            </w:r>
          </w:p>
        </w:tc>
        <w:tc>
          <w:tcPr>
            <w:tcW w:w="1018" w:type="dxa"/>
            <w:vAlign w:val="center"/>
          </w:tcPr>
          <w:p w14:paraId="3DEDB630" w14:textId="77777777" w:rsidR="007C00BE" w:rsidRDefault="003F590F">
            <w:r>
              <w:t>1380.0</w:t>
            </w:r>
          </w:p>
        </w:tc>
        <w:tc>
          <w:tcPr>
            <w:tcW w:w="1188" w:type="dxa"/>
            <w:vAlign w:val="center"/>
          </w:tcPr>
          <w:p w14:paraId="6373315E" w14:textId="77777777" w:rsidR="007C00BE" w:rsidRDefault="003F590F">
            <w:r>
              <w:t>0.0162</w:t>
            </w:r>
          </w:p>
        </w:tc>
        <w:tc>
          <w:tcPr>
            <w:tcW w:w="1516" w:type="dxa"/>
            <w:vAlign w:val="center"/>
          </w:tcPr>
          <w:p w14:paraId="5539CC7F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0C456D88" w14:textId="77777777">
        <w:tc>
          <w:tcPr>
            <w:tcW w:w="2196" w:type="dxa"/>
            <w:shd w:val="clear" w:color="auto" w:fill="E6E6E6"/>
            <w:vAlign w:val="center"/>
          </w:tcPr>
          <w:p w14:paraId="7D6357E2" w14:textId="77777777" w:rsidR="007C00BE" w:rsidRDefault="003F590F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14:paraId="672F6E83" w14:textId="77777777" w:rsidR="007C00BE" w:rsidRDefault="003F590F">
            <w:r>
              <w:t>0.140</w:t>
            </w:r>
          </w:p>
        </w:tc>
        <w:tc>
          <w:tcPr>
            <w:tcW w:w="1030" w:type="dxa"/>
            <w:vAlign w:val="center"/>
          </w:tcPr>
          <w:p w14:paraId="21AF89B5" w14:textId="77777777" w:rsidR="007C00BE" w:rsidRDefault="003F590F">
            <w:r>
              <w:t>2.256</w:t>
            </w:r>
          </w:p>
        </w:tc>
        <w:tc>
          <w:tcPr>
            <w:tcW w:w="848" w:type="dxa"/>
            <w:vAlign w:val="center"/>
          </w:tcPr>
          <w:p w14:paraId="6642B0BB" w14:textId="77777777" w:rsidR="007C00BE" w:rsidRDefault="003F590F">
            <w:r>
              <w:t>500.0</w:t>
            </w:r>
          </w:p>
        </w:tc>
        <w:tc>
          <w:tcPr>
            <w:tcW w:w="1018" w:type="dxa"/>
            <w:vAlign w:val="center"/>
          </w:tcPr>
          <w:p w14:paraId="2782D6D1" w14:textId="77777777" w:rsidR="007C00BE" w:rsidRDefault="003F590F">
            <w:r>
              <w:t>1000.0</w:t>
            </w:r>
          </w:p>
        </w:tc>
        <w:tc>
          <w:tcPr>
            <w:tcW w:w="1188" w:type="dxa"/>
            <w:vAlign w:val="center"/>
          </w:tcPr>
          <w:p w14:paraId="6177E471" w14:textId="77777777" w:rsidR="007C00BE" w:rsidRDefault="003F590F">
            <w:r>
              <w:t>0.0000</w:t>
            </w:r>
          </w:p>
        </w:tc>
        <w:tc>
          <w:tcPr>
            <w:tcW w:w="1516" w:type="dxa"/>
            <w:vAlign w:val="center"/>
          </w:tcPr>
          <w:p w14:paraId="4F83BF0E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32D988CB" w14:textId="77777777">
        <w:tc>
          <w:tcPr>
            <w:tcW w:w="2196" w:type="dxa"/>
            <w:shd w:val="clear" w:color="auto" w:fill="E6E6E6"/>
            <w:vAlign w:val="center"/>
          </w:tcPr>
          <w:p w14:paraId="5E87AE08" w14:textId="77777777" w:rsidR="007C00BE" w:rsidRDefault="003F590F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62C4885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3BE6C11A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1E8AD16C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4E90E0F1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27126D0C" w14:textId="77777777" w:rsidR="007C00BE" w:rsidRDefault="003F590F">
            <w:r>
              <w:t>0.0430</w:t>
            </w:r>
          </w:p>
        </w:tc>
        <w:tc>
          <w:tcPr>
            <w:tcW w:w="1516" w:type="dxa"/>
            <w:vAlign w:val="center"/>
          </w:tcPr>
          <w:p w14:paraId="08EE23A1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5ABAF384" w14:textId="77777777">
        <w:tc>
          <w:tcPr>
            <w:tcW w:w="2196" w:type="dxa"/>
            <w:shd w:val="clear" w:color="auto" w:fill="E6E6E6"/>
            <w:vAlign w:val="center"/>
          </w:tcPr>
          <w:p w14:paraId="5E619B27" w14:textId="77777777" w:rsidR="007C00BE" w:rsidRDefault="003F590F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618A04FA" w14:textId="77777777" w:rsidR="007C00BE" w:rsidRDefault="003F590F">
            <w:r>
              <w:t>0.045</w:t>
            </w:r>
          </w:p>
        </w:tc>
        <w:tc>
          <w:tcPr>
            <w:tcW w:w="1030" w:type="dxa"/>
            <w:vAlign w:val="center"/>
          </w:tcPr>
          <w:p w14:paraId="06EDD48C" w14:textId="77777777" w:rsidR="007C00BE" w:rsidRDefault="003F590F">
            <w:r>
              <w:t>1.050</w:t>
            </w:r>
          </w:p>
        </w:tc>
        <w:tc>
          <w:tcPr>
            <w:tcW w:w="848" w:type="dxa"/>
            <w:vAlign w:val="center"/>
          </w:tcPr>
          <w:p w14:paraId="6CFFBDA6" w14:textId="77777777" w:rsidR="007C00BE" w:rsidRDefault="003F590F">
            <w:r>
              <w:t>120.0</w:t>
            </w:r>
          </w:p>
        </w:tc>
        <w:tc>
          <w:tcPr>
            <w:tcW w:w="1018" w:type="dxa"/>
            <w:vAlign w:val="center"/>
          </w:tcPr>
          <w:p w14:paraId="2A1B6B63" w14:textId="77777777" w:rsidR="007C00BE" w:rsidRDefault="003F590F">
            <w:r>
              <w:t>1092.0</w:t>
            </w:r>
          </w:p>
        </w:tc>
        <w:tc>
          <w:tcPr>
            <w:tcW w:w="1188" w:type="dxa"/>
            <w:vAlign w:val="center"/>
          </w:tcPr>
          <w:p w14:paraId="78F385F6" w14:textId="77777777" w:rsidR="007C00BE" w:rsidRDefault="003F590F">
            <w:r>
              <w:t>0.0158</w:t>
            </w:r>
          </w:p>
        </w:tc>
        <w:tc>
          <w:tcPr>
            <w:tcW w:w="1516" w:type="dxa"/>
            <w:vAlign w:val="center"/>
          </w:tcPr>
          <w:p w14:paraId="316715C5" w14:textId="77777777" w:rsidR="007C00BE" w:rsidRDefault="003F590F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7C00BE" w14:paraId="00483464" w14:textId="77777777">
        <w:tc>
          <w:tcPr>
            <w:tcW w:w="2196" w:type="dxa"/>
            <w:shd w:val="clear" w:color="auto" w:fill="E6E6E6"/>
            <w:vAlign w:val="center"/>
          </w:tcPr>
          <w:p w14:paraId="511CFDB2" w14:textId="77777777" w:rsidR="007C00BE" w:rsidRDefault="003F590F">
            <w:r>
              <w:t>抗裂砂浆</w:t>
            </w:r>
          </w:p>
        </w:tc>
        <w:tc>
          <w:tcPr>
            <w:tcW w:w="1018" w:type="dxa"/>
            <w:vAlign w:val="center"/>
          </w:tcPr>
          <w:p w14:paraId="603D8156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32979AC2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7D18C822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3AC2C161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5C8177FC" w14:textId="77777777" w:rsidR="007C00BE" w:rsidRDefault="003F590F">
            <w:r>
              <w:t>0.0140</w:t>
            </w:r>
          </w:p>
        </w:tc>
        <w:tc>
          <w:tcPr>
            <w:tcW w:w="1516" w:type="dxa"/>
            <w:vAlign w:val="center"/>
          </w:tcPr>
          <w:p w14:paraId="6DE4DEE7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0E92873B" w14:textId="77777777">
        <w:tc>
          <w:tcPr>
            <w:tcW w:w="2196" w:type="dxa"/>
            <w:shd w:val="clear" w:color="auto" w:fill="E6E6E6"/>
            <w:vAlign w:val="center"/>
          </w:tcPr>
          <w:p w14:paraId="6D0E862A" w14:textId="77777777" w:rsidR="007C00BE" w:rsidRDefault="003F590F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613DEF0B" w14:textId="77777777" w:rsidR="007C00BE" w:rsidRDefault="003F590F">
            <w:r>
              <w:t>0.870</w:t>
            </w:r>
          </w:p>
        </w:tc>
        <w:tc>
          <w:tcPr>
            <w:tcW w:w="1030" w:type="dxa"/>
            <w:vAlign w:val="center"/>
          </w:tcPr>
          <w:p w14:paraId="200875E7" w14:textId="77777777" w:rsidR="007C00BE" w:rsidRDefault="003F590F">
            <w:r>
              <w:t>10.750</w:t>
            </w:r>
          </w:p>
        </w:tc>
        <w:tc>
          <w:tcPr>
            <w:tcW w:w="848" w:type="dxa"/>
            <w:vAlign w:val="center"/>
          </w:tcPr>
          <w:p w14:paraId="7F9FF0E3" w14:textId="77777777" w:rsidR="007C00BE" w:rsidRDefault="003F590F">
            <w:r>
              <w:t>1700.0</w:t>
            </w:r>
          </w:p>
        </w:tc>
        <w:tc>
          <w:tcPr>
            <w:tcW w:w="1018" w:type="dxa"/>
            <w:vAlign w:val="center"/>
          </w:tcPr>
          <w:p w14:paraId="35E929BB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4CF2A8C0" w14:textId="77777777" w:rsidR="007C00BE" w:rsidRDefault="003F590F">
            <w:r>
              <w:t>0.0975</w:t>
            </w:r>
          </w:p>
        </w:tc>
        <w:tc>
          <w:tcPr>
            <w:tcW w:w="1516" w:type="dxa"/>
            <w:vAlign w:val="center"/>
          </w:tcPr>
          <w:p w14:paraId="1440A1F9" w14:textId="77777777" w:rsidR="007C00BE" w:rsidRDefault="003F590F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7C00BE" w14:paraId="7789E9BF" w14:textId="77777777">
        <w:tc>
          <w:tcPr>
            <w:tcW w:w="2196" w:type="dxa"/>
            <w:shd w:val="clear" w:color="auto" w:fill="E6E6E6"/>
            <w:vAlign w:val="center"/>
          </w:tcPr>
          <w:p w14:paraId="265A97A2" w14:textId="77777777" w:rsidR="007C00BE" w:rsidRDefault="003F590F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7C77FA57" w14:textId="77777777" w:rsidR="007C00BE" w:rsidRDefault="003F590F">
            <w:r>
              <w:t>0.110</w:t>
            </w:r>
          </w:p>
        </w:tc>
        <w:tc>
          <w:tcPr>
            <w:tcW w:w="1030" w:type="dxa"/>
            <w:vAlign w:val="center"/>
          </w:tcPr>
          <w:p w14:paraId="21CBC94D" w14:textId="77777777" w:rsidR="007C00BE" w:rsidRDefault="003F590F">
            <w:r>
              <w:t>2.260</w:t>
            </w:r>
          </w:p>
        </w:tc>
        <w:tc>
          <w:tcPr>
            <w:tcW w:w="848" w:type="dxa"/>
            <w:vAlign w:val="center"/>
          </w:tcPr>
          <w:p w14:paraId="21F665D1" w14:textId="77777777" w:rsidR="007C00BE" w:rsidRDefault="003F590F">
            <w:r>
              <w:t>425.0</w:t>
            </w:r>
          </w:p>
        </w:tc>
        <w:tc>
          <w:tcPr>
            <w:tcW w:w="1018" w:type="dxa"/>
            <w:vAlign w:val="center"/>
          </w:tcPr>
          <w:p w14:paraId="04ACCA69" w14:textId="77777777" w:rsidR="007C00BE" w:rsidRDefault="003F590F">
            <w:r>
              <w:t>1502.0</w:t>
            </w:r>
          </w:p>
        </w:tc>
        <w:tc>
          <w:tcPr>
            <w:tcW w:w="1188" w:type="dxa"/>
            <w:vAlign w:val="center"/>
          </w:tcPr>
          <w:p w14:paraId="73DDDC8F" w14:textId="77777777" w:rsidR="007C00BE" w:rsidRDefault="003F590F">
            <w:r>
              <w:t>0.0000</w:t>
            </w:r>
          </w:p>
        </w:tc>
        <w:tc>
          <w:tcPr>
            <w:tcW w:w="1516" w:type="dxa"/>
            <w:vAlign w:val="center"/>
          </w:tcPr>
          <w:p w14:paraId="21633F8E" w14:textId="77777777" w:rsidR="007C00BE" w:rsidRDefault="007C00BE">
            <w:pPr>
              <w:rPr>
                <w:sz w:val="18"/>
                <w:szCs w:val="18"/>
              </w:rPr>
            </w:pPr>
          </w:p>
        </w:tc>
      </w:tr>
    </w:tbl>
    <w:p w14:paraId="00D94950" w14:textId="77777777" w:rsidR="007C00BE" w:rsidRDefault="003F590F">
      <w:pPr>
        <w:pStyle w:val="2"/>
        <w:widowControl w:val="0"/>
        <w:rPr>
          <w:kern w:val="2"/>
        </w:rPr>
      </w:pPr>
      <w:bookmarkStart w:id="48" w:name="_Toc91883895"/>
      <w:r>
        <w:rPr>
          <w:kern w:val="2"/>
        </w:rPr>
        <w:t>屋顶</w:t>
      </w:r>
      <w:bookmarkEnd w:id="48"/>
    </w:p>
    <w:p w14:paraId="2ADE3E88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49" w:name="_Toc91883896"/>
      <w:r>
        <w:rPr>
          <w:kern w:val="2"/>
          <w:szCs w:val="24"/>
        </w:rP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00BE" w14:paraId="691D63F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11B14A" w14:textId="77777777" w:rsidR="007C00BE" w:rsidRDefault="003F590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CB269B" w14:textId="77777777" w:rsidR="007C00BE" w:rsidRDefault="003F590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94EBC6" w14:textId="77777777" w:rsidR="007C00BE" w:rsidRDefault="003F59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5FCD3" w14:textId="77777777" w:rsidR="007C00BE" w:rsidRDefault="003F59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60E1B9" w14:textId="77777777" w:rsidR="007C00BE" w:rsidRDefault="003F590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C06374" w14:textId="77777777" w:rsidR="007C00BE" w:rsidRDefault="003F590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B42C8A" w14:textId="77777777" w:rsidR="007C00BE" w:rsidRDefault="003F590F">
            <w:pPr>
              <w:jc w:val="center"/>
            </w:pPr>
            <w:r>
              <w:t>热惰性指标</w:t>
            </w:r>
          </w:p>
        </w:tc>
      </w:tr>
      <w:tr w:rsidR="007C00BE" w14:paraId="5692905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91505A" w14:textId="77777777" w:rsidR="007C00BE" w:rsidRDefault="007C00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C46111" w14:textId="77777777" w:rsidR="007C00BE" w:rsidRDefault="003F590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CC90E1" w14:textId="77777777" w:rsidR="007C00BE" w:rsidRDefault="003F590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DF016D" w14:textId="77777777" w:rsidR="007C00BE" w:rsidRDefault="003F59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46657A" w14:textId="77777777" w:rsidR="007C00BE" w:rsidRDefault="003F590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FB99D" w14:textId="77777777" w:rsidR="007C00BE" w:rsidRDefault="003F590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7069AB" w14:textId="77777777" w:rsidR="007C00BE" w:rsidRDefault="003F590F">
            <w:pPr>
              <w:jc w:val="center"/>
            </w:pPr>
            <w:r>
              <w:t>D=R*S</w:t>
            </w:r>
          </w:p>
        </w:tc>
      </w:tr>
      <w:tr w:rsidR="007C00BE" w14:paraId="1BC419EE" w14:textId="77777777">
        <w:tc>
          <w:tcPr>
            <w:tcW w:w="3345" w:type="dxa"/>
            <w:vAlign w:val="center"/>
          </w:tcPr>
          <w:p w14:paraId="4FB88E42" w14:textId="77777777" w:rsidR="007C00BE" w:rsidRDefault="003F590F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6365157" w14:textId="77777777" w:rsidR="007C00BE" w:rsidRDefault="003F590F">
            <w:r>
              <w:t>40</w:t>
            </w:r>
          </w:p>
        </w:tc>
        <w:tc>
          <w:tcPr>
            <w:tcW w:w="1075" w:type="dxa"/>
            <w:vAlign w:val="center"/>
          </w:tcPr>
          <w:p w14:paraId="1CDB6EDE" w14:textId="77777777" w:rsidR="007C00BE" w:rsidRDefault="003F590F">
            <w:r>
              <w:t>1.510</w:t>
            </w:r>
          </w:p>
        </w:tc>
        <w:tc>
          <w:tcPr>
            <w:tcW w:w="1075" w:type="dxa"/>
            <w:vAlign w:val="center"/>
          </w:tcPr>
          <w:p w14:paraId="293902A8" w14:textId="77777777" w:rsidR="007C00BE" w:rsidRDefault="003F590F">
            <w:r>
              <w:t>15.360</w:t>
            </w:r>
          </w:p>
        </w:tc>
        <w:tc>
          <w:tcPr>
            <w:tcW w:w="848" w:type="dxa"/>
            <w:vAlign w:val="center"/>
          </w:tcPr>
          <w:p w14:paraId="0B27AFDD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0C927A0B" w14:textId="77777777" w:rsidR="007C00BE" w:rsidRDefault="003F590F">
            <w:r>
              <w:t>0.026</w:t>
            </w:r>
          </w:p>
        </w:tc>
        <w:tc>
          <w:tcPr>
            <w:tcW w:w="1064" w:type="dxa"/>
            <w:vAlign w:val="center"/>
          </w:tcPr>
          <w:p w14:paraId="6A60B9C8" w14:textId="77777777" w:rsidR="007C00BE" w:rsidRDefault="003F590F">
            <w:r>
              <w:t>0.407</w:t>
            </w:r>
          </w:p>
        </w:tc>
      </w:tr>
      <w:tr w:rsidR="007C00BE" w14:paraId="3015556F" w14:textId="77777777">
        <w:tc>
          <w:tcPr>
            <w:tcW w:w="3345" w:type="dxa"/>
            <w:vAlign w:val="center"/>
          </w:tcPr>
          <w:p w14:paraId="4D2384FE" w14:textId="77777777" w:rsidR="007C00BE" w:rsidRDefault="003F590F">
            <w:r>
              <w:t>水泥砂浆</w:t>
            </w:r>
          </w:p>
        </w:tc>
        <w:tc>
          <w:tcPr>
            <w:tcW w:w="848" w:type="dxa"/>
            <w:vAlign w:val="center"/>
          </w:tcPr>
          <w:p w14:paraId="66B1F3B1" w14:textId="77777777" w:rsidR="007C00BE" w:rsidRDefault="003F590F">
            <w:r>
              <w:t>20</w:t>
            </w:r>
          </w:p>
        </w:tc>
        <w:tc>
          <w:tcPr>
            <w:tcW w:w="1075" w:type="dxa"/>
            <w:vAlign w:val="center"/>
          </w:tcPr>
          <w:p w14:paraId="53DEAAF6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20517B28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70EE7490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06FA99A6" w14:textId="77777777" w:rsidR="007C00BE" w:rsidRDefault="003F590F">
            <w:r>
              <w:t>0.022</w:t>
            </w:r>
          </w:p>
        </w:tc>
        <w:tc>
          <w:tcPr>
            <w:tcW w:w="1064" w:type="dxa"/>
            <w:vAlign w:val="center"/>
          </w:tcPr>
          <w:p w14:paraId="56E526FB" w14:textId="77777777" w:rsidR="007C00BE" w:rsidRDefault="003F590F">
            <w:r>
              <w:t>0.245</w:t>
            </w:r>
          </w:p>
        </w:tc>
      </w:tr>
      <w:tr w:rsidR="007C00BE" w14:paraId="2E36D2EC" w14:textId="77777777">
        <w:tc>
          <w:tcPr>
            <w:tcW w:w="3345" w:type="dxa"/>
            <w:vAlign w:val="center"/>
          </w:tcPr>
          <w:p w14:paraId="3D7B4C88" w14:textId="77777777" w:rsidR="007C00BE" w:rsidRDefault="003F590F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3E33C2A4" w14:textId="77777777" w:rsidR="007C00BE" w:rsidRDefault="003F590F">
            <w:r>
              <w:t>50</w:t>
            </w:r>
          </w:p>
        </w:tc>
        <w:tc>
          <w:tcPr>
            <w:tcW w:w="1075" w:type="dxa"/>
            <w:vAlign w:val="center"/>
          </w:tcPr>
          <w:p w14:paraId="62BEE11F" w14:textId="77777777" w:rsidR="007C00BE" w:rsidRDefault="003F590F">
            <w:r>
              <w:t>0.440</w:t>
            </w:r>
          </w:p>
        </w:tc>
        <w:tc>
          <w:tcPr>
            <w:tcW w:w="1075" w:type="dxa"/>
            <w:vAlign w:val="center"/>
          </w:tcPr>
          <w:p w14:paraId="4FCF5068" w14:textId="77777777" w:rsidR="007C00BE" w:rsidRDefault="003F590F">
            <w:r>
              <w:t>6.300</w:t>
            </w:r>
          </w:p>
        </w:tc>
        <w:tc>
          <w:tcPr>
            <w:tcW w:w="848" w:type="dxa"/>
            <w:vAlign w:val="center"/>
          </w:tcPr>
          <w:p w14:paraId="5F4C8011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14DA07A9" w14:textId="77777777" w:rsidR="007C00BE" w:rsidRDefault="003F590F">
            <w:r>
              <w:t>0.114</w:t>
            </w:r>
          </w:p>
        </w:tc>
        <w:tc>
          <w:tcPr>
            <w:tcW w:w="1064" w:type="dxa"/>
            <w:vAlign w:val="center"/>
          </w:tcPr>
          <w:p w14:paraId="0B649F10" w14:textId="77777777" w:rsidR="007C00BE" w:rsidRDefault="003F590F">
            <w:r>
              <w:t>0.716</w:t>
            </w:r>
          </w:p>
        </w:tc>
      </w:tr>
      <w:tr w:rsidR="007C00BE" w14:paraId="6EC78A3B" w14:textId="77777777">
        <w:tc>
          <w:tcPr>
            <w:tcW w:w="3345" w:type="dxa"/>
            <w:vAlign w:val="center"/>
          </w:tcPr>
          <w:p w14:paraId="084684B9" w14:textId="77777777" w:rsidR="007C00BE" w:rsidRDefault="003F590F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45E70A5" w14:textId="77777777" w:rsidR="007C00BE" w:rsidRDefault="003F590F">
            <w:r>
              <w:t>120</w:t>
            </w:r>
          </w:p>
        </w:tc>
        <w:tc>
          <w:tcPr>
            <w:tcW w:w="1075" w:type="dxa"/>
            <w:vAlign w:val="center"/>
          </w:tcPr>
          <w:p w14:paraId="06142FB4" w14:textId="77777777" w:rsidR="007C00BE" w:rsidRDefault="003F590F">
            <w:r>
              <w:t>0.041</w:t>
            </w:r>
          </w:p>
        </w:tc>
        <w:tc>
          <w:tcPr>
            <w:tcW w:w="1075" w:type="dxa"/>
            <w:vAlign w:val="center"/>
          </w:tcPr>
          <w:p w14:paraId="4F76C3FD" w14:textId="77777777" w:rsidR="007C00BE" w:rsidRDefault="003F590F">
            <w:r>
              <w:t>0.615</w:t>
            </w:r>
          </w:p>
        </w:tc>
        <w:tc>
          <w:tcPr>
            <w:tcW w:w="848" w:type="dxa"/>
            <w:vAlign w:val="center"/>
          </w:tcPr>
          <w:p w14:paraId="1A499236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137AD82B" w14:textId="77777777" w:rsidR="007C00BE" w:rsidRDefault="003F590F">
            <w:r>
              <w:t>2.927</w:t>
            </w:r>
          </w:p>
        </w:tc>
        <w:tc>
          <w:tcPr>
            <w:tcW w:w="1064" w:type="dxa"/>
            <w:vAlign w:val="center"/>
          </w:tcPr>
          <w:p w14:paraId="6AC3A616" w14:textId="77777777" w:rsidR="007C00BE" w:rsidRDefault="003F590F">
            <w:r>
              <w:t>1.800</w:t>
            </w:r>
          </w:p>
        </w:tc>
      </w:tr>
      <w:tr w:rsidR="007C00BE" w14:paraId="31DF955D" w14:textId="77777777">
        <w:tc>
          <w:tcPr>
            <w:tcW w:w="3345" w:type="dxa"/>
            <w:vAlign w:val="center"/>
          </w:tcPr>
          <w:p w14:paraId="780EFD61" w14:textId="77777777" w:rsidR="007C00BE" w:rsidRDefault="003F590F">
            <w:r>
              <w:t>水泥砂浆</w:t>
            </w:r>
          </w:p>
        </w:tc>
        <w:tc>
          <w:tcPr>
            <w:tcW w:w="848" w:type="dxa"/>
            <w:vAlign w:val="center"/>
          </w:tcPr>
          <w:p w14:paraId="721B6D7E" w14:textId="77777777" w:rsidR="007C00BE" w:rsidRDefault="003F590F">
            <w:r>
              <w:t>20</w:t>
            </w:r>
          </w:p>
        </w:tc>
        <w:tc>
          <w:tcPr>
            <w:tcW w:w="1075" w:type="dxa"/>
            <w:vAlign w:val="center"/>
          </w:tcPr>
          <w:p w14:paraId="21447356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5A0967C2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35DE5C30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2E8367B1" w14:textId="77777777" w:rsidR="007C00BE" w:rsidRDefault="003F590F">
            <w:r>
              <w:t>0.022</w:t>
            </w:r>
          </w:p>
        </w:tc>
        <w:tc>
          <w:tcPr>
            <w:tcW w:w="1064" w:type="dxa"/>
            <w:vAlign w:val="center"/>
          </w:tcPr>
          <w:p w14:paraId="022DCB5E" w14:textId="77777777" w:rsidR="007C00BE" w:rsidRDefault="003F590F">
            <w:r>
              <w:t>0.245</w:t>
            </w:r>
          </w:p>
        </w:tc>
      </w:tr>
      <w:tr w:rsidR="007C00BE" w14:paraId="0E19BA1A" w14:textId="77777777">
        <w:tc>
          <w:tcPr>
            <w:tcW w:w="3345" w:type="dxa"/>
            <w:vAlign w:val="center"/>
          </w:tcPr>
          <w:p w14:paraId="6971DDD0" w14:textId="77777777" w:rsidR="007C00BE" w:rsidRDefault="003F590F">
            <w:r>
              <w:t>钢筋混凝土</w:t>
            </w:r>
          </w:p>
        </w:tc>
        <w:tc>
          <w:tcPr>
            <w:tcW w:w="848" w:type="dxa"/>
            <w:vAlign w:val="center"/>
          </w:tcPr>
          <w:p w14:paraId="50575AEA" w14:textId="77777777" w:rsidR="007C00BE" w:rsidRDefault="003F590F">
            <w:r>
              <w:t>120</w:t>
            </w:r>
          </w:p>
        </w:tc>
        <w:tc>
          <w:tcPr>
            <w:tcW w:w="1075" w:type="dxa"/>
            <w:vAlign w:val="center"/>
          </w:tcPr>
          <w:p w14:paraId="4247A17E" w14:textId="77777777" w:rsidR="007C00BE" w:rsidRDefault="003F590F">
            <w:r>
              <w:t>1.740</w:t>
            </w:r>
          </w:p>
        </w:tc>
        <w:tc>
          <w:tcPr>
            <w:tcW w:w="1075" w:type="dxa"/>
            <w:vAlign w:val="center"/>
          </w:tcPr>
          <w:p w14:paraId="510B3A7C" w14:textId="77777777" w:rsidR="007C00BE" w:rsidRDefault="003F590F">
            <w:r>
              <w:t>17.200</w:t>
            </w:r>
          </w:p>
        </w:tc>
        <w:tc>
          <w:tcPr>
            <w:tcW w:w="848" w:type="dxa"/>
            <w:vAlign w:val="center"/>
          </w:tcPr>
          <w:p w14:paraId="36CF8D7A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53734069" w14:textId="77777777" w:rsidR="007C00BE" w:rsidRDefault="003F590F">
            <w:r>
              <w:t>0.069</w:t>
            </w:r>
          </w:p>
        </w:tc>
        <w:tc>
          <w:tcPr>
            <w:tcW w:w="1064" w:type="dxa"/>
            <w:vAlign w:val="center"/>
          </w:tcPr>
          <w:p w14:paraId="077AD3BD" w14:textId="77777777" w:rsidR="007C00BE" w:rsidRDefault="003F590F">
            <w:r>
              <w:t>1.186</w:t>
            </w:r>
          </w:p>
        </w:tc>
      </w:tr>
      <w:tr w:rsidR="007C00BE" w14:paraId="497EE480" w14:textId="77777777">
        <w:tc>
          <w:tcPr>
            <w:tcW w:w="3345" w:type="dxa"/>
            <w:vAlign w:val="center"/>
          </w:tcPr>
          <w:p w14:paraId="0C053304" w14:textId="77777777" w:rsidR="007C00BE" w:rsidRDefault="003F590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E82E370" w14:textId="77777777" w:rsidR="007C00BE" w:rsidRDefault="003F590F">
            <w:r>
              <w:t>370</w:t>
            </w:r>
          </w:p>
        </w:tc>
        <w:tc>
          <w:tcPr>
            <w:tcW w:w="1075" w:type="dxa"/>
            <w:vAlign w:val="center"/>
          </w:tcPr>
          <w:p w14:paraId="3E5C285D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7085481B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442C2939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6D363B75" w14:textId="77777777" w:rsidR="007C00BE" w:rsidRDefault="003F590F">
            <w:r>
              <w:t>3.179</w:t>
            </w:r>
          </w:p>
        </w:tc>
        <w:tc>
          <w:tcPr>
            <w:tcW w:w="1064" w:type="dxa"/>
            <w:vAlign w:val="center"/>
          </w:tcPr>
          <w:p w14:paraId="5493E9D8" w14:textId="77777777" w:rsidR="007C00BE" w:rsidRDefault="003F590F">
            <w:r>
              <w:t>4.598</w:t>
            </w:r>
          </w:p>
        </w:tc>
      </w:tr>
      <w:tr w:rsidR="007C00BE" w14:paraId="3B48599C" w14:textId="77777777">
        <w:tc>
          <w:tcPr>
            <w:tcW w:w="3345" w:type="dxa"/>
            <w:shd w:val="clear" w:color="auto" w:fill="E6E6E6"/>
            <w:vAlign w:val="center"/>
          </w:tcPr>
          <w:p w14:paraId="2410E4F5" w14:textId="77777777" w:rsidR="007C00BE" w:rsidRDefault="003F590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72C5868" w14:textId="77777777" w:rsidR="007C00BE" w:rsidRDefault="003F590F">
            <w:pPr>
              <w:jc w:val="center"/>
            </w:pPr>
            <w:r>
              <w:t>0.30</w:t>
            </w:r>
          </w:p>
        </w:tc>
      </w:tr>
    </w:tbl>
    <w:p w14:paraId="61A2889E" w14:textId="77777777" w:rsidR="007C00BE" w:rsidRDefault="007C00BE">
      <w:pPr>
        <w:widowControl w:val="0"/>
        <w:jc w:val="both"/>
        <w:rPr>
          <w:kern w:val="2"/>
          <w:szCs w:val="24"/>
          <w:lang w:val="en-US"/>
        </w:rPr>
      </w:pPr>
    </w:p>
    <w:p w14:paraId="335FF229" w14:textId="77777777" w:rsidR="007C00BE" w:rsidRDefault="003F590F">
      <w:pPr>
        <w:pStyle w:val="2"/>
        <w:widowControl w:val="0"/>
        <w:rPr>
          <w:kern w:val="2"/>
        </w:rPr>
      </w:pPr>
      <w:bookmarkStart w:id="50" w:name="_Toc91883897"/>
      <w:r>
        <w:rPr>
          <w:kern w:val="2"/>
        </w:rPr>
        <w:t>外墙</w:t>
      </w:r>
      <w:bookmarkEnd w:id="50"/>
    </w:p>
    <w:p w14:paraId="02D9E3CB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51" w:name="_Toc91883898"/>
      <w:r>
        <w:rPr>
          <w:kern w:val="2"/>
          <w:szCs w:val="24"/>
        </w:rP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00BE" w14:paraId="4D7FC05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048E80" w14:textId="77777777" w:rsidR="007C00BE" w:rsidRDefault="003F590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DBC7B3" w14:textId="77777777" w:rsidR="007C00BE" w:rsidRDefault="003F590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8910E4" w14:textId="77777777" w:rsidR="007C00BE" w:rsidRDefault="003F59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59E621" w14:textId="77777777" w:rsidR="007C00BE" w:rsidRDefault="003F59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DE37AA" w14:textId="77777777" w:rsidR="007C00BE" w:rsidRDefault="003F590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0A26A8" w14:textId="77777777" w:rsidR="007C00BE" w:rsidRDefault="003F590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79FA2F" w14:textId="77777777" w:rsidR="007C00BE" w:rsidRDefault="003F590F">
            <w:pPr>
              <w:jc w:val="center"/>
            </w:pPr>
            <w:r>
              <w:t>热惰性指标</w:t>
            </w:r>
          </w:p>
        </w:tc>
      </w:tr>
      <w:tr w:rsidR="007C00BE" w14:paraId="5C11A8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9033063" w14:textId="77777777" w:rsidR="007C00BE" w:rsidRDefault="007C00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A640AD3" w14:textId="77777777" w:rsidR="007C00BE" w:rsidRDefault="003F590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0017B7" w14:textId="77777777" w:rsidR="007C00BE" w:rsidRDefault="003F590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9ACA3B" w14:textId="77777777" w:rsidR="007C00BE" w:rsidRDefault="003F59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4D11ED" w14:textId="77777777" w:rsidR="007C00BE" w:rsidRDefault="003F590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B5786F" w14:textId="77777777" w:rsidR="007C00BE" w:rsidRDefault="003F590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D9EACD" w14:textId="77777777" w:rsidR="007C00BE" w:rsidRDefault="003F590F">
            <w:pPr>
              <w:jc w:val="center"/>
            </w:pPr>
            <w:r>
              <w:t>D=R*S</w:t>
            </w:r>
          </w:p>
        </w:tc>
      </w:tr>
      <w:tr w:rsidR="007C00BE" w14:paraId="5755FA7E" w14:textId="77777777">
        <w:tc>
          <w:tcPr>
            <w:tcW w:w="3345" w:type="dxa"/>
            <w:vAlign w:val="center"/>
          </w:tcPr>
          <w:p w14:paraId="2C73105B" w14:textId="77777777" w:rsidR="007C00BE" w:rsidRDefault="003F590F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5547403C" w14:textId="77777777" w:rsidR="007C00BE" w:rsidRDefault="003F590F">
            <w:r>
              <w:t>8</w:t>
            </w:r>
          </w:p>
        </w:tc>
        <w:tc>
          <w:tcPr>
            <w:tcW w:w="1075" w:type="dxa"/>
            <w:vAlign w:val="center"/>
          </w:tcPr>
          <w:p w14:paraId="29781B16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7FB3D3EF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30D679D3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2F0C7330" w14:textId="77777777" w:rsidR="007C00BE" w:rsidRDefault="003F590F">
            <w:r>
              <w:t>0.009</w:t>
            </w:r>
          </w:p>
        </w:tc>
        <w:tc>
          <w:tcPr>
            <w:tcW w:w="1064" w:type="dxa"/>
            <w:vAlign w:val="center"/>
          </w:tcPr>
          <w:p w14:paraId="0BABC29F" w14:textId="77777777" w:rsidR="007C00BE" w:rsidRDefault="003F590F">
            <w:r>
              <w:t>0.097</w:t>
            </w:r>
          </w:p>
        </w:tc>
      </w:tr>
      <w:tr w:rsidR="007C00BE" w14:paraId="30058A30" w14:textId="77777777">
        <w:tc>
          <w:tcPr>
            <w:tcW w:w="3345" w:type="dxa"/>
            <w:vAlign w:val="center"/>
          </w:tcPr>
          <w:p w14:paraId="18779E79" w14:textId="77777777" w:rsidR="007C00BE" w:rsidRDefault="003F590F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4007549C" w14:textId="77777777" w:rsidR="007C00BE" w:rsidRDefault="003F590F">
            <w:r>
              <w:t>35</w:t>
            </w:r>
          </w:p>
        </w:tc>
        <w:tc>
          <w:tcPr>
            <w:tcW w:w="1075" w:type="dxa"/>
            <w:vAlign w:val="center"/>
          </w:tcPr>
          <w:p w14:paraId="7445B78A" w14:textId="77777777" w:rsidR="007C00BE" w:rsidRDefault="003F590F">
            <w:r>
              <w:t>0.042</w:t>
            </w:r>
          </w:p>
        </w:tc>
        <w:tc>
          <w:tcPr>
            <w:tcW w:w="1075" w:type="dxa"/>
            <w:vAlign w:val="center"/>
          </w:tcPr>
          <w:p w14:paraId="319F254A" w14:textId="77777777" w:rsidR="007C00BE" w:rsidRDefault="003F590F">
            <w:r>
              <w:t>0.360</w:t>
            </w:r>
          </w:p>
        </w:tc>
        <w:tc>
          <w:tcPr>
            <w:tcW w:w="848" w:type="dxa"/>
            <w:vAlign w:val="center"/>
          </w:tcPr>
          <w:p w14:paraId="416660F9" w14:textId="77777777" w:rsidR="007C00BE" w:rsidRDefault="003F590F">
            <w:r>
              <w:t>1.20</w:t>
            </w:r>
          </w:p>
        </w:tc>
        <w:tc>
          <w:tcPr>
            <w:tcW w:w="1075" w:type="dxa"/>
            <w:vAlign w:val="center"/>
          </w:tcPr>
          <w:p w14:paraId="0FA3092D" w14:textId="77777777" w:rsidR="007C00BE" w:rsidRDefault="003F590F">
            <w:r>
              <w:t>0.694</w:t>
            </w:r>
          </w:p>
        </w:tc>
        <w:tc>
          <w:tcPr>
            <w:tcW w:w="1064" w:type="dxa"/>
            <w:vAlign w:val="center"/>
          </w:tcPr>
          <w:p w14:paraId="7CA3B938" w14:textId="77777777" w:rsidR="007C00BE" w:rsidRDefault="003F590F">
            <w:r>
              <w:t>0.300</w:t>
            </w:r>
          </w:p>
        </w:tc>
      </w:tr>
      <w:tr w:rsidR="007C00BE" w14:paraId="448B8A81" w14:textId="77777777">
        <w:tc>
          <w:tcPr>
            <w:tcW w:w="3345" w:type="dxa"/>
            <w:vAlign w:val="center"/>
          </w:tcPr>
          <w:p w14:paraId="5F931C31" w14:textId="77777777" w:rsidR="007C00BE" w:rsidRDefault="003F590F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14:paraId="29AD6BF4" w14:textId="77777777" w:rsidR="007C00BE" w:rsidRDefault="003F590F">
            <w:r>
              <w:t>200</w:t>
            </w:r>
          </w:p>
        </w:tc>
        <w:tc>
          <w:tcPr>
            <w:tcW w:w="1075" w:type="dxa"/>
            <w:vAlign w:val="center"/>
          </w:tcPr>
          <w:p w14:paraId="7D13358C" w14:textId="77777777" w:rsidR="007C00BE" w:rsidRDefault="003F590F">
            <w:r>
              <w:t>0.140</w:t>
            </w:r>
          </w:p>
        </w:tc>
        <w:tc>
          <w:tcPr>
            <w:tcW w:w="1075" w:type="dxa"/>
            <w:vAlign w:val="center"/>
          </w:tcPr>
          <w:p w14:paraId="64FA27C1" w14:textId="77777777" w:rsidR="007C00BE" w:rsidRDefault="003F590F">
            <w:r>
              <w:t>2.256</w:t>
            </w:r>
          </w:p>
        </w:tc>
        <w:tc>
          <w:tcPr>
            <w:tcW w:w="848" w:type="dxa"/>
            <w:vAlign w:val="center"/>
          </w:tcPr>
          <w:p w14:paraId="6BD40688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400B6D11" w14:textId="77777777" w:rsidR="007C00BE" w:rsidRDefault="003F590F">
            <w:r>
              <w:t>1.429</w:t>
            </w:r>
          </w:p>
        </w:tc>
        <w:tc>
          <w:tcPr>
            <w:tcW w:w="1064" w:type="dxa"/>
            <w:vAlign w:val="center"/>
          </w:tcPr>
          <w:p w14:paraId="1164011E" w14:textId="77777777" w:rsidR="007C00BE" w:rsidRDefault="003F590F">
            <w:r>
              <w:t>3.223</w:t>
            </w:r>
          </w:p>
        </w:tc>
      </w:tr>
      <w:tr w:rsidR="007C00BE" w14:paraId="13929705" w14:textId="77777777">
        <w:tc>
          <w:tcPr>
            <w:tcW w:w="3345" w:type="dxa"/>
            <w:vAlign w:val="center"/>
          </w:tcPr>
          <w:p w14:paraId="384D4FF4" w14:textId="77777777" w:rsidR="007C00BE" w:rsidRDefault="003F590F">
            <w:r>
              <w:t>水泥砂浆</w:t>
            </w:r>
          </w:p>
        </w:tc>
        <w:tc>
          <w:tcPr>
            <w:tcW w:w="848" w:type="dxa"/>
            <w:vAlign w:val="center"/>
          </w:tcPr>
          <w:p w14:paraId="09011C5C" w14:textId="77777777" w:rsidR="007C00BE" w:rsidRDefault="003F590F">
            <w:r>
              <w:t>20</w:t>
            </w:r>
          </w:p>
        </w:tc>
        <w:tc>
          <w:tcPr>
            <w:tcW w:w="1075" w:type="dxa"/>
            <w:vAlign w:val="center"/>
          </w:tcPr>
          <w:p w14:paraId="0AA9AB4D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2A1D4D17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412333F6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7E8D3E94" w14:textId="77777777" w:rsidR="007C00BE" w:rsidRDefault="003F590F">
            <w:r>
              <w:t>0.022</w:t>
            </w:r>
          </w:p>
        </w:tc>
        <w:tc>
          <w:tcPr>
            <w:tcW w:w="1064" w:type="dxa"/>
            <w:vAlign w:val="center"/>
          </w:tcPr>
          <w:p w14:paraId="0BA6A848" w14:textId="77777777" w:rsidR="007C00BE" w:rsidRDefault="003F590F">
            <w:r>
              <w:t>0.245</w:t>
            </w:r>
          </w:p>
        </w:tc>
      </w:tr>
      <w:tr w:rsidR="007C00BE" w14:paraId="4DDA034F" w14:textId="77777777">
        <w:tc>
          <w:tcPr>
            <w:tcW w:w="3345" w:type="dxa"/>
            <w:vAlign w:val="center"/>
          </w:tcPr>
          <w:p w14:paraId="79B84B84" w14:textId="77777777" w:rsidR="007C00BE" w:rsidRDefault="003F590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3609B4" w14:textId="77777777" w:rsidR="007C00BE" w:rsidRDefault="003F590F">
            <w:r>
              <w:t>263</w:t>
            </w:r>
          </w:p>
        </w:tc>
        <w:tc>
          <w:tcPr>
            <w:tcW w:w="1075" w:type="dxa"/>
            <w:vAlign w:val="center"/>
          </w:tcPr>
          <w:p w14:paraId="6A1F16E1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45BDA36F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1733B02B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34FA291B" w14:textId="77777777" w:rsidR="007C00BE" w:rsidRDefault="003F590F">
            <w:r>
              <w:t>2.153</w:t>
            </w:r>
          </w:p>
        </w:tc>
        <w:tc>
          <w:tcPr>
            <w:tcW w:w="1064" w:type="dxa"/>
            <w:vAlign w:val="center"/>
          </w:tcPr>
          <w:p w14:paraId="7C07AF38" w14:textId="77777777" w:rsidR="007C00BE" w:rsidRDefault="003F590F">
            <w:r>
              <w:t>3.865</w:t>
            </w:r>
          </w:p>
        </w:tc>
      </w:tr>
      <w:tr w:rsidR="007C00BE" w14:paraId="4305A12B" w14:textId="77777777">
        <w:tc>
          <w:tcPr>
            <w:tcW w:w="3345" w:type="dxa"/>
            <w:shd w:val="clear" w:color="auto" w:fill="E6E6E6"/>
            <w:vAlign w:val="center"/>
          </w:tcPr>
          <w:p w14:paraId="3FBDD33A" w14:textId="77777777" w:rsidR="007C00BE" w:rsidRDefault="003F590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05D36A1" w14:textId="77777777" w:rsidR="007C00BE" w:rsidRDefault="003F590F">
            <w:pPr>
              <w:jc w:val="center"/>
            </w:pPr>
            <w:r>
              <w:t>0.43</w:t>
            </w:r>
          </w:p>
        </w:tc>
      </w:tr>
    </w:tbl>
    <w:p w14:paraId="4A04D100" w14:textId="77777777" w:rsidR="007C00BE" w:rsidRDefault="007C00BE">
      <w:pPr>
        <w:widowControl w:val="0"/>
        <w:jc w:val="both"/>
        <w:rPr>
          <w:kern w:val="2"/>
          <w:szCs w:val="24"/>
          <w:lang w:val="en-US"/>
        </w:rPr>
      </w:pPr>
    </w:p>
    <w:p w14:paraId="35D2D9CC" w14:textId="77777777" w:rsidR="007C00BE" w:rsidRDefault="003F590F">
      <w:pPr>
        <w:pStyle w:val="2"/>
        <w:widowControl w:val="0"/>
        <w:rPr>
          <w:kern w:val="2"/>
        </w:rPr>
      </w:pPr>
      <w:bookmarkStart w:id="52" w:name="_Toc91883899"/>
      <w:r>
        <w:rPr>
          <w:kern w:val="2"/>
        </w:rPr>
        <w:lastRenderedPageBreak/>
        <w:t>外窗热工</w:t>
      </w:r>
      <w:bookmarkEnd w:id="52"/>
    </w:p>
    <w:p w14:paraId="74FA370E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53" w:name="_Toc91883900"/>
      <w:r>
        <w:rPr>
          <w:kern w:val="2"/>
          <w:szCs w:val="24"/>
        </w:rPr>
        <w:t>外窗构造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C00BE" w14:paraId="0DFB881E" w14:textId="77777777">
        <w:tc>
          <w:tcPr>
            <w:tcW w:w="905" w:type="dxa"/>
            <w:shd w:val="clear" w:color="auto" w:fill="E6E6E6"/>
            <w:vAlign w:val="center"/>
          </w:tcPr>
          <w:p w14:paraId="3E1F0D05" w14:textId="77777777" w:rsidR="007C00BE" w:rsidRDefault="003F590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8435940" w14:textId="77777777" w:rsidR="007C00BE" w:rsidRDefault="003F590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AC3BD52" w14:textId="77777777" w:rsidR="007C00BE" w:rsidRDefault="003F590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242E129" w14:textId="77777777" w:rsidR="007C00BE" w:rsidRDefault="003F590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AC4AAB9" w14:textId="77777777" w:rsidR="007C00BE" w:rsidRDefault="003F590F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D66A53" w14:textId="77777777" w:rsidR="007C00BE" w:rsidRDefault="003F590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DB9DA60" w14:textId="77777777" w:rsidR="007C00BE" w:rsidRDefault="003F590F">
            <w:pPr>
              <w:jc w:val="center"/>
            </w:pPr>
            <w:r>
              <w:t>备注</w:t>
            </w:r>
          </w:p>
        </w:tc>
      </w:tr>
      <w:tr w:rsidR="007C00BE" w14:paraId="5E5874D3" w14:textId="77777777">
        <w:tc>
          <w:tcPr>
            <w:tcW w:w="905" w:type="dxa"/>
            <w:vAlign w:val="center"/>
          </w:tcPr>
          <w:p w14:paraId="05A1A877" w14:textId="77777777" w:rsidR="007C00BE" w:rsidRDefault="003F590F">
            <w:r>
              <w:t>1</w:t>
            </w:r>
          </w:p>
        </w:tc>
        <w:tc>
          <w:tcPr>
            <w:tcW w:w="1867" w:type="dxa"/>
            <w:vAlign w:val="center"/>
          </w:tcPr>
          <w:p w14:paraId="25C88E3C" w14:textId="77777777" w:rsidR="007C00BE" w:rsidRDefault="003F590F">
            <w:r>
              <w:t>6</w:t>
            </w:r>
            <w:r>
              <w:t>高透光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1A0565B2" w14:textId="77777777" w:rsidR="007C00BE" w:rsidRDefault="003F590F">
            <w:r>
              <w:t>65</w:t>
            </w:r>
          </w:p>
        </w:tc>
        <w:tc>
          <w:tcPr>
            <w:tcW w:w="832" w:type="dxa"/>
            <w:vAlign w:val="center"/>
          </w:tcPr>
          <w:p w14:paraId="5C1B2598" w14:textId="77777777" w:rsidR="007C00BE" w:rsidRDefault="003F590F">
            <w:r>
              <w:t>1.00</w:t>
            </w:r>
          </w:p>
        </w:tc>
        <w:tc>
          <w:tcPr>
            <w:tcW w:w="956" w:type="dxa"/>
            <w:vAlign w:val="center"/>
          </w:tcPr>
          <w:p w14:paraId="187E2072" w14:textId="77777777" w:rsidR="007C00BE" w:rsidRDefault="003F590F">
            <w:r>
              <w:t>0.48</w:t>
            </w:r>
          </w:p>
        </w:tc>
        <w:tc>
          <w:tcPr>
            <w:tcW w:w="956" w:type="dxa"/>
            <w:vAlign w:val="center"/>
          </w:tcPr>
          <w:p w14:paraId="39AF824B" w14:textId="77777777" w:rsidR="007C00BE" w:rsidRDefault="003F590F">
            <w:r>
              <w:t>0.620</w:t>
            </w:r>
          </w:p>
        </w:tc>
        <w:tc>
          <w:tcPr>
            <w:tcW w:w="2988" w:type="dxa"/>
            <w:vAlign w:val="center"/>
          </w:tcPr>
          <w:p w14:paraId="1D2638A9" w14:textId="77777777" w:rsidR="007C00BE" w:rsidRDefault="003F590F">
            <w:r>
              <w:t>可见光透射比</w:t>
            </w:r>
            <w:r>
              <w:t>=0.620</w:t>
            </w:r>
          </w:p>
        </w:tc>
      </w:tr>
      <w:tr w:rsidR="007C00BE" w14:paraId="27860AEE" w14:textId="77777777">
        <w:tc>
          <w:tcPr>
            <w:tcW w:w="905" w:type="dxa"/>
            <w:vAlign w:val="center"/>
          </w:tcPr>
          <w:p w14:paraId="02869CCC" w14:textId="77777777" w:rsidR="007C00BE" w:rsidRDefault="003F590F">
            <w:r>
              <w:t>2</w:t>
            </w:r>
          </w:p>
        </w:tc>
        <w:tc>
          <w:tcPr>
            <w:tcW w:w="1867" w:type="dxa"/>
            <w:vAlign w:val="center"/>
          </w:tcPr>
          <w:p w14:paraId="0139DEEF" w14:textId="77777777" w:rsidR="007C00BE" w:rsidRDefault="003F590F">
            <w:r>
              <w:t>6</w:t>
            </w:r>
            <w:r>
              <w:t>高透光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242A195F" w14:textId="77777777" w:rsidR="007C00BE" w:rsidRDefault="003F590F">
            <w:r>
              <w:t>18</w:t>
            </w:r>
          </w:p>
        </w:tc>
        <w:tc>
          <w:tcPr>
            <w:tcW w:w="832" w:type="dxa"/>
            <w:vAlign w:val="center"/>
          </w:tcPr>
          <w:p w14:paraId="7E1C11DE" w14:textId="77777777" w:rsidR="007C00BE" w:rsidRDefault="003F590F">
            <w:r>
              <w:t>1.00</w:t>
            </w:r>
          </w:p>
        </w:tc>
        <w:tc>
          <w:tcPr>
            <w:tcW w:w="956" w:type="dxa"/>
            <w:vAlign w:val="center"/>
          </w:tcPr>
          <w:p w14:paraId="15E65FD5" w14:textId="77777777" w:rsidR="007C00BE" w:rsidRDefault="003F590F">
            <w:r>
              <w:t>0.48</w:t>
            </w:r>
          </w:p>
        </w:tc>
        <w:tc>
          <w:tcPr>
            <w:tcW w:w="956" w:type="dxa"/>
            <w:vAlign w:val="center"/>
          </w:tcPr>
          <w:p w14:paraId="41F73915" w14:textId="77777777" w:rsidR="007C00BE" w:rsidRDefault="003F590F">
            <w:r>
              <w:t>0.620</w:t>
            </w:r>
          </w:p>
        </w:tc>
        <w:tc>
          <w:tcPr>
            <w:tcW w:w="2988" w:type="dxa"/>
            <w:vAlign w:val="center"/>
          </w:tcPr>
          <w:p w14:paraId="4455B824" w14:textId="77777777" w:rsidR="007C00BE" w:rsidRDefault="003F590F">
            <w:r>
              <w:t>可见光透射比</w:t>
            </w:r>
            <w:r>
              <w:t>=0.620</w:t>
            </w:r>
          </w:p>
        </w:tc>
      </w:tr>
    </w:tbl>
    <w:p w14:paraId="5C5E1BBC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54" w:name="_Toc91883901"/>
      <w:r>
        <w:rPr>
          <w:kern w:val="2"/>
          <w:szCs w:val="24"/>
        </w:rPr>
        <w:t>外遮阳类型</w:t>
      </w:r>
      <w:bookmarkEnd w:id="54"/>
    </w:p>
    <w:p w14:paraId="215ADBE2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</w:p>
    <w:p w14:paraId="35B225C0" w14:textId="77777777" w:rsidR="007C00BE" w:rsidRDefault="003F59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0E5EF684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F606F33" wp14:editId="3196FA34">
            <wp:extent cx="3134054" cy="219098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7C00BE" w14:paraId="276DC0FE" w14:textId="77777777">
        <w:tc>
          <w:tcPr>
            <w:tcW w:w="766" w:type="dxa"/>
            <w:shd w:val="clear" w:color="auto" w:fill="E6E6E6"/>
            <w:vAlign w:val="center"/>
          </w:tcPr>
          <w:p w14:paraId="6C23EF88" w14:textId="77777777" w:rsidR="007C00BE" w:rsidRDefault="003F590F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39A91C7B" w14:textId="77777777" w:rsidR="007C00BE" w:rsidRDefault="003F590F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27B68010" w14:textId="77777777" w:rsidR="007C00BE" w:rsidRDefault="003F590F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F5BB670" w14:textId="77777777" w:rsidR="007C00BE" w:rsidRDefault="003F590F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C72AB40" w14:textId="77777777" w:rsidR="007C00BE" w:rsidRDefault="003F590F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76207171" w14:textId="77777777" w:rsidR="007C00BE" w:rsidRDefault="003F590F">
            <w:pPr>
              <w:jc w:val="center"/>
            </w:pPr>
            <w:r>
              <w:t>距离边沿</w:t>
            </w:r>
            <w:r>
              <w:br/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5ACE8EC" w14:textId="77777777" w:rsidR="007C00BE" w:rsidRDefault="003F590F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65707CB9" w14:textId="77777777" w:rsidR="007C00BE" w:rsidRDefault="003F590F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7C00BE" w14:paraId="4388F0E5" w14:textId="77777777">
        <w:tc>
          <w:tcPr>
            <w:tcW w:w="766" w:type="dxa"/>
            <w:vAlign w:val="center"/>
          </w:tcPr>
          <w:p w14:paraId="38918673" w14:textId="77777777" w:rsidR="007C00BE" w:rsidRDefault="003F590F">
            <w:r>
              <w:t>1</w:t>
            </w:r>
          </w:p>
        </w:tc>
        <w:tc>
          <w:tcPr>
            <w:tcW w:w="1689" w:type="dxa"/>
            <w:vAlign w:val="center"/>
          </w:tcPr>
          <w:p w14:paraId="41DFA9C4" w14:textId="77777777" w:rsidR="007C00BE" w:rsidRDefault="003F590F">
            <w:r>
              <w:t>平板遮阳</w:t>
            </w:r>
            <w:r>
              <w:t>0</w:t>
            </w:r>
          </w:p>
        </w:tc>
        <w:tc>
          <w:tcPr>
            <w:tcW w:w="1146" w:type="dxa"/>
            <w:vAlign w:val="center"/>
          </w:tcPr>
          <w:p w14:paraId="3C80A2B0" w14:textId="77777777" w:rsidR="007C00BE" w:rsidRDefault="003F590F">
            <w:r>
              <w:t>0.500</w:t>
            </w:r>
          </w:p>
        </w:tc>
        <w:tc>
          <w:tcPr>
            <w:tcW w:w="1146" w:type="dxa"/>
            <w:vAlign w:val="center"/>
          </w:tcPr>
          <w:p w14:paraId="2DEE15A7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21C167BC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13B55664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2EBFEB8F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13BC8D64" w14:textId="77777777" w:rsidR="007C00BE" w:rsidRDefault="003F590F">
            <w:r>
              <w:t>0.000</w:t>
            </w:r>
          </w:p>
        </w:tc>
      </w:tr>
    </w:tbl>
    <w:p w14:paraId="778E6A8A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55" w:name="_Toc91883902"/>
      <w:r>
        <w:rPr>
          <w:kern w:val="2"/>
          <w:szCs w:val="24"/>
        </w:rPr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7C00BE" w14:paraId="5FBCB27C" w14:textId="77777777">
        <w:tc>
          <w:tcPr>
            <w:tcW w:w="1131" w:type="dxa"/>
            <w:shd w:val="clear" w:color="auto" w:fill="E6E6E6"/>
            <w:vAlign w:val="center"/>
          </w:tcPr>
          <w:p w14:paraId="2D9A18CF" w14:textId="77777777" w:rsidR="007C00BE" w:rsidRDefault="003F590F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BB68D9A" w14:textId="77777777" w:rsidR="007C00BE" w:rsidRDefault="003F590F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562FC99" w14:textId="77777777" w:rsidR="007C00BE" w:rsidRDefault="003F590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1816780" w14:textId="77777777" w:rsidR="007C00BE" w:rsidRDefault="003F590F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C6C8553" w14:textId="77777777" w:rsidR="007C00BE" w:rsidRDefault="003F590F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A438351" w14:textId="77777777" w:rsidR="007C00BE" w:rsidRDefault="003F590F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4B117CD0" w14:textId="77777777" w:rsidR="007C00BE" w:rsidRDefault="003F590F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8EE0EDA" w14:textId="77777777" w:rsidR="007C00BE" w:rsidRDefault="003F590F">
            <w:pPr>
              <w:jc w:val="center"/>
            </w:pPr>
            <w:r>
              <w:t>结论</w:t>
            </w:r>
          </w:p>
        </w:tc>
      </w:tr>
      <w:tr w:rsidR="007C00BE" w14:paraId="7A89A3C7" w14:textId="77777777">
        <w:tc>
          <w:tcPr>
            <w:tcW w:w="1131" w:type="dxa"/>
            <w:shd w:val="clear" w:color="auto" w:fill="E6E6E6"/>
            <w:vAlign w:val="center"/>
          </w:tcPr>
          <w:p w14:paraId="65183176" w14:textId="77777777" w:rsidR="007C00BE" w:rsidRDefault="003F590F">
            <w:r>
              <w:t>南向</w:t>
            </w:r>
          </w:p>
        </w:tc>
        <w:tc>
          <w:tcPr>
            <w:tcW w:w="792" w:type="dxa"/>
            <w:vAlign w:val="center"/>
          </w:tcPr>
          <w:p w14:paraId="6C2E63B7" w14:textId="77777777" w:rsidR="007C00BE" w:rsidRDefault="003F590F">
            <w:r>
              <w:t>156.82</w:t>
            </w:r>
          </w:p>
        </w:tc>
        <w:tc>
          <w:tcPr>
            <w:tcW w:w="792" w:type="dxa"/>
            <w:vAlign w:val="center"/>
          </w:tcPr>
          <w:p w14:paraId="4AB45A3E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03F6D29F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2EFAC5ED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6587D65C" w14:textId="77777777" w:rsidR="007C00BE" w:rsidRDefault="003F590F">
            <w:r>
              <w:t>0.39</w:t>
            </w:r>
          </w:p>
        </w:tc>
        <w:tc>
          <w:tcPr>
            <w:tcW w:w="2258" w:type="dxa"/>
            <w:vAlign w:val="center"/>
          </w:tcPr>
          <w:p w14:paraId="27376948" w14:textId="77777777" w:rsidR="007C00BE" w:rsidRDefault="003F59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13CEAB2D" w14:textId="77777777" w:rsidR="007C00BE" w:rsidRDefault="003F590F">
            <w:r>
              <w:t>不需要</w:t>
            </w:r>
          </w:p>
        </w:tc>
      </w:tr>
      <w:tr w:rsidR="007C00BE" w14:paraId="3EE6D4A6" w14:textId="77777777">
        <w:tc>
          <w:tcPr>
            <w:tcW w:w="1131" w:type="dxa"/>
            <w:shd w:val="clear" w:color="auto" w:fill="E6E6E6"/>
            <w:vAlign w:val="center"/>
          </w:tcPr>
          <w:p w14:paraId="0D5CFF9C" w14:textId="77777777" w:rsidR="007C00BE" w:rsidRDefault="003F590F">
            <w:r>
              <w:t>北向</w:t>
            </w:r>
          </w:p>
        </w:tc>
        <w:tc>
          <w:tcPr>
            <w:tcW w:w="792" w:type="dxa"/>
            <w:vAlign w:val="center"/>
          </w:tcPr>
          <w:p w14:paraId="43C6AFF4" w14:textId="77777777" w:rsidR="007C00BE" w:rsidRDefault="003F590F">
            <w:r>
              <w:t>181.58</w:t>
            </w:r>
          </w:p>
        </w:tc>
        <w:tc>
          <w:tcPr>
            <w:tcW w:w="792" w:type="dxa"/>
            <w:vAlign w:val="center"/>
          </w:tcPr>
          <w:p w14:paraId="38590AE5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4B03B235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67D86BE0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74AF5B4B" w14:textId="77777777" w:rsidR="007C00BE" w:rsidRDefault="003F590F">
            <w:r>
              <w:t>0.29</w:t>
            </w:r>
          </w:p>
        </w:tc>
        <w:tc>
          <w:tcPr>
            <w:tcW w:w="2258" w:type="dxa"/>
            <w:vAlign w:val="center"/>
          </w:tcPr>
          <w:p w14:paraId="064E542B" w14:textId="77777777" w:rsidR="007C00BE" w:rsidRDefault="003F590F">
            <w:r>
              <w:t xml:space="preserve">K≤2.20, SHGCSum≤0.15, </w:t>
            </w:r>
            <w:r>
              <w:lastRenderedPageBreak/>
              <w:t>SHGCWin≥0.40</w:t>
            </w:r>
          </w:p>
        </w:tc>
        <w:tc>
          <w:tcPr>
            <w:tcW w:w="962" w:type="dxa"/>
            <w:vAlign w:val="center"/>
          </w:tcPr>
          <w:p w14:paraId="05FFBC48" w14:textId="77777777" w:rsidR="007C00BE" w:rsidRDefault="003F590F">
            <w:r>
              <w:lastRenderedPageBreak/>
              <w:t>不需要</w:t>
            </w:r>
          </w:p>
        </w:tc>
      </w:tr>
      <w:tr w:rsidR="007C00BE" w14:paraId="793362A9" w14:textId="77777777">
        <w:tc>
          <w:tcPr>
            <w:tcW w:w="1131" w:type="dxa"/>
            <w:shd w:val="clear" w:color="auto" w:fill="E6E6E6"/>
            <w:vAlign w:val="center"/>
          </w:tcPr>
          <w:p w14:paraId="3878AA83" w14:textId="77777777" w:rsidR="007C00BE" w:rsidRDefault="003F590F">
            <w:r>
              <w:lastRenderedPageBreak/>
              <w:t>东向</w:t>
            </w:r>
          </w:p>
        </w:tc>
        <w:tc>
          <w:tcPr>
            <w:tcW w:w="792" w:type="dxa"/>
            <w:vAlign w:val="center"/>
          </w:tcPr>
          <w:p w14:paraId="08324500" w14:textId="77777777" w:rsidR="007C00BE" w:rsidRDefault="003F590F">
            <w:r>
              <w:t>125.02</w:t>
            </w:r>
          </w:p>
        </w:tc>
        <w:tc>
          <w:tcPr>
            <w:tcW w:w="792" w:type="dxa"/>
            <w:vAlign w:val="center"/>
          </w:tcPr>
          <w:p w14:paraId="0B8DC993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597AC532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55EC033A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5A44AFC5" w14:textId="77777777" w:rsidR="007C00BE" w:rsidRDefault="003F590F">
            <w:r>
              <w:t>0.43</w:t>
            </w:r>
          </w:p>
        </w:tc>
        <w:tc>
          <w:tcPr>
            <w:tcW w:w="2258" w:type="dxa"/>
            <w:vAlign w:val="center"/>
          </w:tcPr>
          <w:p w14:paraId="18180165" w14:textId="77777777" w:rsidR="007C00BE" w:rsidRDefault="003F59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6BFA3796" w14:textId="77777777" w:rsidR="007C00BE" w:rsidRDefault="003F590F">
            <w:r>
              <w:t>不需要</w:t>
            </w:r>
          </w:p>
        </w:tc>
      </w:tr>
      <w:tr w:rsidR="007C00BE" w14:paraId="2F9E2E8F" w14:textId="77777777">
        <w:tc>
          <w:tcPr>
            <w:tcW w:w="1131" w:type="dxa"/>
            <w:shd w:val="clear" w:color="auto" w:fill="E6E6E6"/>
            <w:vAlign w:val="center"/>
          </w:tcPr>
          <w:p w14:paraId="435CE042" w14:textId="77777777" w:rsidR="007C00BE" w:rsidRDefault="003F590F">
            <w:r>
              <w:t>西向</w:t>
            </w:r>
          </w:p>
        </w:tc>
        <w:tc>
          <w:tcPr>
            <w:tcW w:w="792" w:type="dxa"/>
            <w:vAlign w:val="center"/>
          </w:tcPr>
          <w:p w14:paraId="5D142F59" w14:textId="77777777" w:rsidR="007C00BE" w:rsidRDefault="003F590F">
            <w:r>
              <w:t>143.10</w:t>
            </w:r>
          </w:p>
        </w:tc>
        <w:tc>
          <w:tcPr>
            <w:tcW w:w="792" w:type="dxa"/>
            <w:vAlign w:val="center"/>
          </w:tcPr>
          <w:p w14:paraId="6A694E55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64EF0D62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41E16821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7F6499AB" w14:textId="77777777" w:rsidR="007C00BE" w:rsidRDefault="003F590F">
            <w:r>
              <w:t>0.55</w:t>
            </w:r>
          </w:p>
        </w:tc>
        <w:tc>
          <w:tcPr>
            <w:tcW w:w="2258" w:type="dxa"/>
            <w:vAlign w:val="center"/>
          </w:tcPr>
          <w:p w14:paraId="51683399" w14:textId="77777777" w:rsidR="007C00BE" w:rsidRDefault="003F59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259065CD" w14:textId="77777777" w:rsidR="007C00BE" w:rsidRDefault="003F590F">
            <w:r>
              <w:t>不需要</w:t>
            </w:r>
          </w:p>
        </w:tc>
      </w:tr>
      <w:tr w:rsidR="007C00BE" w14:paraId="49FB52EC" w14:textId="77777777">
        <w:tc>
          <w:tcPr>
            <w:tcW w:w="1131" w:type="dxa"/>
            <w:shd w:val="clear" w:color="auto" w:fill="E6E6E6"/>
            <w:vAlign w:val="center"/>
          </w:tcPr>
          <w:p w14:paraId="626CE98E" w14:textId="77777777" w:rsidR="007C00BE" w:rsidRDefault="003F590F">
            <w:r>
              <w:t>综合平均</w:t>
            </w:r>
          </w:p>
        </w:tc>
        <w:tc>
          <w:tcPr>
            <w:tcW w:w="792" w:type="dxa"/>
            <w:vAlign w:val="center"/>
          </w:tcPr>
          <w:p w14:paraId="0748E2FA" w14:textId="77777777" w:rsidR="007C00BE" w:rsidRDefault="003F590F">
            <w:r>
              <w:t>606.52</w:t>
            </w:r>
          </w:p>
        </w:tc>
        <w:tc>
          <w:tcPr>
            <w:tcW w:w="792" w:type="dxa"/>
            <w:vAlign w:val="center"/>
          </w:tcPr>
          <w:p w14:paraId="12384400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139569CD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6608A0FB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7414B045" w14:textId="77777777" w:rsidR="007C00BE" w:rsidRDefault="003F590F">
            <w:r>
              <w:t>0.39</w:t>
            </w:r>
          </w:p>
        </w:tc>
        <w:tc>
          <w:tcPr>
            <w:tcW w:w="2258" w:type="dxa"/>
            <w:vAlign w:val="center"/>
          </w:tcPr>
          <w:p w14:paraId="58BB4744" w14:textId="77777777" w:rsidR="007C00BE" w:rsidRDefault="007C00BE"/>
        </w:tc>
        <w:tc>
          <w:tcPr>
            <w:tcW w:w="962" w:type="dxa"/>
            <w:vAlign w:val="center"/>
          </w:tcPr>
          <w:p w14:paraId="23A9F3D1" w14:textId="77777777" w:rsidR="007C00BE" w:rsidRDefault="007C00BE"/>
        </w:tc>
      </w:tr>
      <w:tr w:rsidR="007C00BE" w14:paraId="079A7342" w14:textId="77777777">
        <w:tc>
          <w:tcPr>
            <w:tcW w:w="1131" w:type="dxa"/>
            <w:shd w:val="clear" w:color="auto" w:fill="E6E6E6"/>
            <w:vAlign w:val="center"/>
          </w:tcPr>
          <w:p w14:paraId="49A8F1D7" w14:textId="77777777" w:rsidR="007C00BE" w:rsidRDefault="003F590F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7152913B" w14:textId="77777777" w:rsidR="007C00BE" w:rsidRDefault="003F590F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7C00BE" w14:paraId="1B47E5A3" w14:textId="77777777">
        <w:tc>
          <w:tcPr>
            <w:tcW w:w="1131" w:type="dxa"/>
            <w:shd w:val="clear" w:color="auto" w:fill="E6E6E6"/>
            <w:vAlign w:val="center"/>
          </w:tcPr>
          <w:p w14:paraId="4B4450F7" w14:textId="77777777" w:rsidR="007C00BE" w:rsidRDefault="003F590F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6E2F118" w14:textId="77777777" w:rsidR="007C00BE" w:rsidRDefault="003F590F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7C00BE" w14:paraId="7FF58B3B" w14:textId="77777777">
        <w:tc>
          <w:tcPr>
            <w:tcW w:w="1131" w:type="dxa"/>
            <w:shd w:val="clear" w:color="auto" w:fill="E6E6E6"/>
            <w:vAlign w:val="center"/>
          </w:tcPr>
          <w:p w14:paraId="30414F5E" w14:textId="77777777" w:rsidR="007C00BE" w:rsidRDefault="003F590F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548EA8FB" w14:textId="77777777" w:rsidR="007C00BE" w:rsidRDefault="003F590F">
            <w:r>
              <w:t>不需要</w:t>
            </w:r>
          </w:p>
        </w:tc>
      </w:tr>
    </w:tbl>
    <w:p w14:paraId="09EB65C6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26AC22D7" w14:textId="77777777" w:rsidR="007C00BE" w:rsidRDefault="003F590F">
      <w:pPr>
        <w:pStyle w:val="2"/>
        <w:widowControl w:val="0"/>
        <w:rPr>
          <w:kern w:val="2"/>
        </w:rPr>
      </w:pPr>
      <w:bookmarkStart w:id="56" w:name="_Toc91883903"/>
      <w:r>
        <w:rPr>
          <w:kern w:val="2"/>
        </w:rPr>
        <w:t>外门窗气密性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7C00BE" w14:paraId="27AD9003" w14:textId="77777777">
        <w:tc>
          <w:tcPr>
            <w:tcW w:w="2263" w:type="dxa"/>
            <w:shd w:val="clear" w:color="auto" w:fill="E6E6E6"/>
            <w:vAlign w:val="center"/>
          </w:tcPr>
          <w:p w14:paraId="34C157A4" w14:textId="77777777" w:rsidR="007C00BE" w:rsidRDefault="003F590F">
            <w:r>
              <w:t>层数</w:t>
            </w:r>
          </w:p>
        </w:tc>
        <w:tc>
          <w:tcPr>
            <w:tcW w:w="2356" w:type="dxa"/>
            <w:vAlign w:val="center"/>
          </w:tcPr>
          <w:p w14:paraId="784BF7A1" w14:textId="77777777" w:rsidR="007C00BE" w:rsidRDefault="003F590F">
            <w:r>
              <w:t>外窗气密性</w:t>
            </w:r>
          </w:p>
        </w:tc>
        <w:tc>
          <w:tcPr>
            <w:tcW w:w="2356" w:type="dxa"/>
            <w:vAlign w:val="center"/>
          </w:tcPr>
          <w:p w14:paraId="1567DF84" w14:textId="77777777" w:rsidR="007C00BE" w:rsidRDefault="003F590F">
            <w:r>
              <w:t>外门气密性</w:t>
            </w:r>
          </w:p>
        </w:tc>
        <w:tc>
          <w:tcPr>
            <w:tcW w:w="2356" w:type="dxa"/>
            <w:vAlign w:val="center"/>
          </w:tcPr>
          <w:p w14:paraId="4CF68087" w14:textId="77777777" w:rsidR="007C00BE" w:rsidRDefault="003F590F">
            <w:r>
              <w:t>户门气密性</w:t>
            </w:r>
          </w:p>
        </w:tc>
      </w:tr>
      <w:tr w:rsidR="007C00BE" w14:paraId="4409C550" w14:textId="77777777">
        <w:tc>
          <w:tcPr>
            <w:tcW w:w="2263" w:type="dxa"/>
            <w:shd w:val="clear" w:color="auto" w:fill="E6E6E6"/>
            <w:vAlign w:val="center"/>
          </w:tcPr>
          <w:p w14:paraId="487A9C2E" w14:textId="77777777" w:rsidR="007C00BE" w:rsidRDefault="003F590F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22C6696E" w14:textId="77777777" w:rsidR="007C00BE" w:rsidRDefault="003F590F">
            <w:r>
              <w:t>8</w:t>
            </w:r>
            <w:r>
              <w:t>级</w:t>
            </w:r>
            <w:r>
              <w:t xml:space="preserve">  C1815</w:t>
            </w:r>
          </w:p>
        </w:tc>
        <w:tc>
          <w:tcPr>
            <w:tcW w:w="2356" w:type="dxa"/>
            <w:vAlign w:val="center"/>
          </w:tcPr>
          <w:p w14:paraId="30C756D6" w14:textId="77777777" w:rsidR="007C00BE" w:rsidRDefault="003F590F">
            <w:r>
              <w:t>8</w:t>
            </w:r>
            <w:r>
              <w:t>级</w:t>
            </w:r>
            <w:r>
              <w:t xml:space="preserve">  C1815</w:t>
            </w:r>
          </w:p>
        </w:tc>
        <w:tc>
          <w:tcPr>
            <w:tcW w:w="2356" w:type="dxa"/>
            <w:vAlign w:val="center"/>
          </w:tcPr>
          <w:p w14:paraId="6A5B1A38" w14:textId="77777777" w:rsidR="007C00BE" w:rsidRDefault="003F590F">
            <w:r>
              <w:t>8</w:t>
            </w:r>
            <w:r>
              <w:t>级</w:t>
            </w:r>
            <w:r>
              <w:t xml:space="preserve">  C1815</w:t>
            </w:r>
          </w:p>
        </w:tc>
      </w:tr>
      <w:tr w:rsidR="007C00BE" w14:paraId="674E4821" w14:textId="77777777">
        <w:tc>
          <w:tcPr>
            <w:tcW w:w="2263" w:type="dxa"/>
            <w:shd w:val="clear" w:color="auto" w:fill="E6E6E6"/>
            <w:vAlign w:val="center"/>
          </w:tcPr>
          <w:p w14:paraId="45E36847" w14:textId="77777777" w:rsidR="007C00BE" w:rsidRDefault="003F590F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402439F2" w14:textId="77777777" w:rsidR="007C00BE" w:rsidRDefault="007C00BE"/>
        </w:tc>
        <w:tc>
          <w:tcPr>
            <w:tcW w:w="2356" w:type="dxa"/>
            <w:vAlign w:val="center"/>
          </w:tcPr>
          <w:p w14:paraId="48CFBDB3" w14:textId="77777777" w:rsidR="007C00BE" w:rsidRDefault="007C00BE"/>
        </w:tc>
        <w:tc>
          <w:tcPr>
            <w:tcW w:w="2356" w:type="dxa"/>
            <w:vAlign w:val="center"/>
          </w:tcPr>
          <w:p w14:paraId="64AD4C20" w14:textId="77777777" w:rsidR="007C00BE" w:rsidRDefault="007C00BE"/>
        </w:tc>
      </w:tr>
      <w:tr w:rsidR="007C00BE" w14:paraId="5A5136D8" w14:textId="77777777">
        <w:tc>
          <w:tcPr>
            <w:tcW w:w="2263" w:type="dxa"/>
            <w:shd w:val="clear" w:color="auto" w:fill="E6E6E6"/>
            <w:vAlign w:val="center"/>
          </w:tcPr>
          <w:p w14:paraId="41321864" w14:textId="77777777" w:rsidR="007C00BE" w:rsidRDefault="003F590F">
            <w:r>
              <w:t>标准依据</w:t>
            </w:r>
          </w:p>
        </w:tc>
        <w:tc>
          <w:tcPr>
            <w:tcW w:w="2356" w:type="dxa"/>
            <w:vAlign w:val="center"/>
          </w:tcPr>
          <w:p w14:paraId="39DE9E94" w14:textId="77777777" w:rsidR="007C00BE" w:rsidRDefault="003F590F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2C765CF9" w14:textId="77777777" w:rsidR="007C00BE" w:rsidRDefault="003F590F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53D981B1" w14:textId="77777777" w:rsidR="007C00BE" w:rsidRDefault="003F590F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7C00BE" w14:paraId="02A87516" w14:textId="77777777">
        <w:tc>
          <w:tcPr>
            <w:tcW w:w="2263" w:type="dxa"/>
            <w:shd w:val="clear" w:color="auto" w:fill="E6E6E6"/>
            <w:vAlign w:val="center"/>
          </w:tcPr>
          <w:p w14:paraId="78B1EA9C" w14:textId="77777777" w:rsidR="007C00BE" w:rsidRDefault="003F590F">
            <w:r>
              <w:t>标准要求</w:t>
            </w:r>
          </w:p>
        </w:tc>
        <w:tc>
          <w:tcPr>
            <w:tcW w:w="2356" w:type="dxa"/>
            <w:vAlign w:val="center"/>
          </w:tcPr>
          <w:p w14:paraId="5C826353" w14:textId="77777777" w:rsidR="007C00BE" w:rsidRDefault="003F590F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11293C59" w14:textId="77777777" w:rsidR="007C00BE" w:rsidRDefault="003F590F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75FCE9F6" w14:textId="77777777" w:rsidR="007C00BE" w:rsidRDefault="003F590F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7C00BE" w14:paraId="41A6D6D0" w14:textId="77777777">
        <w:tc>
          <w:tcPr>
            <w:tcW w:w="2263" w:type="dxa"/>
            <w:shd w:val="clear" w:color="auto" w:fill="E6E6E6"/>
            <w:vAlign w:val="center"/>
          </w:tcPr>
          <w:p w14:paraId="13A08411" w14:textId="77777777" w:rsidR="007C00BE" w:rsidRDefault="003F590F">
            <w:r>
              <w:t>结论</w:t>
            </w:r>
          </w:p>
        </w:tc>
        <w:tc>
          <w:tcPr>
            <w:tcW w:w="2356" w:type="dxa"/>
            <w:vAlign w:val="center"/>
          </w:tcPr>
          <w:p w14:paraId="0FF74710" w14:textId="77777777" w:rsidR="007C00BE" w:rsidRDefault="003F590F">
            <w:r>
              <w:t>适宜</w:t>
            </w:r>
          </w:p>
        </w:tc>
        <w:tc>
          <w:tcPr>
            <w:tcW w:w="2356" w:type="dxa"/>
            <w:vAlign w:val="center"/>
          </w:tcPr>
          <w:p w14:paraId="1C6DF4DA" w14:textId="77777777" w:rsidR="007C00BE" w:rsidRDefault="003F590F">
            <w:r>
              <w:t>适宜</w:t>
            </w:r>
          </w:p>
        </w:tc>
        <w:tc>
          <w:tcPr>
            <w:tcW w:w="2356" w:type="dxa"/>
            <w:vAlign w:val="center"/>
          </w:tcPr>
          <w:p w14:paraId="4156FFF9" w14:textId="77777777" w:rsidR="007C00BE" w:rsidRDefault="003F590F">
            <w:r>
              <w:t>适宜</w:t>
            </w:r>
          </w:p>
        </w:tc>
      </w:tr>
    </w:tbl>
    <w:p w14:paraId="388BBDDC" w14:textId="77777777" w:rsidR="007C00BE" w:rsidRDefault="003F590F">
      <w:pPr>
        <w:pStyle w:val="2"/>
        <w:widowControl w:val="0"/>
        <w:rPr>
          <w:kern w:val="2"/>
        </w:rPr>
      </w:pPr>
      <w:bookmarkStart w:id="57" w:name="_Toc91883904"/>
      <w:r>
        <w:rPr>
          <w:kern w:val="2"/>
        </w:rPr>
        <w:t>规定项检查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7C00BE" w14:paraId="63EF057B" w14:textId="77777777">
        <w:tc>
          <w:tcPr>
            <w:tcW w:w="1131" w:type="dxa"/>
            <w:shd w:val="clear" w:color="auto" w:fill="E6E6E6"/>
            <w:vAlign w:val="center"/>
          </w:tcPr>
          <w:p w14:paraId="63FF61A8" w14:textId="77777777" w:rsidR="007C00BE" w:rsidRDefault="003F590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75267D6" w14:textId="77777777" w:rsidR="007C00BE" w:rsidRDefault="003F590F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0F66559C" w14:textId="77777777" w:rsidR="007C00BE" w:rsidRDefault="003F590F">
            <w:pPr>
              <w:jc w:val="center"/>
            </w:pPr>
            <w:r>
              <w:t>结论</w:t>
            </w:r>
          </w:p>
        </w:tc>
      </w:tr>
      <w:tr w:rsidR="007C00BE" w14:paraId="47C4232A" w14:textId="77777777">
        <w:tc>
          <w:tcPr>
            <w:tcW w:w="1131" w:type="dxa"/>
            <w:vAlign w:val="center"/>
          </w:tcPr>
          <w:p w14:paraId="63B22848" w14:textId="77777777" w:rsidR="007C00BE" w:rsidRDefault="003F590F">
            <w:r>
              <w:t>1</w:t>
            </w:r>
          </w:p>
        </w:tc>
        <w:tc>
          <w:tcPr>
            <w:tcW w:w="4069" w:type="dxa"/>
            <w:vAlign w:val="center"/>
          </w:tcPr>
          <w:p w14:paraId="44C041E0" w14:textId="77777777" w:rsidR="007C00BE" w:rsidRDefault="003F590F">
            <w:r>
              <w:t>屋顶</w:t>
            </w:r>
          </w:p>
        </w:tc>
        <w:tc>
          <w:tcPr>
            <w:tcW w:w="4131" w:type="dxa"/>
            <w:vAlign w:val="center"/>
          </w:tcPr>
          <w:p w14:paraId="1EAC018C" w14:textId="77777777" w:rsidR="007C00BE" w:rsidRDefault="003F590F">
            <w:r>
              <w:t>不需要</w:t>
            </w:r>
          </w:p>
        </w:tc>
      </w:tr>
      <w:tr w:rsidR="007C00BE" w14:paraId="797CB13F" w14:textId="77777777">
        <w:tc>
          <w:tcPr>
            <w:tcW w:w="1131" w:type="dxa"/>
            <w:vAlign w:val="center"/>
          </w:tcPr>
          <w:p w14:paraId="4A85CACA" w14:textId="77777777" w:rsidR="007C00BE" w:rsidRDefault="003F590F">
            <w:r>
              <w:t>2</w:t>
            </w:r>
          </w:p>
        </w:tc>
        <w:tc>
          <w:tcPr>
            <w:tcW w:w="4069" w:type="dxa"/>
            <w:vAlign w:val="center"/>
          </w:tcPr>
          <w:p w14:paraId="09C17AA2" w14:textId="77777777" w:rsidR="007C00BE" w:rsidRDefault="003F590F">
            <w:r>
              <w:t>外墙</w:t>
            </w:r>
          </w:p>
        </w:tc>
        <w:tc>
          <w:tcPr>
            <w:tcW w:w="4131" w:type="dxa"/>
            <w:vAlign w:val="center"/>
          </w:tcPr>
          <w:p w14:paraId="5E8A44C2" w14:textId="77777777" w:rsidR="007C00BE" w:rsidRDefault="003F590F">
            <w:r>
              <w:t>不需要</w:t>
            </w:r>
          </w:p>
        </w:tc>
      </w:tr>
      <w:tr w:rsidR="007C00BE" w14:paraId="1831E939" w14:textId="77777777">
        <w:tc>
          <w:tcPr>
            <w:tcW w:w="1131" w:type="dxa"/>
            <w:vAlign w:val="center"/>
          </w:tcPr>
          <w:p w14:paraId="3FA8B7DF" w14:textId="77777777" w:rsidR="007C00BE" w:rsidRDefault="003F590F">
            <w:r>
              <w:t>3</w:t>
            </w:r>
          </w:p>
        </w:tc>
        <w:tc>
          <w:tcPr>
            <w:tcW w:w="4069" w:type="dxa"/>
            <w:vAlign w:val="center"/>
          </w:tcPr>
          <w:p w14:paraId="46A2B4C3" w14:textId="77777777" w:rsidR="007C00BE" w:rsidRDefault="003F590F">
            <w:r>
              <w:t>外窗热工</w:t>
            </w:r>
          </w:p>
        </w:tc>
        <w:tc>
          <w:tcPr>
            <w:tcW w:w="4131" w:type="dxa"/>
            <w:vAlign w:val="center"/>
          </w:tcPr>
          <w:p w14:paraId="6AFD7301" w14:textId="77777777" w:rsidR="007C00BE" w:rsidRDefault="003F590F">
            <w:r>
              <w:t>不需要</w:t>
            </w:r>
          </w:p>
        </w:tc>
      </w:tr>
      <w:tr w:rsidR="007C00BE" w14:paraId="0D281DE2" w14:textId="77777777">
        <w:tc>
          <w:tcPr>
            <w:tcW w:w="1131" w:type="dxa"/>
            <w:vAlign w:val="center"/>
          </w:tcPr>
          <w:p w14:paraId="4DCCECEC" w14:textId="77777777" w:rsidR="007C00BE" w:rsidRDefault="003F590F">
            <w:r>
              <w:t>4</w:t>
            </w:r>
          </w:p>
        </w:tc>
        <w:tc>
          <w:tcPr>
            <w:tcW w:w="4069" w:type="dxa"/>
            <w:vAlign w:val="center"/>
          </w:tcPr>
          <w:p w14:paraId="49AA02EF" w14:textId="77777777" w:rsidR="007C00BE" w:rsidRDefault="003F590F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1A3F6591" w14:textId="77777777" w:rsidR="007C00BE" w:rsidRDefault="003F590F">
            <w:r>
              <w:t>适宜</w:t>
            </w:r>
          </w:p>
        </w:tc>
      </w:tr>
    </w:tbl>
    <w:p w14:paraId="0708E7B5" w14:textId="77777777" w:rsidR="007C00BE" w:rsidRDefault="007C00BE" w:rsidP="001602C4">
      <w:pPr>
        <w:pStyle w:val="1"/>
        <w:widowControl w:val="0"/>
        <w:jc w:val="both"/>
      </w:pPr>
      <w:bookmarkStart w:id="58" w:name="_GoBack"/>
      <w:bookmarkEnd w:id="58"/>
    </w:p>
    <w:sectPr w:rsidR="007C00B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D3F32" w14:textId="77777777" w:rsidR="00777C4C" w:rsidRDefault="00777C4C" w:rsidP="00203A7D">
      <w:r>
        <w:separator/>
      </w:r>
    </w:p>
  </w:endnote>
  <w:endnote w:type="continuationSeparator" w:id="0">
    <w:p w14:paraId="17416C28" w14:textId="77777777" w:rsidR="00777C4C" w:rsidRDefault="00777C4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E92E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67E5F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F45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02C4">
      <w:rPr>
        <w:rStyle w:val="a9"/>
        <w:noProof/>
      </w:rPr>
      <w:t>9</w:t>
    </w:r>
    <w:r>
      <w:rPr>
        <w:rStyle w:val="a9"/>
      </w:rPr>
      <w:fldChar w:fldCharType="end"/>
    </w:r>
  </w:p>
  <w:p w14:paraId="02E6021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A105F" w14:textId="77777777" w:rsidR="00777C4C" w:rsidRDefault="00777C4C" w:rsidP="00203A7D">
      <w:r>
        <w:separator/>
      </w:r>
    </w:p>
  </w:footnote>
  <w:footnote w:type="continuationSeparator" w:id="0">
    <w:p w14:paraId="00BF6422" w14:textId="77777777" w:rsidR="00777C4C" w:rsidRDefault="00777C4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0F196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2B6BA74E" wp14:editId="5BFE2045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87"/>
    <w:rsid w:val="00037A4C"/>
    <w:rsid w:val="000A3C8F"/>
    <w:rsid w:val="000D5BDD"/>
    <w:rsid w:val="000F7EF2"/>
    <w:rsid w:val="00122AE1"/>
    <w:rsid w:val="0014776A"/>
    <w:rsid w:val="001602C4"/>
    <w:rsid w:val="001653E4"/>
    <w:rsid w:val="00197094"/>
    <w:rsid w:val="00203A7D"/>
    <w:rsid w:val="002555B8"/>
    <w:rsid w:val="00267582"/>
    <w:rsid w:val="002B220D"/>
    <w:rsid w:val="0030437C"/>
    <w:rsid w:val="00310698"/>
    <w:rsid w:val="003121F7"/>
    <w:rsid w:val="00314D29"/>
    <w:rsid w:val="00380EFC"/>
    <w:rsid w:val="003E0BD9"/>
    <w:rsid w:val="003F590F"/>
    <w:rsid w:val="004D230F"/>
    <w:rsid w:val="004D449D"/>
    <w:rsid w:val="00517BC7"/>
    <w:rsid w:val="005215FB"/>
    <w:rsid w:val="00524D26"/>
    <w:rsid w:val="00534262"/>
    <w:rsid w:val="00570EEE"/>
    <w:rsid w:val="005755BA"/>
    <w:rsid w:val="005A5ADF"/>
    <w:rsid w:val="005C264D"/>
    <w:rsid w:val="005F3E0E"/>
    <w:rsid w:val="00681D10"/>
    <w:rsid w:val="00694CD5"/>
    <w:rsid w:val="00694FCA"/>
    <w:rsid w:val="006E3B8E"/>
    <w:rsid w:val="007034F2"/>
    <w:rsid w:val="00777C4C"/>
    <w:rsid w:val="007B1887"/>
    <w:rsid w:val="007B5194"/>
    <w:rsid w:val="007C00BE"/>
    <w:rsid w:val="007D7FC4"/>
    <w:rsid w:val="0083032E"/>
    <w:rsid w:val="00883D6C"/>
    <w:rsid w:val="008F4ABA"/>
    <w:rsid w:val="00954BF0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8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semiHidden/>
    <w:unhideWhenUsed/>
    <w:rsid w:val="001602C4"/>
    <w:rPr>
      <w:sz w:val="18"/>
      <w:szCs w:val="18"/>
    </w:rPr>
  </w:style>
  <w:style w:type="character" w:customStyle="1" w:styleId="Char">
    <w:name w:val="批注框文本 Char"/>
    <w:basedOn w:val="a1"/>
    <w:link w:val="aa"/>
    <w:semiHidden/>
    <w:rsid w:val="001602C4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semiHidden/>
    <w:unhideWhenUsed/>
    <w:rsid w:val="001602C4"/>
    <w:rPr>
      <w:sz w:val="18"/>
      <w:szCs w:val="18"/>
    </w:rPr>
  </w:style>
  <w:style w:type="character" w:customStyle="1" w:styleId="Char">
    <w:name w:val="批注框文本 Char"/>
    <w:basedOn w:val="a1"/>
    <w:link w:val="aa"/>
    <w:semiHidden/>
    <w:rsid w:val="001602C4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57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4</TotalTime>
  <Pages>9</Pages>
  <Words>594</Words>
  <Characters>3386</Characters>
  <Application>Microsoft Office Word</Application>
  <DocSecurity>0</DocSecurity>
  <Lines>28</Lines>
  <Paragraphs>7</Paragraphs>
  <ScaleCrop>false</ScaleCrop>
  <Company>ths</Company>
  <LinksUpToDate>false</LinksUpToDate>
  <CharactersWithSpaces>3973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低能耗建筑能效评估报告书</dc:title>
  <dc:subject/>
  <dc:creator>Ljk</dc:creator>
  <cp:keywords/>
  <cp:lastModifiedBy>Qingquan Hu</cp:lastModifiedBy>
  <cp:revision>3</cp:revision>
  <cp:lastPrinted>1900-12-31T16:00:00Z</cp:lastPrinted>
  <dcterms:created xsi:type="dcterms:W3CDTF">2021-12-31T14:57:00Z</dcterms:created>
  <dcterms:modified xsi:type="dcterms:W3CDTF">2022-02-28T13:03:00Z</dcterms:modified>
</cp:coreProperties>
</file>