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>
      <w:pPr>
        <w:pStyle w:val="19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姜城旧里，绿巷蓬启</w:t>
            </w:r>
            <w:bookmarkStart w:id="56" w:name="_GoBack"/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0" w:name="地理位置"/>
            <w:r>
              <w:t>焦作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bookmarkEnd w:id="4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5" w:name="二维码"/>
      <w:bookmarkEnd w:id="5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住区热环境TERA2020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t>20200505(SP1)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t>T15137406027</w:t>
            </w:r>
            <w:bookmarkEnd w:id="8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9" w:name="目录"/>
      <w:bookmarkEnd w:id="9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"_Toc16494766" </w:instrText>
      </w:r>
      <w:r>
        <w:fldChar w:fldCharType="separate"/>
      </w:r>
      <w:r>
        <w:rPr>
          <w:rStyle w:val="25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住区概况</w:t>
      </w:r>
      <w:r>
        <w:tab/>
      </w:r>
      <w:r>
        <w:fldChar w:fldCharType="begin"/>
      </w:r>
      <w:r>
        <w:instrText xml:space="preserve"> PAGEREF _Toc16494766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"_Toc16494767" </w:instrText>
      </w:r>
      <w:r>
        <w:fldChar w:fldCharType="separate"/>
      </w:r>
      <w:r>
        <w:rPr>
          <w:rStyle w:val="25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_Toc16494767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"_Toc16494768" </w:instrText>
      </w:r>
      <w:r>
        <w:fldChar w:fldCharType="separate"/>
      </w:r>
      <w:r>
        <w:rPr>
          <w:rStyle w:val="25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计算规定</w:t>
      </w:r>
      <w:r>
        <w:tab/>
      </w:r>
      <w:r>
        <w:fldChar w:fldCharType="begin"/>
      </w:r>
      <w:r>
        <w:instrText xml:space="preserve"> PAGEREF _Toc16494768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"_Toc16494769" </w:instrText>
      </w:r>
      <w:r>
        <w:fldChar w:fldCharType="separate"/>
      </w:r>
      <w:r>
        <w:rPr>
          <w:rStyle w:val="25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_Toc16494769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"_Toc16494770" </w:instrText>
      </w:r>
      <w:r>
        <w:fldChar w:fldCharType="separate"/>
      </w:r>
      <w:r>
        <w:rPr>
          <w:rStyle w:val="25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_Toc16494770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"_Toc16494771" </w:instrText>
      </w:r>
      <w:r>
        <w:fldChar w:fldCharType="separate"/>
      </w:r>
      <w:r>
        <w:rPr>
          <w:rStyle w:val="25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评价性设计</w:t>
      </w:r>
      <w:r>
        <w:tab/>
      </w:r>
      <w:r>
        <w:fldChar w:fldCharType="begin"/>
      </w:r>
      <w:r>
        <w:instrText xml:space="preserve"> PAGEREF _Toc16494771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"_Toc16494772" </w:instrText>
      </w:r>
      <w:r>
        <w:fldChar w:fldCharType="separate"/>
      </w:r>
      <w:r>
        <w:rPr>
          <w:rStyle w:val="25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_Toc16494772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"_Toc16494773" </w:instrText>
      </w:r>
      <w:r>
        <w:fldChar w:fldCharType="separate"/>
      </w:r>
      <w:r>
        <w:rPr>
          <w:rStyle w:val="25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_Toc16494773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"_Toc16494774" </w:instrText>
      </w:r>
      <w:r>
        <w:fldChar w:fldCharType="separate"/>
      </w:r>
      <w:r>
        <w:rPr>
          <w:rStyle w:val="25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_Toc16494774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"_Toc16494775" </w:instrText>
      </w:r>
      <w:r>
        <w:fldChar w:fldCharType="separate"/>
      </w:r>
      <w:r>
        <w:rPr>
          <w:rStyle w:val="25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住区指标概览</w:t>
      </w:r>
      <w:r>
        <w:tab/>
      </w:r>
      <w:r>
        <w:fldChar w:fldCharType="begin"/>
      </w:r>
      <w:r>
        <w:instrText xml:space="preserve"> PAGEREF _Toc16494775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"_Toc16494776" </w:instrText>
      </w:r>
      <w:r>
        <w:fldChar w:fldCharType="separate"/>
      </w:r>
      <w:r>
        <w:rPr>
          <w:rStyle w:val="25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规定性设计指标</w:t>
      </w:r>
      <w:r>
        <w:tab/>
      </w:r>
      <w:r>
        <w:fldChar w:fldCharType="begin"/>
      </w:r>
      <w:r>
        <w:instrText xml:space="preserve"> PAGEREF _Toc16494776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"_Toc16494777" </w:instrText>
      </w:r>
      <w:r>
        <w:fldChar w:fldCharType="separate"/>
      </w:r>
      <w:r>
        <w:rPr>
          <w:rStyle w:val="25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_Toc16494777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"_Toc16494778" </w:instrText>
      </w:r>
      <w:r>
        <w:fldChar w:fldCharType="separate"/>
      </w:r>
      <w:r>
        <w:rPr>
          <w:rStyle w:val="25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_Toc16494778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"_Toc16494779" </w:instrText>
      </w:r>
      <w:r>
        <w:fldChar w:fldCharType="separate"/>
      </w:r>
      <w:r>
        <w:rPr>
          <w:rStyle w:val="25"/>
          <w:lang w:val="en-GB"/>
        </w:rPr>
        <w:t>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_Toc16494779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"_Toc16494780" </w:instrText>
      </w:r>
      <w:r>
        <w:fldChar w:fldCharType="separate"/>
      </w:r>
      <w:r>
        <w:rPr>
          <w:rStyle w:val="25"/>
          <w:lang w:val="en-GB"/>
        </w:rPr>
        <w:t>6.4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_Toc16494780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"_Toc16494781" </w:instrText>
      </w:r>
      <w:r>
        <w:fldChar w:fldCharType="separate"/>
      </w:r>
      <w:r>
        <w:rPr>
          <w:rStyle w:val="25"/>
          <w:lang w:val="en-GB"/>
        </w:rPr>
        <w:t>6.5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_Toc16494781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"_Toc16494782" </w:instrText>
      </w:r>
      <w:r>
        <w:fldChar w:fldCharType="separate"/>
      </w:r>
      <w:r>
        <w:rPr>
          <w:rStyle w:val="25"/>
          <w:lang w:val="en-GB"/>
        </w:rPr>
        <w:t>6.6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_Toc16494782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"_Toc16494783" </w:instrText>
      </w:r>
      <w:r>
        <w:fldChar w:fldCharType="separate"/>
      </w:r>
      <w:r>
        <w:rPr>
          <w:rStyle w:val="25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评价性设计</w:t>
      </w:r>
      <w:r>
        <w:tab/>
      </w:r>
      <w:r>
        <w:fldChar w:fldCharType="begin"/>
      </w:r>
      <w:r>
        <w:instrText xml:space="preserve"> PAGEREF _Toc16494783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"_Toc16494784" </w:instrText>
      </w:r>
      <w:r>
        <w:fldChar w:fldCharType="separate"/>
      </w:r>
      <w:r>
        <w:rPr>
          <w:rStyle w:val="25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平均热岛强度</w:t>
      </w:r>
      <w:r>
        <w:tab/>
      </w:r>
      <w:r>
        <w:fldChar w:fldCharType="begin"/>
      </w:r>
      <w:r>
        <w:instrText xml:space="preserve"> PAGEREF _Toc16494784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"_Toc16494785" </w:instrText>
      </w:r>
      <w:r>
        <w:fldChar w:fldCharType="separate"/>
      </w:r>
      <w:r>
        <w:rPr>
          <w:rStyle w:val="25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湿球黑球温度</w:t>
      </w:r>
      <w:r>
        <w:tab/>
      </w:r>
      <w:r>
        <w:fldChar w:fldCharType="begin"/>
      </w:r>
      <w:r>
        <w:instrText xml:space="preserve"> PAGEREF _Toc16494785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"_Toc16494786" </w:instrText>
      </w:r>
      <w:r>
        <w:fldChar w:fldCharType="separate"/>
      </w:r>
      <w:r>
        <w:rPr>
          <w:rStyle w:val="25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结论</w:t>
      </w:r>
      <w:r>
        <w:tab/>
      </w:r>
      <w:r>
        <w:fldChar w:fldCharType="begin"/>
      </w:r>
      <w:r>
        <w:instrText xml:space="preserve"> PAGEREF _Toc16494786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0" w:name="_Toc16494766"/>
      <w:r>
        <w:rPr>
          <w:rFonts w:hint="eastAsia"/>
        </w:rPr>
        <w:t>住区概况</w:t>
      </w:r>
      <w:bookmarkEnd w:id="10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1"/>
            <w:r>
              <w:rPr>
                <w:rFonts w:hint="eastAsia" w:ascii="宋体" w:hAnsi="宋体"/>
              </w:rPr>
              <w:t>河南省焦作市姜河旧巷改造住区热环境报告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焦作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t>35.23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t>113.20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气候区"/>
            <w:r>
              <w:t>IIA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主导风向"/>
            <w:r>
              <w:t>西南偏南</w:t>
            </w:r>
            <w:bookmarkEnd w:id="16"/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7" w:name="总图鸟瞰图"/>
      <w:bookmarkEnd w:id="17"/>
      <w: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bookmarkStart w:id="18" w:name="OLE_LINK3"/>
      <w:bookmarkStart w:id="19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8"/>
      <w:bookmarkEnd w:id="19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1" w:name="_Toc16494767"/>
      <w:bookmarkStart w:id="22" w:name="TitleFormat"/>
      <w:r>
        <w:rPr>
          <w:rFonts w:hint="eastAsia"/>
        </w:rPr>
        <w:t>设计依据</w:t>
      </w:r>
      <w:bookmarkEnd w:id="21"/>
    </w:p>
    <w:bookmarkEnd w:id="22"/>
    <w:p>
      <w:pPr>
        <w:widowControl w:val="0"/>
        <w:jc w:val="both"/>
        <w:rPr>
          <w:kern w:val="2"/>
          <w:szCs w:val="24"/>
          <w:lang w:val="en-US"/>
        </w:rPr>
      </w:pPr>
      <w:bookmarkStart w:id="23" w:name="计算依据"/>
      <w:bookmarkEnd w:id="23"/>
      <w:r>
        <w:rPr>
          <w:rFonts w:hint="eastAsia"/>
          <w:kern w:val="2"/>
          <w:szCs w:val="24"/>
          <w:lang w:val="en-US"/>
        </w:rPr>
        <w:t>《城市居住区热环境设计标准》</w:t>
      </w:r>
      <w:r>
        <w:rPr>
          <w:kern w:val="2"/>
          <w:szCs w:val="24"/>
          <w:lang w:val="en-US"/>
        </w:rPr>
        <w:t>JGJ 286-2013</w:t>
      </w:r>
    </w:p>
    <w:p>
      <w:pPr>
        <w:pStyle w:val="2"/>
      </w:pPr>
      <w:bookmarkStart w:id="24" w:name="_Toc16494768"/>
      <w:r>
        <w:rPr>
          <w:rFonts w:hint="eastAsia"/>
        </w:rPr>
        <w:t>计算规定</w:t>
      </w:r>
      <w:bookmarkEnd w:id="24"/>
    </w:p>
    <w:p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>
      <w:pPr>
        <w:pStyle w:val="4"/>
      </w:pPr>
      <w:bookmarkStart w:id="25" w:name="_Toc16494769"/>
      <w:r>
        <w:rPr>
          <w:rFonts w:hint="eastAsia"/>
        </w:rPr>
        <w:t>强制条文</w:t>
      </w:r>
      <w:bookmarkEnd w:id="25"/>
    </w:p>
    <w:p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>
      <w:pPr>
        <w:pStyle w:val="4"/>
      </w:pPr>
      <w:bookmarkStart w:id="26" w:name="_Toc16494770"/>
      <w:r>
        <w:rPr>
          <w:rFonts w:hint="eastAsia"/>
        </w:rPr>
        <w:t>规定性设计</w:t>
      </w:r>
      <w:bookmarkEnd w:id="26"/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>
      <w:pPr>
        <w:pStyle w:val="2"/>
      </w:pPr>
      <w:bookmarkStart w:id="27" w:name="_Toc16494772"/>
      <w:r>
        <w:rPr>
          <w:rFonts w:hint="eastAsia"/>
        </w:rPr>
        <w:t>计算参数</w:t>
      </w:r>
      <w:bookmarkEnd w:id="27"/>
    </w:p>
    <w:p>
      <w:pPr>
        <w:pStyle w:val="4"/>
      </w:pPr>
      <w:bookmarkStart w:id="28" w:name="_Toc16494773"/>
      <w:r>
        <w:rPr>
          <w:rFonts w:hint="eastAsia"/>
        </w:rPr>
        <w:t>典型气象日气象参数</w:t>
      </w:r>
      <w:bookmarkEnd w:id="2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主导风向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西南偏南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105.56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138.89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288.89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294.44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480.56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194.10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108.56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气象参数"/>
      <w:bookmarkEnd w:id="29"/>
    </w:p>
    <w:p>
      <w:pPr>
        <w:pStyle w:val="4"/>
      </w:pPr>
      <w:bookmarkStart w:id="30" w:name="_Toc16494774"/>
      <w:r>
        <w:rPr>
          <w:rFonts w:hint="eastAsia"/>
        </w:rPr>
        <w:t>渗透面夏季逐时蒸发量</w:t>
      </w:r>
      <w:bookmarkEnd w:id="3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6.16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蒸发量参数"/>
      <w:bookmarkEnd w:id="31"/>
    </w:p>
    <w:p>
      <w:pPr>
        <w:pStyle w:val="2"/>
      </w:pPr>
      <w:bookmarkStart w:id="32" w:name="_Toc16494775"/>
      <w:r>
        <w:rPr>
          <w:rFonts w:hint="eastAsia"/>
        </w:rPr>
        <w:t>住区指标概览</w:t>
      </w:r>
      <w:bookmarkEnd w:id="32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地块面积(㎡)</w:t>
            </w:r>
          </w:p>
        </w:tc>
        <w:tc>
          <w:tcPr>
            <w:vAlign w:val="center"/>
          </w:tcPr>
          <w:p>
            <w:r>
              <w:t>6387.66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2632.43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道路面积(㎡)</w:t>
            </w:r>
          </w:p>
        </w:tc>
        <w:tc>
          <w:tcPr>
            <w:vAlign w:val="center"/>
          </w:tcPr>
          <w:p>
            <w:r>
              <w:t>2231.23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绿地面积(㎡)</w:t>
            </w:r>
          </w:p>
        </w:tc>
        <w:tc>
          <w:tcPr>
            <w:vAlign w:val="center"/>
          </w:tcPr>
          <w:p>
            <w:r>
              <w:t>53.48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水面面积(㎡)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绿化屋面面积(㎡)</w:t>
            </w:r>
          </w:p>
        </w:tc>
        <w:tc>
          <w:tcPr>
            <w:vAlign w:val="center"/>
          </w:tcPr>
          <w:p>
            <w:r>
              <w:t>445.09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乔木爬藤面积(㎡)</w:t>
            </w:r>
          </w:p>
        </w:tc>
        <w:tc>
          <w:tcPr>
            <w:vAlign w:val="center"/>
          </w:tcPr>
          <w:p>
            <w:r>
              <w:t>38.22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亭廊面积(㎡)</w:t>
            </w:r>
          </w:p>
        </w:tc>
        <w:tc>
          <w:tcPr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渗透型硬地面积(㎡)</w:t>
            </w:r>
          </w:p>
        </w:tc>
        <w:tc>
          <w:tcPr>
            <w:vAlign w:val="center"/>
          </w:tcPr>
          <w:p>
            <w:r>
              <w:t>1857.59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地表平均太阳辐射吸收系数</w:t>
            </w:r>
          </w:p>
        </w:tc>
        <w:tc>
          <w:tcPr>
            <w:vAlign w:val="center"/>
          </w:tcPr>
          <w:p>
            <w:r>
              <w:t>0.74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地面粗糙系数</w:t>
            </w:r>
          </w:p>
        </w:tc>
        <w:tc>
          <w:tcPr>
            <w:vAlign w:val="center"/>
          </w:tcPr>
          <w:p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vAlign w:val="center"/>
          </w:tcPr>
          <w:p>
            <w:r>
              <w:t>0.84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CTTC居住区热时间常数(h)</w:t>
            </w:r>
          </w:p>
        </w:tc>
        <w:tc>
          <w:tcPr>
            <w:vAlign w:val="center"/>
          </w:tcPr>
          <w:p>
            <w:r>
              <w:t>16.99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绿化遮阳覆盖率(%)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构筑物遮阳覆盖率(%)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平均天空角系数</w:t>
            </w:r>
          </w:p>
        </w:tc>
        <w:tc>
          <w:tcPr>
            <w:vAlign w:val="center"/>
          </w:tcPr>
          <w:p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通风架空率(%)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3" w:name="住区指标概览"/>
      <w:bookmarkEnd w:id="33"/>
    </w:p>
    <w:p>
      <w:pPr>
        <w:pStyle w:val="2"/>
      </w:pPr>
      <w:bookmarkStart w:id="34" w:name="_Toc16494776"/>
      <w:r>
        <w:rPr>
          <w:rFonts w:hint="eastAsia"/>
        </w:rPr>
        <w:t>规定性设计指标</w:t>
      </w:r>
      <w:bookmarkEnd w:id="34"/>
    </w:p>
    <w:p>
      <w:pPr>
        <w:pStyle w:val="4"/>
      </w:pPr>
      <w:bookmarkStart w:id="35" w:name="_Toc16494777"/>
      <w:r>
        <w:rPr>
          <w:rFonts w:hint="eastAsia"/>
        </w:rPr>
        <w:t>平均迎风面积比</w:t>
      </w:r>
      <w:bookmarkEnd w:id="3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住户1</w:t>
            </w:r>
          </w:p>
        </w:tc>
        <w:tc>
          <w:tcPr>
            <w:vAlign w:val="center"/>
          </w:tcPr>
          <w:p>
            <w:r>
              <w:t>107.58</w:t>
            </w:r>
          </w:p>
        </w:tc>
        <w:tc>
          <w:tcPr>
            <w:vAlign w:val="center"/>
          </w:tcPr>
          <w:p>
            <w:r>
              <w:t>128.66</w:t>
            </w:r>
          </w:p>
        </w:tc>
        <w:tc>
          <w:tcPr>
            <w:vAlign w:val="center"/>
          </w:tcPr>
          <w:p>
            <w:r>
              <w:t>160.00</w:t>
            </w:r>
          </w:p>
        </w:tc>
        <w:tc>
          <w:tcPr>
            <w:vAlign w:val="center"/>
          </w:tcPr>
          <w:p>
            <w:r>
              <w:t>0.8362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住户2</w:t>
            </w:r>
          </w:p>
        </w:tc>
        <w:tc>
          <w:tcPr>
            <w:vAlign w:val="center"/>
          </w:tcPr>
          <w:p>
            <w:r>
              <w:t>145.91</w:t>
            </w:r>
          </w:p>
        </w:tc>
        <w:tc>
          <w:tcPr>
            <w:vAlign w:val="center"/>
          </w:tcPr>
          <w:p>
            <w:r>
              <w:t>151.33</w:t>
            </w:r>
          </w:p>
        </w:tc>
        <w:tc>
          <w:tcPr>
            <w:vAlign w:val="center"/>
          </w:tcPr>
          <w:p>
            <w:r>
              <w:t>140.00</w:t>
            </w:r>
          </w:p>
        </w:tc>
        <w:tc>
          <w:tcPr>
            <w:vAlign w:val="center"/>
          </w:tcPr>
          <w:p>
            <w:r>
              <w:t>0.9642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住户3</w:t>
            </w:r>
          </w:p>
        </w:tc>
        <w:tc>
          <w:tcPr>
            <w:vAlign w:val="center"/>
          </w:tcPr>
          <w:p>
            <w:r>
              <w:t>145.91</w:t>
            </w:r>
          </w:p>
        </w:tc>
        <w:tc>
          <w:tcPr>
            <w:vAlign w:val="center"/>
          </w:tcPr>
          <w:p>
            <w:r>
              <w:t>151.33</w:t>
            </w:r>
          </w:p>
        </w:tc>
        <w:tc>
          <w:tcPr>
            <w:vAlign w:val="center"/>
          </w:tcPr>
          <w:p>
            <w:r>
              <w:t>140.00</w:t>
            </w:r>
          </w:p>
        </w:tc>
        <w:tc>
          <w:tcPr>
            <w:vAlign w:val="center"/>
          </w:tcPr>
          <w:p>
            <w:r>
              <w:t>0.9642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住户4</w:t>
            </w:r>
          </w:p>
        </w:tc>
        <w:tc>
          <w:tcPr>
            <w:vAlign w:val="center"/>
          </w:tcPr>
          <w:p>
            <w:r>
              <w:t>160.45</w:t>
            </w:r>
          </w:p>
        </w:tc>
        <w:tc>
          <w:tcPr>
            <w:vAlign w:val="center"/>
          </w:tcPr>
          <w:p>
            <w:r>
              <w:t>165.87</w:t>
            </w:r>
          </w:p>
        </w:tc>
        <w:tc>
          <w:tcPr>
            <w:vAlign w:val="center"/>
          </w:tcPr>
          <w:p>
            <w:r>
              <w:t>140.00</w:t>
            </w:r>
          </w:p>
        </w:tc>
        <w:tc>
          <w:tcPr>
            <w:vAlign w:val="center"/>
          </w:tcPr>
          <w:p>
            <w:r>
              <w:t>0.9673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住户5</w:t>
            </w:r>
          </w:p>
        </w:tc>
        <w:tc>
          <w:tcPr>
            <w:vAlign w:val="center"/>
          </w:tcPr>
          <w:p>
            <w:r>
              <w:t>107.58</w:t>
            </w:r>
          </w:p>
        </w:tc>
        <w:tc>
          <w:tcPr>
            <w:vAlign w:val="center"/>
          </w:tcPr>
          <w:p>
            <w:r>
              <w:t>128.66</w:t>
            </w:r>
          </w:p>
        </w:tc>
        <w:tc>
          <w:tcPr>
            <w:vAlign w:val="center"/>
          </w:tcPr>
          <w:p>
            <w:r>
              <w:t>160.00</w:t>
            </w:r>
          </w:p>
        </w:tc>
        <w:tc>
          <w:tcPr>
            <w:vAlign w:val="center"/>
          </w:tcPr>
          <w:p>
            <w:r>
              <w:t>0.8362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住户6</w:t>
            </w:r>
          </w:p>
        </w:tc>
        <w:tc>
          <w:tcPr>
            <w:vAlign w:val="center"/>
          </w:tcPr>
          <w:p>
            <w:r>
              <w:t>160.45</w:t>
            </w:r>
          </w:p>
        </w:tc>
        <w:tc>
          <w:tcPr>
            <w:vAlign w:val="center"/>
          </w:tcPr>
          <w:p>
            <w:r>
              <w:t>165.87</w:t>
            </w:r>
          </w:p>
        </w:tc>
        <w:tc>
          <w:tcPr>
            <w:vAlign w:val="center"/>
          </w:tcPr>
          <w:p>
            <w:r>
              <w:t>140.00</w:t>
            </w:r>
          </w:p>
        </w:tc>
        <w:tc>
          <w:tcPr>
            <w:vAlign w:val="center"/>
          </w:tcPr>
          <w:p>
            <w:r>
              <w:t>0.9673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住户7</w:t>
            </w:r>
          </w:p>
        </w:tc>
        <w:tc>
          <w:tcPr>
            <w:vAlign w:val="center"/>
          </w:tcPr>
          <w:p>
            <w:r>
              <w:t>107.58</w:t>
            </w:r>
          </w:p>
        </w:tc>
        <w:tc>
          <w:tcPr>
            <w:vAlign w:val="center"/>
          </w:tcPr>
          <w:p>
            <w:r>
              <w:t>128.66</w:t>
            </w:r>
          </w:p>
        </w:tc>
        <w:tc>
          <w:tcPr>
            <w:vAlign w:val="center"/>
          </w:tcPr>
          <w:p>
            <w:r>
              <w:t>160.00</w:t>
            </w:r>
          </w:p>
        </w:tc>
        <w:tc>
          <w:tcPr>
            <w:vAlign w:val="center"/>
          </w:tcPr>
          <w:p>
            <w:r>
              <w:t>0.8362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住户8</w:t>
            </w:r>
          </w:p>
        </w:tc>
        <w:tc>
          <w:tcPr>
            <w:vAlign w:val="center"/>
          </w:tcPr>
          <w:p>
            <w:r>
              <w:t>160.45</w:t>
            </w:r>
          </w:p>
        </w:tc>
        <w:tc>
          <w:tcPr>
            <w:vAlign w:val="center"/>
          </w:tcPr>
          <w:p>
            <w:r>
              <w:t>165.87</w:t>
            </w:r>
          </w:p>
        </w:tc>
        <w:tc>
          <w:tcPr>
            <w:vAlign w:val="center"/>
          </w:tcPr>
          <w:p>
            <w:r>
              <w:t>140.00</w:t>
            </w:r>
          </w:p>
        </w:tc>
        <w:tc>
          <w:tcPr>
            <w:vAlign w:val="center"/>
          </w:tcPr>
          <w:p>
            <w:r>
              <w:t>0.9673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住户9</w:t>
            </w:r>
          </w:p>
        </w:tc>
        <w:tc>
          <w:tcPr>
            <w:vAlign w:val="center"/>
          </w:tcPr>
          <w:p>
            <w:r>
              <w:t>49.81</w:t>
            </w:r>
          </w:p>
        </w:tc>
        <w:tc>
          <w:tcPr>
            <w:vAlign w:val="center"/>
          </w:tcPr>
          <w:p>
            <w:r>
              <w:t>57.83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0.8613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住户10</w:t>
            </w:r>
          </w:p>
        </w:tc>
        <w:tc>
          <w:tcPr>
            <w:vAlign w:val="center"/>
          </w:tcPr>
          <w:p>
            <w:r>
              <w:t>107.58</w:t>
            </w:r>
          </w:p>
        </w:tc>
        <w:tc>
          <w:tcPr>
            <w:vAlign w:val="center"/>
          </w:tcPr>
          <w:p>
            <w:r>
              <w:t>128.66</w:t>
            </w:r>
          </w:p>
        </w:tc>
        <w:tc>
          <w:tcPr>
            <w:vAlign w:val="center"/>
          </w:tcPr>
          <w:p>
            <w:r>
              <w:t>160.00</w:t>
            </w:r>
          </w:p>
        </w:tc>
        <w:tc>
          <w:tcPr>
            <w:vAlign w:val="center"/>
          </w:tcPr>
          <w:p>
            <w:r>
              <w:t>0.8362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住户11</w:t>
            </w:r>
          </w:p>
        </w:tc>
        <w:tc>
          <w:tcPr>
            <w:vAlign w:val="center"/>
          </w:tcPr>
          <w:p>
            <w:r>
              <w:t>145.91</w:t>
            </w:r>
          </w:p>
        </w:tc>
        <w:tc>
          <w:tcPr>
            <w:vAlign w:val="center"/>
          </w:tcPr>
          <w:p>
            <w:r>
              <w:t>151.33</w:t>
            </w:r>
          </w:p>
        </w:tc>
        <w:tc>
          <w:tcPr>
            <w:vAlign w:val="center"/>
          </w:tcPr>
          <w:p>
            <w:r>
              <w:t>140.00</w:t>
            </w:r>
          </w:p>
        </w:tc>
        <w:tc>
          <w:tcPr>
            <w:vAlign w:val="center"/>
          </w:tcPr>
          <w:p>
            <w:r>
              <w:t>0.9642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住户12</w:t>
            </w:r>
          </w:p>
        </w:tc>
        <w:tc>
          <w:tcPr>
            <w:vAlign w:val="center"/>
          </w:tcPr>
          <w:p>
            <w:r>
              <w:t>107.58</w:t>
            </w:r>
          </w:p>
        </w:tc>
        <w:tc>
          <w:tcPr>
            <w:vAlign w:val="center"/>
          </w:tcPr>
          <w:p>
            <w:r>
              <w:t>128.66</w:t>
            </w:r>
          </w:p>
        </w:tc>
        <w:tc>
          <w:tcPr>
            <w:vAlign w:val="center"/>
          </w:tcPr>
          <w:p>
            <w:r>
              <w:t>160.00</w:t>
            </w:r>
          </w:p>
        </w:tc>
        <w:tc>
          <w:tcPr>
            <w:vAlign w:val="center"/>
          </w:tcPr>
          <w:p>
            <w:r>
              <w:t>0.8362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住户13</w:t>
            </w:r>
          </w:p>
        </w:tc>
        <w:tc>
          <w:tcPr>
            <w:vAlign w:val="center"/>
          </w:tcPr>
          <w:p>
            <w:r>
              <w:t>145.91</w:t>
            </w:r>
          </w:p>
        </w:tc>
        <w:tc>
          <w:tcPr>
            <w:vAlign w:val="center"/>
          </w:tcPr>
          <w:p>
            <w:r>
              <w:t>151.33</w:t>
            </w:r>
          </w:p>
        </w:tc>
        <w:tc>
          <w:tcPr>
            <w:vAlign w:val="center"/>
          </w:tcPr>
          <w:p>
            <w:r>
              <w:t>140.00</w:t>
            </w:r>
          </w:p>
        </w:tc>
        <w:tc>
          <w:tcPr>
            <w:vAlign w:val="center"/>
          </w:tcPr>
          <w:p>
            <w:r>
              <w:t>0.9642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  <w:color w:val="FF0000"/>
              </w:rPr>
              <w:t>0.908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《城市居住区热环境设计标准》4.1.1条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平均迎风面积比≤0.85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  <w:color w:val="FF0000"/>
              </w:rPr>
              <w:t>不满足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6" w:name="平均迎风面积比"/>
      <w:bookmarkEnd w:id="36"/>
    </w:p>
    <w:p>
      <w:pPr>
        <w:pStyle w:val="4"/>
      </w:pPr>
      <w:bookmarkStart w:id="37" w:name="_Toc16494778"/>
      <w:r>
        <w:rPr>
          <w:rFonts w:hint="eastAsia"/>
        </w:rPr>
        <w:t>活动场地遮阳覆盖率</w:t>
      </w:r>
      <w:bookmarkEnd w:id="37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覆盖率限值(%)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82.6</w:t>
            </w:r>
          </w:p>
        </w:tc>
        <w:tc>
          <w:tcPr>
            <w:vAlign w:val="center"/>
          </w:tcPr>
          <w:p>
            <w:r>
              <w:t>1840.9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4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《城市居住区热环境设计标准》4.2.1条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各类活动场地遮阳覆盖率不得低于标准要求限值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  <w:color w:val="FF0000"/>
              </w:rPr>
              <w:t>不满足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8" w:name="活动场地遮阳覆盖率"/>
      <w:bookmarkEnd w:id="38"/>
    </w:p>
    <w:p>
      <w:pPr>
        <w:pStyle w:val="4"/>
      </w:pPr>
      <w:bookmarkStart w:id="39" w:name="_Toc16494779"/>
      <w:r>
        <w:rPr>
          <w:rFonts w:hint="eastAsia"/>
        </w:rPr>
        <w:t>底层通风架空率</w:t>
      </w:r>
      <w:bookmarkEnd w:id="3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底层通风架空率(%)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2450.4</w:t>
            </w:r>
          </w:p>
        </w:tc>
        <w:tc>
          <w:tcPr>
            <w:vAlign w:val="center"/>
          </w:tcPr>
          <w:p>
            <w:r>
              <w:t>5428.5</w:t>
            </w:r>
          </w:p>
        </w:tc>
        <w:tc>
          <w:tcPr>
            <w:vAlign w:val="center"/>
          </w:tcPr>
          <w:p>
            <w:r>
              <w:t>178.5</w:t>
            </w:r>
          </w:p>
        </w:tc>
        <w:tc>
          <w:tcPr>
            <w:vAlign w:val="center"/>
          </w:tcPr>
          <w:p>
            <w:r>
              <w:t>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192.9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318.1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住户3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318.1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381.3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住户5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192.9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住户6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381.3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192.9</w:t>
            </w:r>
          </w:p>
        </w:tc>
        <w:tc>
          <w:tcPr>
            <w:vAlign w:val="center"/>
          </w:tcPr>
          <w:p>
            <w:r>
              <w:t>18.4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381.3</w:t>
            </w:r>
          </w:p>
        </w:tc>
        <w:tc>
          <w:tcPr>
            <w:vAlign w:val="center"/>
          </w:tcPr>
          <w:p>
            <w:r>
              <w:t>27.0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41.2</w:t>
            </w:r>
          </w:p>
        </w:tc>
        <w:tc>
          <w:tcPr>
            <w:vAlign w:val="center"/>
          </w:tcPr>
          <w:p>
            <w:r>
              <w:t>8.5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住户10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192.9</w:t>
            </w:r>
          </w:p>
        </w:tc>
        <w:tc>
          <w:tcPr>
            <w:vAlign w:val="center"/>
          </w:tcPr>
          <w:p>
            <w:r>
              <w:t>18.4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住户11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318.1</w:t>
            </w:r>
          </w:p>
        </w:tc>
        <w:tc>
          <w:tcPr>
            <w:vAlign w:val="center"/>
          </w:tcPr>
          <w:p>
            <w:r>
              <w:t>24.6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住户12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192.9</w:t>
            </w:r>
          </w:p>
        </w:tc>
        <w:tc>
          <w:tcPr>
            <w:vAlign w:val="center"/>
          </w:tcPr>
          <w:p>
            <w:r>
              <w:t>18.4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住户13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318.1</w:t>
            </w:r>
          </w:p>
        </w:tc>
        <w:tc>
          <w:tcPr>
            <w:vAlign w:val="center"/>
          </w:tcPr>
          <w:p>
            <w:r>
              <w:t>24.6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III、IV、V气候区，夏季主导风向迎风面积宽度超过80m时，底层通风架空率不应小于10%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0" w:name="底层通风架空率"/>
      <w:bookmarkEnd w:id="40"/>
    </w:p>
    <w:p>
      <w:pPr>
        <w:pStyle w:val="4"/>
      </w:pPr>
      <w:bookmarkStart w:id="41" w:name="_Toc16494780"/>
      <w:r>
        <w:rPr>
          <w:rFonts w:hint="eastAsia"/>
        </w:rPr>
        <w:t>绿化遮阳体叶面积指数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乔木</w:t>
            </w:r>
          </w:p>
        </w:tc>
        <w:tc>
          <w:tcPr>
            <w:vAlign w:val="center"/>
          </w:tcPr>
          <w:p>
            <w:r>
              <w:t>LAI&gt;3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2.0&lt;LAI&lt;=3.0</w:t>
            </w:r>
          </w:p>
        </w:tc>
        <w:tc>
          <w:tcPr>
            <w:vAlign w:val="center"/>
          </w:tcPr>
          <w:p>
            <w:r>
              <w:t>103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1.0&lt;LAI&lt;=2.0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0.5&lt;LAI&lt;=1.0</w:t>
            </w:r>
          </w:p>
        </w:tc>
        <w:tc>
          <w:tcPr>
            <w:vAlign w:val="center"/>
          </w:tcPr>
          <w:p>
            <w: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LAI&lt;=0.5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爬藤棚架</w:t>
            </w:r>
          </w:p>
        </w:tc>
        <w:tc>
          <w:tcPr>
            <w:vAlign w:val="center"/>
          </w:tcPr>
          <w:p>
            <w:r>
              <w:t>LAI&gt;3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2.0&lt;LAI&lt;=3.0</w:t>
            </w:r>
          </w:p>
        </w:tc>
        <w:tc>
          <w:tcPr>
            <w:vAlign w:val="center"/>
          </w:tcPr>
          <w:p>
            <w:r>
              <w:t>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1.0&lt;LAI&lt;=2.0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0.5&lt;LAI&lt;=1.0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LAI&lt;=0.5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绿化遮阳体叶面积指数不应小于3.0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2" w:name="绿化遮阳体叶面积指数"/>
      <w:bookmarkEnd w:id="42"/>
    </w:p>
    <w:p>
      <w:pPr>
        <w:pStyle w:val="4"/>
      </w:pPr>
      <w:bookmarkStart w:id="43" w:name="_Toc16494781"/>
      <w:r>
        <w:rPr>
          <w:rFonts w:hint="eastAsia"/>
        </w:rPr>
        <w:t>渗透蒸发指标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1841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3.18</w:t>
            </w:r>
          </w:p>
        </w:tc>
        <w:tc>
          <w:tcPr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1841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3.18</w:t>
            </w:r>
          </w:p>
        </w:tc>
        <w:tc>
          <w:tcPr>
            <w:vAlign w:val="center"/>
          </w:tcPr>
          <w:p>
            <w:r>
              <w:t>1.69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4" w:name="渗透蒸发指标"/>
      <w:bookmarkEnd w:id="44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渗透与蒸发指标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地面透水系数k(mm/s)</w:t>
            </w:r>
          </w:p>
        </w:tc>
        <w:tc>
          <w:tcPr>
            <w:vAlign w:val="center"/>
          </w:tcPr>
          <w:p>
            <w:r>
              <w:t>3.18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蒸发量m(kg/(㎡·d))</w:t>
            </w:r>
          </w:p>
        </w:tc>
        <w:tc>
          <w:tcPr>
            <w:vAlign w:val="center"/>
          </w:tcPr>
          <w:p>
            <w:r>
              <w:t>1.69</w:t>
            </w:r>
          </w:p>
        </w:tc>
        <w:tc>
          <w:tcPr>
            <w:vAlign w:val="center"/>
          </w:tcPr>
          <w:p>
            <w:r>
              <w:t>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45" w:name="_Toc16494782"/>
      <w:r>
        <w:rPr>
          <w:rFonts w:hint="eastAsia"/>
        </w:rPr>
        <w:t>屋面绿化率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屋面绿化率(%)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5428.5</w:t>
            </w:r>
          </w:p>
        </w:tc>
        <w:tc>
          <w:tcPr>
            <w:vAlign w:val="center"/>
          </w:tcPr>
          <w:p>
            <w:r>
              <w:t>299.1</w:t>
            </w:r>
          </w:p>
        </w:tc>
        <w:tc>
          <w:tcPr>
            <w:vAlign w:val="center"/>
          </w:tcPr>
          <w:p>
            <w:r>
              <w:t>5428.5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住户1</w:t>
            </w:r>
          </w:p>
        </w:tc>
        <w:tc>
          <w:tcPr>
            <w:vAlign w:val="center"/>
          </w:tcPr>
          <w:p>
            <w:r>
              <w:t>192.9</w:t>
            </w:r>
          </w:p>
        </w:tc>
        <w:tc>
          <w:tcPr>
            <w:vAlign w:val="center"/>
          </w:tcPr>
          <w:p>
            <w:r>
              <w:t>79.7</w:t>
            </w:r>
          </w:p>
        </w:tc>
        <w:tc>
          <w:tcPr>
            <w:vAlign w:val="center"/>
          </w:tcPr>
          <w:p>
            <w:r>
              <w:t>192.9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住户2</w:t>
            </w:r>
          </w:p>
        </w:tc>
        <w:tc>
          <w:tcPr>
            <w:vAlign w:val="center"/>
          </w:tcPr>
          <w:p>
            <w:r>
              <w:t>318.1</w:t>
            </w:r>
          </w:p>
        </w:tc>
        <w:tc>
          <w:tcPr>
            <w:vAlign w:val="center"/>
          </w:tcPr>
          <w:p>
            <w:r>
              <w:t>77.6</w:t>
            </w:r>
          </w:p>
        </w:tc>
        <w:tc>
          <w:tcPr>
            <w:vAlign w:val="center"/>
          </w:tcPr>
          <w:p>
            <w:r>
              <w:t>318.1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住户3</w:t>
            </w:r>
          </w:p>
        </w:tc>
        <w:tc>
          <w:tcPr>
            <w:vAlign w:val="center"/>
          </w:tcPr>
          <w:p>
            <w:r>
              <w:t>318.1</w:t>
            </w:r>
          </w:p>
        </w:tc>
        <w:tc>
          <w:tcPr>
            <w:vAlign w:val="center"/>
          </w:tcPr>
          <w:p>
            <w:r>
              <w:t>107.6</w:t>
            </w:r>
          </w:p>
        </w:tc>
        <w:tc>
          <w:tcPr>
            <w:vAlign w:val="center"/>
          </w:tcPr>
          <w:p>
            <w:r>
              <w:t>318.1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住户4</w:t>
            </w:r>
          </w:p>
        </w:tc>
        <w:tc>
          <w:tcPr>
            <w:vAlign w:val="center"/>
          </w:tcPr>
          <w:p>
            <w:r>
              <w:t>381.3</w:t>
            </w:r>
          </w:p>
        </w:tc>
        <w:tc>
          <w:tcPr>
            <w:vAlign w:val="center"/>
          </w:tcPr>
          <w:p>
            <w:r>
              <w:t>28.1</w:t>
            </w:r>
          </w:p>
        </w:tc>
        <w:tc>
          <w:tcPr>
            <w:vAlign w:val="center"/>
          </w:tcPr>
          <w:p>
            <w:r>
              <w:t>381.3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住户5</w:t>
            </w:r>
          </w:p>
        </w:tc>
        <w:tc>
          <w:tcPr>
            <w:vAlign w:val="center"/>
          </w:tcPr>
          <w:p>
            <w:r>
              <w:t>192.9</w:t>
            </w:r>
          </w:p>
        </w:tc>
        <w:tc>
          <w:tcPr>
            <w:vAlign w:val="center"/>
          </w:tcPr>
          <w:p>
            <w:r>
              <w:t>14.7</w:t>
            </w:r>
          </w:p>
        </w:tc>
        <w:tc>
          <w:tcPr>
            <w:vAlign w:val="center"/>
          </w:tcPr>
          <w:p>
            <w:r>
              <w:t>192.9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住户6</w:t>
            </w:r>
          </w:p>
        </w:tc>
        <w:tc>
          <w:tcPr>
            <w:vAlign w:val="center"/>
          </w:tcPr>
          <w:p>
            <w:r>
              <w:t>381.3</w:t>
            </w:r>
          </w:p>
        </w:tc>
        <w:tc>
          <w:tcPr>
            <w:vAlign w:val="center"/>
          </w:tcPr>
          <w:p>
            <w:r>
              <w:t>28.1</w:t>
            </w:r>
          </w:p>
        </w:tc>
        <w:tc>
          <w:tcPr>
            <w:vAlign w:val="center"/>
          </w:tcPr>
          <w:p>
            <w:r>
              <w:t>381.3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住户7</w:t>
            </w:r>
          </w:p>
        </w:tc>
        <w:tc>
          <w:tcPr>
            <w:vAlign w:val="center"/>
          </w:tcPr>
          <w:p>
            <w:r>
              <w:t>192.9</w:t>
            </w:r>
          </w:p>
        </w:tc>
        <w:tc>
          <w:tcPr>
            <w:vAlign w:val="center"/>
          </w:tcPr>
          <w:p>
            <w:r>
              <w:t>78.0</w:t>
            </w:r>
          </w:p>
        </w:tc>
        <w:tc>
          <w:tcPr>
            <w:vAlign w:val="center"/>
          </w:tcPr>
          <w:p>
            <w:r>
              <w:t>192.9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住户8</w:t>
            </w:r>
          </w:p>
        </w:tc>
        <w:tc>
          <w:tcPr>
            <w:vAlign w:val="center"/>
          </w:tcPr>
          <w:p>
            <w:r>
              <w:t>381.3</w:t>
            </w:r>
          </w:p>
        </w:tc>
        <w:tc>
          <w:tcPr>
            <w:vAlign w:val="center"/>
          </w:tcPr>
          <w:p>
            <w:r>
              <w:t>102.8</w:t>
            </w:r>
          </w:p>
        </w:tc>
        <w:tc>
          <w:tcPr>
            <w:vAlign w:val="center"/>
          </w:tcPr>
          <w:p>
            <w:r>
              <w:t>381.3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住户9</w:t>
            </w:r>
          </w:p>
        </w:tc>
        <w:tc>
          <w:tcPr>
            <w:vAlign w:val="center"/>
          </w:tcPr>
          <w:p>
            <w:r>
              <w:t>41.2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41.2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住户10</w:t>
            </w:r>
          </w:p>
        </w:tc>
        <w:tc>
          <w:tcPr>
            <w:vAlign w:val="center"/>
          </w:tcPr>
          <w:p>
            <w:r>
              <w:t>192.9</w:t>
            </w:r>
          </w:p>
        </w:tc>
        <w:tc>
          <w:tcPr>
            <w:vAlign w:val="center"/>
          </w:tcPr>
          <w:p>
            <w:r>
              <w:t>52.3</w:t>
            </w:r>
          </w:p>
        </w:tc>
        <w:tc>
          <w:tcPr>
            <w:vAlign w:val="center"/>
          </w:tcPr>
          <w:p>
            <w:r>
              <w:t>192.9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住户11</w:t>
            </w:r>
          </w:p>
        </w:tc>
        <w:tc>
          <w:tcPr>
            <w:vAlign w:val="center"/>
          </w:tcPr>
          <w:p>
            <w:r>
              <w:t>318.1</w:t>
            </w:r>
          </w:p>
        </w:tc>
        <w:tc>
          <w:tcPr>
            <w:vAlign w:val="center"/>
          </w:tcPr>
          <w:p>
            <w:r>
              <w:t>28.1</w:t>
            </w:r>
          </w:p>
        </w:tc>
        <w:tc>
          <w:tcPr>
            <w:vAlign w:val="center"/>
          </w:tcPr>
          <w:p>
            <w:r>
              <w:t>318.1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住户12</w:t>
            </w:r>
          </w:p>
        </w:tc>
        <w:tc>
          <w:tcPr>
            <w:vAlign w:val="center"/>
          </w:tcPr>
          <w:p>
            <w:r>
              <w:t>192.9</w:t>
            </w:r>
          </w:p>
        </w:tc>
        <w:tc>
          <w:tcPr>
            <w:vAlign w:val="center"/>
          </w:tcPr>
          <w:p>
            <w:r>
              <w:t>9.8</w:t>
            </w:r>
          </w:p>
        </w:tc>
        <w:tc>
          <w:tcPr>
            <w:vAlign w:val="center"/>
          </w:tcPr>
          <w:p>
            <w:r>
              <w:t>192.9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住户13</w:t>
            </w:r>
          </w:p>
        </w:tc>
        <w:tc>
          <w:tcPr>
            <w:vAlign w:val="center"/>
          </w:tcPr>
          <w:p>
            <w:r>
              <w:t>318.1</w:t>
            </w:r>
          </w:p>
        </w:tc>
        <w:tc>
          <w:tcPr>
            <w:vAlign w:val="center"/>
          </w:tcPr>
          <w:p>
            <w:r>
              <w:t>28.1</w:t>
            </w:r>
          </w:p>
        </w:tc>
        <w:tc>
          <w:tcPr>
            <w:vAlign w:val="center"/>
          </w:tcPr>
          <w:p>
            <w:r>
              <w:t>318.1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8850.7</w:t>
            </w:r>
          </w:p>
        </w:tc>
        <w:tc>
          <w:tcPr>
            <w:vAlign w:val="center"/>
          </w:tcPr>
          <w:p>
            <w:r>
              <w:t>934.0</w:t>
            </w:r>
          </w:p>
        </w:tc>
        <w:tc>
          <w:tcPr>
            <w:vAlign w:val="center"/>
          </w:tcPr>
          <w:p>
            <w:r>
              <w:t>8850.7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《城市居住区热环境设计标准》4.4.2条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建筑屋面的绿化面积不应低于可绿化屋面面积的50%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6" w:name="屋面绿化率"/>
      <w:bookmarkEnd w:id="46"/>
    </w:p>
    <w:p>
      <w:pPr>
        <w:pStyle w:val="2"/>
      </w:pPr>
      <w:bookmarkStart w:id="47" w:name="_Toc16494786"/>
      <w:r>
        <w:rPr>
          <w:rFonts w:hint="eastAsia"/>
        </w:rPr>
        <w:t>结论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bookmarkStart w:id="48" w:name="结论"/>
            <w:bookmarkEnd w:id="48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49" w:name="平均迎风面积比结论"/>
            <w:r>
              <w:rPr>
                <w:rFonts w:hint="eastAsia"/>
                <w:b/>
                <w:color w:val="FF0000"/>
              </w:rPr>
              <w:t>不满足</w:t>
            </w:r>
            <w:bookmarkEnd w:id="49"/>
          </w:p>
        </w:tc>
        <w:tc>
          <w:tcPr>
            <w:tcW w:w="2800" w:type="dxa"/>
            <w:vMerge w:val="restart"/>
            <w:vAlign w:val="center"/>
          </w:tcPr>
          <w:p>
            <w:r>
              <w:rPr>
                <w:b/>
              </w:rPr>
              <w:t>强制条文，必须满足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0" w:name="活动场地遮阳覆盖率结论"/>
            <w:r>
              <w:rPr>
                <w:rFonts w:hint="eastAsia"/>
                <w:b/>
                <w:color w:val="FF0000"/>
              </w:rPr>
              <w:t>不满足</w:t>
            </w:r>
            <w:bookmarkEnd w:id="50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底层通风架空率</w:t>
            </w:r>
          </w:p>
        </w:tc>
        <w:tc>
          <w:tcPr>
            <w:tcW w:w="1866" w:type="dxa"/>
            <w:vAlign w:val="center"/>
          </w:tcPr>
          <w:p>
            <w:bookmarkStart w:id="51" w:name="底层通风架空率结论"/>
            <w: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bookmarkStart w:id="52" w:name="绿化遮阳体叶面积指数结论"/>
            <w:r>
              <w:rPr>
                <w:color w:val="FF0000"/>
              </w:rPr>
              <w:t>不满足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bookmarkStart w:id="53" w:name="渗透蒸发指标结论"/>
            <w:r>
              <w:t>满足</w:t>
            </w:r>
            <w:bookmarkEnd w:id="53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bookmarkStart w:id="54" w:name="屋面绿化率结论"/>
            <w:r>
              <w:rPr>
                <w:color w:val="FF0000"/>
              </w:rPr>
              <w:t>不满足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pPr>
              <w:rPr>
                <w:b/>
              </w:rPr>
            </w:pPr>
            <w:bookmarkStart w:id="55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5"/>
          </w:p>
        </w:tc>
      </w:tr>
    </w:tbl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5</w:t>
    </w:r>
    <w:r>
      <w:rPr>
        <w:rStyle w:val="24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20F0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住区热环境(规定性设计)计算书.dotx</Template>
  <Company>ths</Company>
  <Pages>5</Pages>
  <Words>429</Words>
  <Characters>2451</Characters>
  <Lines>20</Lines>
  <Paragraphs>5</Paragraphs>
  <TotalTime>0</TotalTime>
  <ScaleCrop>false</ScaleCrop>
  <LinksUpToDate>false</LinksUpToDate>
  <CharactersWithSpaces>2875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2020-03-23T09:11:00Z</dcterms:created>
  <dc:creator>human</dc:creator>
  <cp:lastModifiedBy>像素怪物</cp:lastModifiedBy>
  <cp:lastPrinted>2411-12-31T16:00:00Z</cp:lastPrinted>
  <dcterms:modified xsi:type="dcterms:W3CDTF">2022-01-06T06:10:06Z</dcterms:modified>
  <dc:title>住区热环境规定性设计计算书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917EA80CCC5E4C46A1763C53F2902B6C</vt:lpwstr>
  </property>
</Properties>
</file>