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B81C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75A30906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A9E18F4" w14:textId="15D9E02A" w:rsidR="005C1500" w:rsidRPr="00510D86" w:rsidRDefault="00B50FBE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83C57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6E300029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2831596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60E78322" w14:textId="77777777" w:rsidTr="00B638D1">
        <w:trPr>
          <w:trHeight w:val="2634"/>
          <w:jc w:val="center"/>
        </w:trPr>
        <w:tc>
          <w:tcPr>
            <w:tcW w:w="9356" w:type="dxa"/>
          </w:tcPr>
          <w:p w14:paraId="39DFFC86" w14:textId="3DE102A3" w:rsidR="005C1500" w:rsidRPr="00B638D1" w:rsidRDefault="00F83C57" w:rsidP="005A4BEF">
            <w:pPr>
              <w:rPr>
                <w:szCs w:val="21"/>
              </w:rPr>
            </w:pPr>
            <w:r>
              <w:t>防水材料选用国家建设部推荐产品。屋面防水等级为一级，地下防水为一级。卫生间、浴室地面用聚氨酯防水涂料，四周沿墙上翻一定高度，设地漏。</w:t>
            </w:r>
          </w:p>
        </w:tc>
      </w:tr>
    </w:tbl>
    <w:p w14:paraId="2C9EA31E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CE481B9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518F84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64FB97B6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22F81C60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23656100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53F744D1" w14:textId="77777777" w:rsidTr="00B638D1">
        <w:trPr>
          <w:trHeight w:val="2634"/>
          <w:jc w:val="center"/>
        </w:trPr>
        <w:tc>
          <w:tcPr>
            <w:tcW w:w="9356" w:type="dxa"/>
          </w:tcPr>
          <w:p w14:paraId="0346F37A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5017FA4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4C5C" w14:textId="77777777" w:rsidR="00B50FBE" w:rsidRDefault="00B50FBE" w:rsidP="005C1500">
      <w:r>
        <w:separator/>
      </w:r>
    </w:p>
  </w:endnote>
  <w:endnote w:type="continuationSeparator" w:id="0">
    <w:p w14:paraId="5C44CB50" w14:textId="77777777" w:rsidR="00B50FBE" w:rsidRDefault="00B50FBE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E6A0" w14:textId="77777777" w:rsidR="00B50FBE" w:rsidRDefault="00B50FBE" w:rsidP="005C1500">
      <w:r>
        <w:separator/>
      </w:r>
    </w:p>
  </w:footnote>
  <w:footnote w:type="continuationSeparator" w:id="0">
    <w:p w14:paraId="3A8971B3" w14:textId="77777777" w:rsidR="00B50FBE" w:rsidRDefault="00B50FBE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5C1500"/>
    <w:rsid w:val="006B77E2"/>
    <w:rsid w:val="007E1E71"/>
    <w:rsid w:val="00B50FBE"/>
    <w:rsid w:val="00B638D1"/>
    <w:rsid w:val="00C8572C"/>
    <w:rsid w:val="00F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013F0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2019-07-12T07:39:00Z</dcterms:created>
  <dcterms:modified xsi:type="dcterms:W3CDTF">2022-03-09T15:04:00Z</dcterms:modified>
</cp:coreProperties>
</file>