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E16C" w14:textId="77777777" w:rsidR="00C46849" w:rsidRPr="00343CEA" w:rsidRDefault="00C46849" w:rsidP="00C4684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7.1.7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应制定水资源利用方案，统筹利用各种水资源。</w:t>
      </w:r>
    </w:p>
    <w:p w14:paraId="17508602" w14:textId="77777777" w:rsidR="008068F2" w:rsidRDefault="008068F2" w:rsidP="008068F2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14:paraId="0731BE9E" w14:textId="77777777" w:rsidR="008068F2" w:rsidRDefault="008068F2" w:rsidP="008068F2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14:paraId="1A6A563E" w14:textId="77777777" w:rsidR="008068F2" w:rsidRDefault="008068F2" w:rsidP="008068F2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7C7B4DC1" w14:textId="77777777" w:rsidR="008068F2" w:rsidRDefault="008068F2" w:rsidP="008068F2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请简要说明水系统利用方案的内容。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8068F2" w14:paraId="21BD042A" w14:textId="77777777" w:rsidTr="003F370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62DF06" w14:textId="77777777" w:rsidR="008068F2" w:rsidRDefault="008068F2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水源：本项目以市政给水管网为水源，从西面市政路引入一路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DN100 </w:t>
            </w:r>
            <w:r>
              <w:rPr>
                <w:rFonts w:hint="eastAsia"/>
                <w:sz w:val="20"/>
                <w:szCs w:val="20"/>
              </w:rPr>
              <w:t>的给水管，并向室内各用水点供水，甲方提供基本水压为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0.25MPa</w:t>
            </w:r>
            <w:r>
              <w:rPr>
                <w:rFonts w:hint="eastAsia"/>
                <w:sz w:val="20"/>
                <w:szCs w:val="20"/>
              </w:rPr>
              <w:t>。从西面市政路和南面市政给水管引入两路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DN100 </w:t>
            </w:r>
            <w:r>
              <w:rPr>
                <w:rFonts w:hint="eastAsia"/>
                <w:sz w:val="20"/>
                <w:szCs w:val="20"/>
              </w:rPr>
              <w:t>的给水管与小区内形成环网，按照消防规范在环网管道适当位置设置室外消火栓，确保本小区的消防用水。</w:t>
            </w:r>
          </w:p>
          <w:p w14:paraId="6912B109" w14:textId="77777777" w:rsidR="008068F2" w:rsidRDefault="008068F2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给水系统：生活给水系统分为市政直供及加压供水系统。本工程生活给水系统：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-1F </w:t>
            </w:r>
            <w:r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1F </w:t>
            </w:r>
            <w:r>
              <w:rPr>
                <w:rFonts w:hint="eastAsia"/>
                <w:sz w:val="20"/>
                <w:szCs w:val="20"/>
              </w:rPr>
              <w:t>直接由市政供水，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2F </w:t>
            </w:r>
            <w:r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7F </w:t>
            </w:r>
            <w:r>
              <w:rPr>
                <w:rFonts w:hint="eastAsia"/>
                <w:sz w:val="20"/>
                <w:szCs w:val="20"/>
              </w:rPr>
              <w:t>设于负一层泵房内的变频泵组加压供水，采用支管减压措施，阀后压力为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0.20MPa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0D1E8788" w14:textId="77777777" w:rsidR="008068F2" w:rsidRDefault="008068F2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排水系统：本项目室内生活污、废水合流排放，生活污水与废水分流排放，室外采用雨污</w:t>
            </w:r>
          </w:p>
          <w:p w14:paraId="6742170A" w14:textId="77777777" w:rsidR="008068F2" w:rsidRDefault="008068F2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hint="eastAsia"/>
                <w:sz w:val="20"/>
                <w:szCs w:val="20"/>
              </w:rPr>
              <w:t>由潜污泵提升至室外污水井；雨水经室外雨水检查井最终排至周边市政道路雨水管网面，雨水按重力、满流雨水排水系统设计，屋面雨水由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 </w:t>
            </w:r>
            <w:r>
              <w:rPr>
                <w:rFonts w:hint="eastAsia"/>
                <w:sz w:val="20"/>
                <w:szCs w:val="20"/>
              </w:rPr>
              <w:t>型雨水斗、侧墙式雨水斗收集，经雨水立管排至室外雨水管道。</w:t>
            </w:r>
          </w:p>
          <w:p w14:paraId="6D7AC208" w14:textId="77777777" w:rsidR="008068F2" w:rsidRDefault="008068F2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管材：合理选择供水的材质及管径，选用良好的卫生器具，控制其漏水量，选用性能好的</w:t>
            </w:r>
          </w:p>
          <w:p w14:paraId="1972A039" w14:textId="77777777" w:rsidR="008068F2" w:rsidRDefault="008068F2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阀门，并在阀前增设软密封闭阀，合理设置检修阀门的位置。各用水部门采用计量收费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不</w:t>
            </w:r>
          </w:p>
          <w:p w14:paraId="5D797329" w14:textId="77777777" w:rsidR="008068F2" w:rsidRDefault="008068F2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同用途的用水单设水表，水表安装率达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1743DE8A" w14:textId="77777777" w:rsidR="008068F2" w:rsidRDefault="008068F2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节水器具：用较高用水效率等级的卫生器具，用水效率等级达到一级。坐便器采用设有大、小便分档的冲洗水箱（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3L/4.5L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hint="eastAsia"/>
                <w:sz w:val="20"/>
                <w:szCs w:val="20"/>
              </w:rPr>
              <w:t>蹲便器采用延时自闭式冲洗阀；小便器采用应在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2S</w:t>
            </w:r>
            <w:r>
              <w:rPr>
                <w:rFonts w:hint="eastAsia"/>
                <w:sz w:val="20"/>
                <w:szCs w:val="20"/>
              </w:rPr>
              <w:t>内自动止水的感应式冲洗阀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非正常供电电压下应自动断水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一次冲水量不大于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2.0L</w:t>
            </w:r>
            <w:r>
              <w:rPr>
                <w:rFonts w:hint="eastAsia"/>
                <w:sz w:val="20"/>
                <w:szCs w:val="20"/>
              </w:rPr>
              <w:t>；公共场所洗手盆采用充气式感应龙头、其它洗手盆采用节能水龙头最大流量不大于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0.1L/S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hint="eastAsia"/>
                <w:sz w:val="20"/>
                <w:szCs w:val="20"/>
              </w:rPr>
              <w:t>校区内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  <w:r>
              <w:rPr>
                <w:rFonts w:hint="eastAsia"/>
                <w:sz w:val="20"/>
                <w:szCs w:val="20"/>
              </w:rPr>
              <w:t>面积以上地下车库以及道路冲洗采用高压水枪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</w:tr>
    </w:tbl>
    <w:p w14:paraId="6B55834A" w14:textId="77777777" w:rsidR="008068F2" w:rsidRDefault="008068F2" w:rsidP="008068F2">
      <w:pPr>
        <w:pStyle w:val="a9"/>
        <w:spacing w:before="0" w:beforeAutospacing="0" w:after="0" w:afterAutospacing="0" w:line="360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用水计量表按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用途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付费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管理单元 设置：</w:t>
      </w:r>
    </w:p>
    <w:p w14:paraId="4A9AAB63" w14:textId="77777777" w:rsidR="008068F2" w:rsidRDefault="008068F2" w:rsidP="008068F2">
      <w:pPr>
        <w:pStyle w:val="a9"/>
        <w:spacing w:before="0" w:beforeAutospacing="0" w:after="0" w:afterAutospacing="0" w:line="288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用水计量水表主要信息</w:t>
      </w:r>
    </w:p>
    <w:tbl>
      <w:tblPr>
        <w:tblW w:w="8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046"/>
        <w:gridCol w:w="2422"/>
      </w:tblGrid>
      <w:tr w:rsidR="008068F2" w14:paraId="37154F94" w14:textId="77777777" w:rsidTr="003F3705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ADD865" w14:textId="77777777" w:rsidR="008068F2" w:rsidRDefault="008068F2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水表编号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A5375F4" w14:textId="77777777" w:rsidR="008068F2" w:rsidRDefault="008068F2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用途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E0F4A0" w14:textId="77777777" w:rsidR="008068F2" w:rsidRDefault="008068F2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安装位置</w:t>
            </w:r>
          </w:p>
        </w:tc>
      </w:tr>
      <w:tr w:rsidR="008068F2" w14:paraId="69DA2C76" w14:textId="77777777" w:rsidTr="003F3705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9AB61C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4925BE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39AE22" w14:textId="77777777" w:rsidR="008068F2" w:rsidRDefault="008068F2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8068F2" w14:paraId="0210897B" w14:textId="77777777" w:rsidTr="003F3705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E88A19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06DC1E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372843" w14:textId="77777777" w:rsidR="008068F2" w:rsidRDefault="008068F2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</w:p>
        </w:tc>
      </w:tr>
      <w:tr w:rsidR="008068F2" w14:paraId="7706CB0D" w14:textId="77777777" w:rsidTr="003F3705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76EB5B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2FDA54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D791F1" w14:textId="77777777" w:rsidR="008068F2" w:rsidRDefault="008068F2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</w:p>
        </w:tc>
      </w:tr>
      <w:tr w:rsidR="008068F2" w14:paraId="5023AE85" w14:textId="77777777" w:rsidTr="003F3705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A89F44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F2E320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FFF9EC" w14:textId="77777777" w:rsidR="008068F2" w:rsidRDefault="008068F2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8068F2" w14:paraId="38193774" w14:textId="77777777" w:rsidTr="003F3705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EB11B7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135472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9B97BE" w14:textId="77777777" w:rsidR="008068F2" w:rsidRDefault="008068F2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8068F2" w14:paraId="40E25A5B" w14:textId="77777777" w:rsidTr="003F3705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713867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8DAA66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9CEE2DE" w14:textId="77777777" w:rsidR="008068F2" w:rsidRDefault="008068F2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8068F2" w14:paraId="57DAFA89" w14:textId="77777777" w:rsidTr="003F3705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B12AA0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BD269A" w14:textId="77777777" w:rsidR="008068F2" w:rsidRDefault="008068F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7E99B2" w14:textId="77777777" w:rsidR="008068F2" w:rsidRDefault="008068F2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</w:tbl>
    <w:p w14:paraId="06CA2E71" w14:textId="77777777" w:rsidR="008068F2" w:rsidRDefault="008068F2" w:rsidP="008068F2">
      <w:pPr>
        <w:pStyle w:val="a9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用水点供水压力最大为</w:t>
      </w:r>
      <w:r>
        <w:rPr>
          <w:rFonts w:hint="eastAsia"/>
          <w:sz w:val="21"/>
          <w:szCs w:val="21"/>
          <w:u w:val="single"/>
        </w:rPr>
        <w:t xml:space="preserve">      0.19   </w:t>
      </w:r>
      <w:r>
        <w:rPr>
          <w:rFonts w:ascii="Times New Roman" w:hAnsi="Times New Roman" w:cs="Times New Roman"/>
          <w:sz w:val="21"/>
          <w:szCs w:val="21"/>
        </w:rPr>
        <w:t>MPa</w:t>
      </w:r>
      <w:r>
        <w:rPr>
          <w:rFonts w:hint="eastAsia"/>
          <w:sz w:val="21"/>
          <w:szCs w:val="21"/>
        </w:rPr>
        <w:t>。</w:t>
      </w:r>
    </w:p>
    <w:p w14:paraId="15646245" w14:textId="77777777" w:rsidR="008068F2" w:rsidRDefault="008068F2" w:rsidP="008068F2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请简要说明市政供水压力、水系统压力分区、用水器具的水压要求。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6"/>
      </w:tblGrid>
      <w:tr w:rsidR="008068F2" w14:paraId="50EC43E2" w14:textId="77777777" w:rsidTr="003F3705">
        <w:trPr>
          <w:trHeight w:val="2634"/>
          <w:jc w:val="center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1AB3E7" w14:textId="77777777" w:rsidR="008068F2" w:rsidRDefault="008068F2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本项目给水系统竖向分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个区：其中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-1F</w:t>
            </w:r>
            <w:r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1F</w:t>
            </w:r>
            <w:r>
              <w:rPr>
                <w:rFonts w:hint="eastAsia"/>
                <w:sz w:val="20"/>
                <w:szCs w:val="20"/>
              </w:rPr>
              <w:t>层由市政水直接供给，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2F</w:t>
            </w:r>
            <w:r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12F</w:t>
            </w:r>
            <w:r>
              <w:rPr>
                <w:rFonts w:hint="eastAsia"/>
                <w:sz w:val="20"/>
                <w:szCs w:val="20"/>
              </w:rPr>
              <w:t>层为加压高区，每区供水范围内每层用水点处供水压力均控制在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0.20MPa</w:t>
            </w:r>
            <w:r>
              <w:rPr>
                <w:rFonts w:hint="eastAsia"/>
                <w:sz w:val="20"/>
                <w:szCs w:val="20"/>
              </w:rPr>
              <w:t>之间。</w:t>
            </w:r>
          </w:p>
          <w:p w14:paraId="66747FA7" w14:textId="77777777" w:rsidR="008068F2" w:rsidRDefault="008068F2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入户管水压大于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0.35MPa</w:t>
            </w:r>
            <w:r>
              <w:rPr>
                <w:rFonts w:hint="eastAsia"/>
                <w:sz w:val="20"/>
                <w:szCs w:val="20"/>
              </w:rPr>
              <w:t>者设减压阀减压至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0.2MPa</w:t>
            </w:r>
            <w:r>
              <w:rPr>
                <w:rFonts w:hint="eastAsia"/>
                <w:sz w:val="20"/>
                <w:szCs w:val="20"/>
              </w:rPr>
              <w:t>以内；入户管水压小于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0.35MPa</w:t>
            </w:r>
            <w:r>
              <w:rPr>
                <w:rFonts w:hint="eastAsia"/>
                <w:sz w:val="20"/>
                <w:szCs w:val="20"/>
              </w:rPr>
              <w:t>但大于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0.2MPa</w:t>
            </w:r>
            <w:r>
              <w:rPr>
                <w:rFonts w:hint="eastAsia"/>
                <w:sz w:val="20"/>
                <w:szCs w:val="20"/>
              </w:rPr>
              <w:t>者采用截止阀调至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0.2MPa</w:t>
            </w:r>
            <w:r>
              <w:rPr>
                <w:rFonts w:hint="eastAsia"/>
                <w:sz w:val="20"/>
                <w:szCs w:val="20"/>
              </w:rPr>
              <w:t>以内，且满足给水配件最低工作压力的要求。</w:t>
            </w:r>
          </w:p>
          <w:p w14:paraId="1E522899" w14:textId="77777777" w:rsidR="008068F2" w:rsidRDefault="008068F2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给水水源为市政给水管网及中水给水管网，供水压力均为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0.17MPa</w:t>
            </w:r>
            <w:r>
              <w:rPr>
                <w:rFonts w:hint="eastAsia"/>
                <w:sz w:val="20"/>
                <w:szCs w:val="20"/>
              </w:rPr>
              <w:t>。自来水给水系统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1~2</w:t>
            </w:r>
            <w:r>
              <w:rPr>
                <w:rFonts w:hint="eastAsia"/>
                <w:sz w:val="20"/>
                <w:szCs w:val="20"/>
              </w:rPr>
              <w:t>层由市政直供，入户管工作压力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0.17MPa;3~6</w:t>
            </w:r>
            <w:r>
              <w:rPr>
                <w:rFonts w:hint="eastAsia"/>
                <w:sz w:val="20"/>
                <w:szCs w:val="20"/>
              </w:rPr>
              <w:t>层无负压自来水供水设备供水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入户管工作压力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0.30MPa. </w:t>
            </w:r>
            <w:r>
              <w:rPr>
                <w:rFonts w:hint="eastAsia"/>
                <w:sz w:val="20"/>
                <w:szCs w:val="20"/>
              </w:rPr>
              <w:t>中水给水系统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层由市政中水管网直供，入户管工作压力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0.17MPa; 2~6</w:t>
            </w:r>
            <w:r>
              <w:rPr>
                <w:rFonts w:hint="eastAsia"/>
                <w:sz w:val="20"/>
                <w:szCs w:val="20"/>
              </w:rPr>
              <w:t>层由无负压中水供水设备供水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入户管工作压力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0.35MPa</w:t>
            </w:r>
            <w:r>
              <w:rPr>
                <w:rFonts w:hint="eastAsia"/>
                <w:sz w:val="20"/>
                <w:szCs w:val="20"/>
              </w:rPr>
              <w:t>。无负压供水设备采用全变频恒压供水设备。各层支管供水压力均不大于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0.20MPa</w:t>
            </w:r>
            <w:r>
              <w:rPr>
                <w:rFonts w:hint="eastAsia"/>
                <w:sz w:val="20"/>
                <w:szCs w:val="20"/>
              </w:rPr>
              <w:t>，满足各用水器具的水压要求。</w:t>
            </w:r>
          </w:p>
        </w:tc>
      </w:tr>
    </w:tbl>
    <w:p w14:paraId="05D0F3DE" w14:textId="7777777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C28433F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FA8992E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水资源利用方案；</w:t>
      </w:r>
    </w:p>
    <w:p w14:paraId="32097CFD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给排水竣工图及设计说明，应包含水表分类计量的设计内容；</w:t>
      </w:r>
    </w:p>
    <w:p w14:paraId="310CB261" w14:textId="77777777" w:rsidR="00C46849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节水器具、设备和系统的产品说明书、用水器具产品节水性能检测报告。</w:t>
      </w:r>
    </w:p>
    <w:p w14:paraId="4F23FD1E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</w:p>
    <w:p w14:paraId="32B2457C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051661CE" w14:textId="77777777" w:rsidTr="006C6618">
        <w:trPr>
          <w:trHeight w:val="2634"/>
          <w:jc w:val="center"/>
        </w:trPr>
        <w:tc>
          <w:tcPr>
            <w:tcW w:w="9356" w:type="dxa"/>
          </w:tcPr>
          <w:p w14:paraId="7C207ADD" w14:textId="77777777" w:rsidR="00C46849" w:rsidRPr="00547320" w:rsidRDefault="00C46849" w:rsidP="005A4BEF">
            <w:pPr>
              <w:rPr>
                <w:szCs w:val="21"/>
              </w:rPr>
            </w:pPr>
          </w:p>
        </w:tc>
      </w:tr>
    </w:tbl>
    <w:p w14:paraId="46B2D68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5DA9" w14:textId="77777777" w:rsidR="00F56982" w:rsidRDefault="00F56982" w:rsidP="00C46849">
      <w:r>
        <w:separator/>
      </w:r>
    </w:p>
  </w:endnote>
  <w:endnote w:type="continuationSeparator" w:id="0">
    <w:p w14:paraId="32AE0502" w14:textId="77777777" w:rsidR="00F56982" w:rsidRDefault="00F56982" w:rsidP="00C4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9FD0" w14:textId="77777777" w:rsidR="00F56982" w:rsidRDefault="00F56982" w:rsidP="00C46849">
      <w:r>
        <w:separator/>
      </w:r>
    </w:p>
  </w:footnote>
  <w:footnote w:type="continuationSeparator" w:id="0">
    <w:p w14:paraId="361D10B5" w14:textId="77777777" w:rsidR="00F56982" w:rsidRDefault="00F56982" w:rsidP="00C4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068F2"/>
    <w:rsid w:val="00815AF9"/>
    <w:rsid w:val="00947A68"/>
    <w:rsid w:val="009F599B"/>
    <w:rsid w:val="009F6DE4"/>
    <w:rsid w:val="00C46849"/>
    <w:rsid w:val="00C6606A"/>
    <w:rsid w:val="00E2047D"/>
    <w:rsid w:val="00E21FEA"/>
    <w:rsid w:val="00F5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AC9D6"/>
  <w15:chartTrackingRefBased/>
  <w15:docId w15:val="{07B49804-F069-497E-8050-C16EECB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4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4684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849"/>
    <w:rPr>
      <w:sz w:val="18"/>
      <w:szCs w:val="18"/>
    </w:rPr>
  </w:style>
  <w:style w:type="character" w:customStyle="1" w:styleId="40">
    <w:name w:val="标题 4 字符"/>
    <w:basedOn w:val="a0"/>
    <w:link w:val="4"/>
    <w:rsid w:val="00C4684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46849"/>
    <w:rPr>
      <w:color w:val="808080"/>
    </w:rPr>
  </w:style>
  <w:style w:type="table" w:customStyle="1" w:styleId="1">
    <w:name w:val="网格型1"/>
    <w:basedOn w:val="a1"/>
    <w:next w:val="a8"/>
    <w:uiPriority w:val="59"/>
    <w:rsid w:val="00C468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4684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46849"/>
    <w:rPr>
      <w:b/>
      <w:bCs/>
      <w:sz w:val="32"/>
      <w:szCs w:val="32"/>
    </w:rPr>
  </w:style>
  <w:style w:type="table" w:styleId="a8">
    <w:name w:val="Table Grid"/>
    <w:basedOn w:val="a1"/>
    <w:uiPriority w:val="39"/>
    <w:rsid w:val="00C4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068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80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12</cp:revision>
  <dcterms:created xsi:type="dcterms:W3CDTF">2019-07-12T08:04:00Z</dcterms:created>
  <dcterms:modified xsi:type="dcterms:W3CDTF">2022-03-11T08:54:00Z</dcterms:modified>
</cp:coreProperties>
</file>