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6.2.12 定期对建筑运营效果进行评估，并根据结果进行运行优化。（12分）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961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lang w:val="zh-CN"/>
              </w:rPr>
            </w:pPr>
            <w:r>
              <w:rPr>
                <w:rFonts w:ascii="Times New Roman" w:hAnsi="Times New Roman" w:eastAsia="宋体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制定绿色建筑运营效果评估的技术方案和计划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4731229"/>
            <w:placeholder>
              <w:docPart w:val="AAF1A0B1BB1E48EBB778BBD0D303929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定期检查、调适公共设施设备，具有检查、调试、运行、标定的记录，且记录完整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43730887"/>
            <w:placeholder>
              <w:docPart w:val="F4C23C73D422427AA4D8AAB3930BFE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定期开展节能诊断评估，并根据评估结果制定优化方案并实施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3453147"/>
            <w:placeholder>
              <w:docPart w:val="47E446E53EC14622A9F4F878A52B8A0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1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定期对各类用水水质进行检测、公示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538013017"/>
            <w:placeholder>
              <w:docPart w:val="D63862B179D6439782D9145C98D283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12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525446389"/>
            <w:placeholder>
              <w:docPart w:val="986FB40A2C144E4482590542716DB3AA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项目是否制定绿色建筑运营效果评估的技术方案和计划：</w:t>
      </w:r>
      <w:sdt>
        <w:sdtPr>
          <w:rPr>
            <w:rFonts w:hint="eastAsia"/>
          </w:rPr>
          <w:id w:val="-104181274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1789401968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54075544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1535322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bookmarkStart w:id="0" w:name="_GoBack"/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  <w:bookmarkEnd w:id="0"/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883911537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4746200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请简要说明项目制定的</w:t>
      </w:r>
      <w:r>
        <w:rPr>
          <w:rFonts w:hint="eastAsia" w:ascii="Calibri" w:hAnsi="Calibri" w:eastAsia="宋体" w:cs="Times New Roman"/>
        </w:rPr>
        <w:t>绿色建筑运营效果评估技术方案和实施计划。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请简要说明定期检查、调试公共设施设备，开展节能诊断评估以及水质检测公示的实施情况。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6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1）绿色建筑运营效果评估的技术方案和实施计划；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2）公共设施设备的定期检查、调适记录；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3）定期开展节能诊断评估的物业管理制度文件以及实施记录；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4）定期开展各类用水水质检测、公示的管理制度文件以及实施记录。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3F"/>
    <w:rsid w:val="000216AE"/>
    <w:rsid w:val="00074A38"/>
    <w:rsid w:val="003E69BB"/>
    <w:rsid w:val="007C323F"/>
    <w:rsid w:val="008F496C"/>
    <w:rsid w:val="00BC3B5D"/>
    <w:rsid w:val="091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AF1A0B1BB1E48EBB778BBD0D303929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B003B-7410-4297-833E-DDE72B7087C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C23C73D422427AA4D8AAB3930BFE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FA2519-4948-4A94-AF66-20BC928AE33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E446E53EC14622A9F4F878A52B8A0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7B85B34-74A8-475A-96A4-D0EC84F48412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862B179D6439782D9145C98D28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C04B3D-5956-41A1-8CEC-5CB4CB99C7C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86FB40A2C144E4482590542716DB3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8D61CA-F641-48BF-BD6B-D25C0435E6E7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91"/>
    <w:rsid w:val="006E36FA"/>
    <w:rsid w:val="00D85B91"/>
    <w:rsid w:val="00E61775"/>
    <w:rsid w:val="00FC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AF1A0B1BB1E48EBB778BBD0D303929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F4C23C73D422427AA4D8AAB3930BFE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7E446E53EC14622A9F4F878A52B8A0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63862B179D6439782D9145C98D28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86FB40A2C144E4482590542716DB3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6709AEB792D472E95FDAA7CBE7D44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7F7910CFA06248F99BE9F390F2DF3CC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C66FDE723944805B16F9D097293BC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Lines>3</Lines>
  <Paragraphs>1</Paragraphs>
  <TotalTime>0</TotalTime>
  <ScaleCrop>false</ScaleCrop>
  <LinksUpToDate>false</LinksUpToDate>
  <CharactersWithSpaces>478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未知好友</cp:lastModifiedBy>
  <dcterms:modified xsi:type="dcterms:W3CDTF">2022-03-01T14:25:43Z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30EAC4CE9D7E4790877AE670D89CDE35</vt:lpwstr>
  </property>
</Properties>
</file>