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2022年03月12日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T13519212291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"_Toc38892129"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_Toc38892129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_Toc38892130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_Toc38892131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_Toc38892132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_Toc38892133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"_Toc38892134"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_Toc38892134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_Toc38892135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_Toc38892136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_Toc38892137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_Toc38892138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"_Toc38892139"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_Toc38892139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_Toc38892140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"_Toc38892141"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_Toc38892141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"_Toc38892142"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_Toc38892142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"_Toc38892143"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_Toc38892143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"_Toc38892144"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_Toc38892144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452108759"/>
      <w:bookmarkStart w:id="12" w:name="_Toc3889212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3889213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2981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038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2~15层平面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38892131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38892132"/>
      <w:bookmarkStart w:id="22" w:name="_Toc45210876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9" w:name="_Toc38892134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2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0" w:name="_Toc38892135"/>
      <w:r>
        <w:rPr>
          <w:rFonts w:hint="eastAsia"/>
        </w:rPr>
        <w:t>参数定义</w:t>
      </w:r>
      <w:bookmarkEnd w:id="30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1" w:name="_Toc38892136"/>
      <w:r>
        <w:rPr>
          <w:rFonts w:hint="eastAsia"/>
        </w:rPr>
        <w:t>计算流程</w:t>
      </w:r>
      <w:bookmarkEnd w:id="31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3" w:name="_Toc38892137"/>
      <w:r>
        <w:rPr>
          <w:rFonts w:hint="eastAsia"/>
        </w:rPr>
        <w:t>计算参数</w:t>
      </w:r>
      <w:bookmarkEnd w:id="33"/>
    </w:p>
    <w:p>
      <w:pPr>
        <w:pStyle w:val="5"/>
      </w:pPr>
      <w:bookmarkStart w:id="34" w:name="_Toc38892138"/>
      <w:r>
        <w:rPr>
          <w:rFonts w:hint="eastAsia"/>
        </w:rPr>
        <w:t>室外月平均温度</w:t>
      </w:r>
      <w:bookmarkEnd w:id="34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杭州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7" w:name="_Toc38892139"/>
      <w:r>
        <w:rPr>
          <w:rFonts w:hint="eastAsia"/>
        </w:rPr>
        <w:t>室内热舒适温度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r>
        <w:rPr>
          <w:rFonts w:hint="eastAsia"/>
        </w:rPr>
        <w:t>参评时间</w:t>
      </w:r>
      <w:r>
        <w:t>段</w:t>
      </w:r>
    </w:p>
    <w:p>
      <w:pPr>
        <w:pStyle w:val="3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1月1日至12月31日。</w:t>
      </w:r>
      <w:bookmarkEnd w:id="39"/>
    </w:p>
    <w:p>
      <w:pPr>
        <w:pStyle w:val="5"/>
      </w:pPr>
      <w:bookmarkStart w:id="40" w:name="_Toc38892140"/>
      <w:r>
        <w:rPr>
          <w:rFonts w:hint="eastAsia"/>
        </w:rPr>
        <w:t>围护结构热工性能参数</w:t>
      </w:r>
      <w:bookmarkEnd w:id="40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水泥砂浆找平层</w:t>
            </w:r>
          </w:p>
        </w:tc>
        <w:tc>
          <w:tcPr>
            <w:tcW w:w="849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64" w:type="dxa"/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水泥砂浆找平层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TD泡沫混凝土保温板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1.050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2.540</w:t>
            </w:r>
          </w:p>
        </w:tc>
        <w:tc>
          <w:tcPr>
            <w:tcW w:w="1064" w:type="dxa"/>
            <w:vAlign w:val="center"/>
          </w:tcPr>
          <w:p>
            <w:r>
              <w:t>2.800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水泥膨胀珍珠岩板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0.313</w:t>
            </w:r>
          </w:p>
        </w:tc>
        <w:tc>
          <w:tcPr>
            <w:tcW w:w="1064" w:type="dxa"/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359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3.004</w:t>
            </w:r>
          </w:p>
        </w:tc>
        <w:tc>
          <w:tcPr>
            <w:tcW w:w="1064" w:type="dxa"/>
            <w:vAlign w:val="center"/>
          </w:tcPr>
          <w:p>
            <w:r>
              <w:t>5.427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明远EPS（B1级）保温装饰一体板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1.905</w:t>
            </w:r>
          </w:p>
        </w:tc>
        <w:tc>
          <w:tcPr>
            <w:tcW w:w="1064" w:type="dxa"/>
            <w:vAlign w:val="center"/>
          </w:tcPr>
          <w:p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岩棉板</w:t>
            </w:r>
          </w:p>
        </w:tc>
        <w:tc>
          <w:tcPr>
            <w:tcW w:w="849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4.400</w:t>
            </w:r>
          </w:p>
        </w:tc>
        <w:tc>
          <w:tcPr>
            <w:tcW w:w="1064" w:type="dxa"/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5.294</w:t>
            </w:r>
          </w:p>
        </w:tc>
        <w:tc>
          <w:tcPr>
            <w:tcW w:w="1064" w:type="dxa"/>
            <w:vAlign w:val="center"/>
          </w:tcPr>
          <w:p>
            <w:r>
              <w:t>2.393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500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11.599</w:t>
            </w:r>
          </w:p>
        </w:tc>
        <w:tc>
          <w:tcPr>
            <w:tcW w:w="1064" w:type="dxa"/>
            <w:vAlign w:val="center"/>
          </w:tcPr>
          <w:p>
            <w:r>
              <w:t>5.835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0.09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混凝土梁柱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0.184</w:t>
            </w:r>
          </w:p>
        </w:tc>
        <w:tc>
          <w:tcPr>
            <w:tcW w:w="1064" w:type="dxa"/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0.184</w:t>
            </w:r>
          </w:p>
        </w:tc>
        <w:tc>
          <w:tcPr>
            <w:tcW w:w="1064" w:type="dxa"/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抗裂砂浆</w:t>
            </w:r>
          </w:p>
        </w:tc>
        <w:tc>
          <w:tcPr>
            <w:tcW w:w="849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0.004</w:t>
            </w:r>
          </w:p>
        </w:tc>
        <w:tc>
          <w:tcPr>
            <w:tcW w:w="1064" w:type="dxa"/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建筑节能保温砂浆(1)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0.065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1.15</w:t>
            </w:r>
          </w:p>
        </w:tc>
        <w:tc>
          <w:tcPr>
            <w:tcW w:w="1075" w:type="dxa"/>
            <w:vAlign w:val="center"/>
          </w:tcPr>
          <w:p>
            <w:r>
              <w:t>0.401</w:t>
            </w:r>
          </w:p>
        </w:tc>
        <w:tc>
          <w:tcPr>
            <w:tcW w:w="1064" w:type="dxa"/>
            <w:vAlign w:val="center"/>
          </w:tcPr>
          <w:p>
            <w:r>
              <w:t>4.615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</w:t>
            </w:r>
          </w:p>
        </w:tc>
        <w:tc>
          <w:tcPr>
            <w:tcW w:w="849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4.092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保温砂浆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1.333</w:t>
            </w:r>
          </w:p>
        </w:tc>
        <w:tc>
          <w:tcPr>
            <w:tcW w:w="1064" w:type="dxa"/>
            <w:vAlign w:val="center"/>
          </w:tcPr>
          <w:p>
            <w:r>
              <w:t>13.333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324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2.648</w:t>
            </w:r>
          </w:p>
        </w:tc>
        <w:tc>
          <w:tcPr>
            <w:tcW w:w="1064" w:type="dxa"/>
            <w:vAlign w:val="center"/>
          </w:tcPr>
          <w:p>
            <w:r>
              <w:t>22.084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TD-泡沫混凝土保温板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1.050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4.233</w:t>
            </w:r>
          </w:p>
        </w:tc>
        <w:tc>
          <w:tcPr>
            <w:tcW w:w="1064" w:type="dxa"/>
            <w:vAlign w:val="center"/>
          </w:tcPr>
          <w:p>
            <w:r>
              <w:t>4.667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4.445</w:t>
            </w:r>
          </w:p>
        </w:tc>
        <w:tc>
          <w:tcPr>
            <w:tcW w:w="1064" w:type="dxa"/>
            <w:vAlign w:val="center"/>
          </w:tcPr>
          <w:p>
            <w:r>
              <w:t>6.066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TD-泡沫混凝土保温板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1.050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4.233</w:t>
            </w:r>
          </w:p>
        </w:tc>
        <w:tc>
          <w:tcPr>
            <w:tcW w:w="1064" w:type="dxa"/>
            <w:vAlign w:val="center"/>
          </w:tcPr>
          <w:p>
            <w:r>
              <w:t>4.667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0.118</w:t>
            </w:r>
          </w:p>
        </w:tc>
        <w:tc>
          <w:tcPr>
            <w:tcW w:w="1064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4.445</w:t>
            </w:r>
          </w:p>
        </w:tc>
        <w:tc>
          <w:tcPr>
            <w:tcW w:w="1064" w:type="dxa"/>
            <w:vAlign w:val="center"/>
          </w:tcPr>
          <w:p>
            <w:r>
              <w:t>6.066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岩棉条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0.147</w:t>
            </w:r>
          </w:p>
        </w:tc>
        <w:tc>
          <w:tcPr>
            <w:tcW w:w="1064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B03蒸压轻质加气混凝土NALC保温板（A1级）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1.299</w:t>
            </w:r>
          </w:p>
        </w:tc>
        <w:tc>
          <w:tcPr>
            <w:tcW w:w="1064" w:type="dxa"/>
            <w:vAlign w:val="center"/>
          </w:tcPr>
          <w:p>
            <w:r>
              <w:t>1.857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4.418</w:t>
            </w:r>
          </w:p>
        </w:tc>
        <w:tc>
          <w:tcPr>
            <w:tcW w:w="1064" w:type="dxa"/>
            <w:vAlign w:val="center"/>
          </w:tcPr>
          <w:p>
            <w:r>
              <w:t>6.246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岩棉条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0.147</w:t>
            </w:r>
          </w:p>
        </w:tc>
        <w:tc>
          <w:tcPr>
            <w:tcW w:w="1064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B03蒸压轻质加气混凝土NALC保温板（A1级）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1.299</w:t>
            </w:r>
          </w:p>
        </w:tc>
        <w:tc>
          <w:tcPr>
            <w:tcW w:w="1064" w:type="dxa"/>
            <w:vAlign w:val="center"/>
          </w:tcPr>
          <w:p>
            <w:r>
              <w:t>1.857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4.418</w:t>
            </w:r>
          </w:p>
        </w:tc>
        <w:tc>
          <w:tcPr>
            <w:tcW w:w="1064" w:type="dxa"/>
            <w:vAlign w:val="center"/>
          </w:tcPr>
          <w:p>
            <w:r>
              <w:t>6.246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岩棉条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0.147</w:t>
            </w:r>
          </w:p>
        </w:tc>
        <w:tc>
          <w:tcPr>
            <w:tcW w:w="1064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B03蒸压轻质加气混凝土NALC保温板（A1级）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1.299</w:t>
            </w:r>
          </w:p>
        </w:tc>
        <w:tc>
          <w:tcPr>
            <w:tcW w:w="1064" w:type="dxa"/>
            <w:vAlign w:val="center"/>
          </w:tcPr>
          <w:p>
            <w:r>
              <w:t>1.857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4.418</w:t>
            </w:r>
          </w:p>
        </w:tc>
        <w:tc>
          <w:tcPr>
            <w:tcW w:w="1064" w:type="dxa"/>
            <w:vAlign w:val="center"/>
          </w:tcPr>
          <w:p>
            <w:r>
              <w:t>6.246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岩棉条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0.147</w:t>
            </w:r>
          </w:p>
        </w:tc>
        <w:tc>
          <w:tcPr>
            <w:tcW w:w="1064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B03蒸压轻质加气混凝土NALC保温板（A1级）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1.299</w:t>
            </w:r>
          </w:p>
        </w:tc>
        <w:tc>
          <w:tcPr>
            <w:tcW w:w="1064" w:type="dxa"/>
            <w:vAlign w:val="center"/>
          </w:tcPr>
          <w:p>
            <w:r>
              <w:t>1.857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4.418</w:t>
            </w:r>
          </w:p>
        </w:tc>
        <w:tc>
          <w:tcPr>
            <w:tcW w:w="1064" w:type="dxa"/>
            <w:vAlign w:val="center"/>
          </w:tcPr>
          <w:p>
            <w:r>
              <w:t>6.246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岩棉条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1.600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2.273</w:t>
            </w:r>
          </w:p>
        </w:tc>
        <w:tc>
          <w:tcPr>
            <w:tcW w:w="1064" w:type="dxa"/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0.147</w:t>
            </w:r>
          </w:p>
        </w:tc>
        <w:tc>
          <w:tcPr>
            <w:tcW w:w="1064" w:type="dxa"/>
            <w:vAlign w:val="center"/>
          </w:tcPr>
          <w:p>
            <w:r>
              <w:t>0.066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B03蒸压轻质加气混凝土NALC保温板（A1级）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1.299</w:t>
            </w:r>
          </w:p>
        </w:tc>
        <w:tc>
          <w:tcPr>
            <w:tcW w:w="1064" w:type="dxa"/>
            <w:vAlign w:val="center"/>
          </w:tcPr>
          <w:p>
            <w:r>
              <w:t>1.857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4.418</w:t>
            </w:r>
          </w:p>
        </w:tc>
        <w:tc>
          <w:tcPr>
            <w:tcW w:w="1064" w:type="dxa"/>
            <w:vAlign w:val="center"/>
          </w:tcPr>
          <w:p>
            <w:r>
              <w:t>6.246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双层实体木制外门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[5mm+9A（空气）+5mm]纳米镀膜（HJ-N-系）+9A(空气)+5mm白玻（暖边密封）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1.56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[5mm+9A（空气）+5mm]纳米镀膜（HJ-N-系）+9A(空气)+5mm白玻（暖边密封）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1.56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0.67</w:t>
            </w:r>
          </w:p>
        </w:tc>
      </w:tr>
      <w:bookmarkEnd w:id="2"/>
      <w:bookmarkEnd w:id="3"/>
      <w:bookmarkEnd w:id="5"/>
      <w:bookmarkEnd w:id="6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1" w:name="围护结构"/>
      <w:r>
        <w:rPr>
          <w:rFonts w:hint="eastAsia"/>
        </w:rPr>
        <w:t xml:space="preserve"> </w:t>
      </w:r>
      <w:bookmarkEnd w:id="41"/>
    </w:p>
    <w:p>
      <w:pPr>
        <w:pStyle w:val="5"/>
      </w:pPr>
      <w:r>
        <w:rPr>
          <w:rFonts w:hint="eastAsia"/>
        </w:rPr>
        <w:t>房间类型参数</w:t>
      </w:r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  <w:bookmarkEnd w:id="1"/>
    </w:p>
    <w:p>
      <w:pPr>
        <w:pStyle w:val="3"/>
        <w:ind w:firstLine="0" w:firstLineChars="0"/>
        <w:rPr>
          <w:b/>
          <w:lang w:val="en-US"/>
        </w:rPr>
      </w:pPr>
      <w:bookmarkStart w:id="42" w:name="房间类型"/>
      <w:bookmarkEnd w:id="42"/>
    </w:p>
    <w:p>
      <w:pPr>
        <w:pStyle w:val="2"/>
      </w:pPr>
      <w:bookmarkStart w:id="43" w:name="_Toc38892141"/>
      <w:bookmarkStart w:id="44" w:name="_Toc452108768"/>
      <w:bookmarkStart w:id="45" w:name="_Toc3745"/>
      <w:r>
        <w:rPr>
          <w:rFonts w:hint="eastAsia"/>
        </w:rPr>
        <w:t>结果</w:t>
      </w:r>
      <w:r>
        <w:t>分析</w:t>
      </w:r>
      <w:bookmarkEnd w:id="43"/>
      <w:bookmarkEnd w:id="44"/>
      <w:bookmarkEnd w:id="45"/>
    </w:p>
    <w:p>
      <w:pPr>
        <w:pStyle w:val="4"/>
      </w:pPr>
      <w:bookmarkStart w:id="46" w:name="_Toc38892142"/>
      <w:r>
        <w:rPr>
          <w:rFonts w:hint="eastAsia"/>
        </w:rPr>
        <w:t>室内适应性热舒适温度达标比例统计</w:t>
      </w:r>
      <w:bookmarkEnd w:id="46"/>
      <w:bookmarkStart w:id="4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gridSpan w:val="2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98.3</w:t>
            </w:r>
          </w:p>
        </w:tc>
        <w:tc>
          <w:tcPr>
            <w:vAlign w:val="center"/>
          </w:tcPr>
          <w:p>
            <w:r>
              <w:t>45.32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60.6</w:t>
            </w:r>
          </w:p>
        </w:tc>
        <w:tc>
          <w:tcPr>
            <w:vAlign w:val="center"/>
          </w:tcPr>
          <w:p>
            <w:r>
              <w:t>36.11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35.83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35.74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X009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56.1</w:t>
            </w:r>
          </w:p>
        </w:tc>
        <w:tc>
          <w:tcPr>
            <w:vAlign w:val="center"/>
          </w:tcPr>
          <w:p>
            <w:r>
              <w:t>35.76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gridSpan w:val="2"/>
          </w:tcPr>
          <w:p>
            <w:r>
              <w:t>2002@2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2003@2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2004@2</w:t>
            </w:r>
          </w:p>
        </w:tc>
        <w:tc>
          <w:tcPr>
            <w:vAlign w:val="center"/>
          </w:tcPr>
          <w:p>
            <w:r>
              <w:t>厨房&amp;客厅&amp;餐厅</w:t>
            </w:r>
          </w:p>
        </w:tc>
        <w:tc>
          <w:tcPr>
            <w:vAlign w:val="center"/>
          </w:tcPr>
          <w:p>
            <w:r>
              <w:t>35.5</w:t>
            </w:r>
          </w:p>
        </w:tc>
        <w:tc>
          <w:tcPr>
            <w:vAlign w:val="center"/>
          </w:tcPr>
          <w:p>
            <w:r>
              <w:t>47.39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2005@2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32.7</w:t>
            </w:r>
          </w:p>
        </w:tc>
        <w:tc>
          <w:tcPr>
            <w:vAlign w:val="center"/>
          </w:tcPr>
          <w:p>
            <w:r>
              <w:t>43.14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2006@2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23.6</w:t>
            </w:r>
          </w:p>
        </w:tc>
        <w:tc>
          <w:tcPr>
            <w:vAlign w:val="center"/>
          </w:tcPr>
          <w:p>
            <w:r>
              <w:t>43.80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2007@2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43.17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2010@2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2011@2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2012@2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16.6</w:t>
            </w:r>
          </w:p>
        </w:tc>
        <w:tc>
          <w:tcPr>
            <w:vAlign w:val="center"/>
          </w:tcPr>
          <w:p>
            <w:r>
              <w:t>41.85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2013@2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14.4</w:t>
            </w:r>
          </w:p>
        </w:tc>
        <w:tc>
          <w:tcPr>
            <w:vAlign w:val="center"/>
          </w:tcPr>
          <w:p>
            <w:r>
              <w:t>42.80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2014@2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49.02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2015@2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2016@2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2017@2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45.49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2018@2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8.5</w:t>
            </w:r>
          </w:p>
        </w:tc>
        <w:tc>
          <w:tcPr>
            <w:vAlign w:val="center"/>
          </w:tcPr>
          <w:p>
            <w:r>
              <w:t>42.57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2019@2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43.00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2020@2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2021@2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2022@2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2023@2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2024@2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42.96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2025@2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5.9</w:t>
            </w:r>
          </w:p>
        </w:tc>
        <w:tc>
          <w:tcPr>
            <w:vAlign w:val="center"/>
          </w:tcPr>
          <w:p>
            <w:r>
              <w:t>42.63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2028@2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2029@2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2031@2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4.5</w:t>
            </w:r>
          </w:p>
        </w:tc>
        <w:tc>
          <w:tcPr>
            <w:vAlign w:val="center"/>
          </w:tcPr>
          <w:p>
            <w:r>
              <w:t>41.79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gridSpan w:val="2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厨房&amp;客厅&amp;餐厅</w:t>
            </w:r>
          </w:p>
        </w:tc>
        <w:tc>
          <w:tcPr>
            <w:vAlign w:val="center"/>
          </w:tcPr>
          <w:p>
            <w:r>
              <w:t>35.5</w:t>
            </w:r>
          </w:p>
        </w:tc>
        <w:tc>
          <w:tcPr>
            <w:vAlign w:val="center"/>
          </w:tcPr>
          <w:p>
            <w:r>
              <w:t>51.16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32.7</w:t>
            </w:r>
          </w:p>
        </w:tc>
        <w:tc>
          <w:tcPr>
            <w:vAlign w:val="center"/>
          </w:tcPr>
          <w:p>
            <w:r>
              <w:t>47.35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23.6</w:t>
            </w:r>
          </w:p>
        </w:tc>
        <w:tc>
          <w:tcPr>
            <w:vAlign w:val="center"/>
          </w:tcPr>
          <w:p>
            <w:r>
              <w:t>46.19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45.48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48.78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16.6</w:t>
            </w:r>
          </w:p>
        </w:tc>
        <w:tc>
          <w:tcPr>
            <w:vAlign w:val="center"/>
          </w:tcPr>
          <w:p>
            <w:r>
              <w:t>44.92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14.4</w:t>
            </w:r>
          </w:p>
        </w:tc>
        <w:tc>
          <w:tcPr>
            <w:vAlign w:val="center"/>
          </w:tcPr>
          <w:p>
            <w:r>
              <w:t>49.61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49.74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48.53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8.5</w:t>
            </w:r>
          </w:p>
        </w:tc>
        <w:tc>
          <w:tcPr>
            <w:vAlign w:val="center"/>
          </w:tcPr>
          <w:p>
            <w:r>
              <w:t>42.95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46.30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2022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2023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44.79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2025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5.9</w:t>
            </w:r>
          </w:p>
        </w:tc>
        <w:tc>
          <w:tcPr>
            <w:vAlign w:val="center"/>
          </w:tcPr>
          <w:p>
            <w:r>
              <w:t>43.93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4.5</w:t>
            </w:r>
          </w:p>
        </w:tc>
        <w:tc>
          <w:tcPr>
            <w:vAlign w:val="center"/>
          </w:tcPr>
          <w:p>
            <w:r>
              <w:t>43.09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15</w:t>
            </w:r>
          </w:p>
        </w:tc>
        <w:tc>
          <w:tcPr>
            <w:gridSpan w:val="2"/>
          </w:tcPr>
          <w:p>
            <w:r>
              <w:t>2002@15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2003@15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46.62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2004@15</w:t>
            </w:r>
          </w:p>
        </w:tc>
        <w:tc>
          <w:tcPr>
            <w:vAlign w:val="center"/>
          </w:tcPr>
          <w:p>
            <w:r>
              <w:t>厨房&amp;客厅&amp;餐厅</w:t>
            </w:r>
          </w:p>
        </w:tc>
        <w:tc>
          <w:tcPr>
            <w:vAlign w:val="center"/>
          </w:tcPr>
          <w:p>
            <w:r>
              <w:t>35.5</w:t>
            </w:r>
          </w:p>
        </w:tc>
        <w:tc>
          <w:tcPr>
            <w:vAlign w:val="center"/>
          </w:tcPr>
          <w:p>
            <w:r>
              <w:t>48.36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2005@15</w:t>
            </w:r>
          </w:p>
        </w:tc>
        <w:tc>
          <w:tcPr>
            <w:vAlign w:val="center"/>
          </w:tcPr>
          <w:p>
            <w:r>
              <w:t>客厅&amp;餐厅</w:t>
            </w:r>
          </w:p>
        </w:tc>
        <w:tc>
          <w:tcPr>
            <w:vAlign w:val="center"/>
          </w:tcPr>
          <w:p>
            <w:r>
              <w:t>32.7</w:t>
            </w:r>
          </w:p>
        </w:tc>
        <w:tc>
          <w:tcPr>
            <w:vAlign w:val="center"/>
          </w:tcPr>
          <w:p>
            <w:r>
              <w:t>45.22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2006@15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23.6</w:t>
            </w:r>
          </w:p>
        </w:tc>
        <w:tc>
          <w:tcPr>
            <w:vAlign w:val="center"/>
          </w:tcPr>
          <w:p>
            <w:r>
              <w:t>43.97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2007@15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43.52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2010@15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2011@15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45.49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2012@15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16.6</w:t>
            </w:r>
          </w:p>
        </w:tc>
        <w:tc>
          <w:tcPr>
            <w:vAlign w:val="center"/>
          </w:tcPr>
          <w:p>
            <w:r>
              <w:t>43.64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2013@15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14.4</w:t>
            </w:r>
          </w:p>
        </w:tc>
        <w:tc>
          <w:tcPr>
            <w:vAlign w:val="center"/>
          </w:tcPr>
          <w:p>
            <w:r>
              <w:t>48.34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2014@15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2015@15</w:t>
            </w:r>
          </w:p>
        </w:tc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t>46.16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2016@15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2017@15</w:t>
            </w:r>
          </w:p>
        </w:tc>
        <w:tc>
          <w:tcPr>
            <w:vAlign w:val="center"/>
          </w:tcPr>
          <w:p>
            <w:r>
              <w:t>侯梯厅</w:t>
            </w:r>
          </w:p>
        </w:tc>
        <w:tc>
          <w:tcPr>
            <w:vAlign w:val="center"/>
          </w:tcPr>
          <w:p>
            <w:r>
              <w:t>9.0</w:t>
            </w:r>
          </w:p>
        </w:tc>
        <w:tc>
          <w:tcPr>
            <w:vAlign w:val="center"/>
          </w:tcPr>
          <w:p>
            <w:r>
              <w:t>47.43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2018@15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8.5</w:t>
            </w:r>
          </w:p>
        </w:tc>
        <w:tc>
          <w:tcPr>
            <w:vAlign w:val="center"/>
          </w:tcPr>
          <w:p>
            <w:r>
              <w:t>42.35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2019@15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44.16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2020@15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2021@15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42.08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2022@15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2023@15</w:t>
            </w:r>
          </w:p>
        </w:tc>
        <w:tc>
          <w:tcPr>
            <w:vAlign w:val="center"/>
          </w:tcPr>
          <w:p>
            <w:r>
              <w:t>书房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36.69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2024@15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43.04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2025@15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5.9</w:t>
            </w:r>
          </w:p>
        </w:tc>
        <w:tc>
          <w:tcPr>
            <w:vAlign w:val="center"/>
          </w:tcPr>
          <w:p>
            <w:r>
              <w:t>42.81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2028@15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2029@15</w:t>
            </w:r>
          </w:p>
        </w:tc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5.3</w:t>
            </w:r>
          </w:p>
        </w:tc>
        <w:tc>
          <w:tcPr>
            <w:vAlign w:val="center"/>
          </w:tcPr>
          <w:p>
            <w:r>
              <w:t>44.05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2031@15</w:t>
            </w:r>
          </w:p>
        </w:tc>
        <w:tc>
          <w:tcPr>
            <w:vAlign w:val="center"/>
          </w:tcPr>
          <w:p>
            <w:r>
              <w:t>阳台</w:t>
            </w:r>
          </w:p>
        </w:tc>
        <w:tc>
          <w:tcPr>
            <w:vAlign w:val="center"/>
          </w:tcPr>
          <w:p>
            <w:r>
              <w:t>4.5</w:t>
            </w:r>
          </w:p>
        </w:tc>
        <w:tc>
          <w:tcPr>
            <w:vAlign w:val="center"/>
          </w:tcPr>
          <w:p>
            <w:r>
              <w:t>42.81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gridSpan w:val="2"/>
            <w:vAlign w:val="center"/>
          </w:tcPr>
          <w:p>
            <w:r>
              <w:t>44.15%</w:t>
            </w:r>
          </w:p>
        </w:tc>
      </w:tr>
      <w:bookmarkEnd w:id="4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48" w:name="达标比例统计表"/>
      <w:bookmarkEnd w:id="4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49" w:name="_Toc38892143"/>
      <w:r>
        <w:rPr>
          <w:rFonts w:hint="eastAsia"/>
        </w:rPr>
        <w:t>结论</w:t>
      </w:r>
      <w:bookmarkEnd w:id="49"/>
    </w:p>
    <w:p>
      <w:pPr>
        <w:adjustRightInd w:val="0"/>
        <w:spacing w:line="360" w:lineRule="auto"/>
        <w:ind w:firstLine="420" w:firstLineChars="200"/>
        <w:rPr>
          <w:lang w:val="en-US"/>
        </w:rPr>
      </w:pPr>
      <w:bookmarkStart w:id="52" w:name="_GoBack"/>
      <w:r>
        <w:rPr>
          <w:rFonts w:hint="eastAsia"/>
          <w:lang w:val="en-US"/>
        </w:rPr>
        <w:t>该建筑主要功能房间满足热舒适区间的时间达标比例为</w:t>
      </w:r>
      <w:bookmarkStart w:id="50" w:name="达标百分比"/>
      <w:r>
        <w:rPr>
          <w:rFonts w:hint="eastAsia"/>
          <w:lang w:val="en-US"/>
        </w:rPr>
        <w:t>44.15%</w:t>
      </w:r>
      <w:bookmarkEnd w:id="50"/>
      <w:r>
        <w:rPr>
          <w:rFonts w:hint="eastAsia"/>
          <w:lang w:val="en-US"/>
        </w:rPr>
        <w:t>，根据绿标5.2.9的第1条，应得</w:t>
      </w:r>
      <w:bookmarkStart w:id="51" w:name="得分"/>
      <w:r>
        <w:rPr>
          <w:rFonts w:hint="eastAsia"/>
          <w:lang w:val="en-US"/>
        </w:rPr>
        <w:t>3</w:t>
      </w:r>
      <w:bookmarkEnd w:id="51"/>
      <w:r>
        <w:rPr>
          <w:rFonts w:hint="eastAsia"/>
          <w:lang w:val="en-US"/>
        </w:rPr>
        <w:t>分</w:t>
      </w:r>
      <w:bookmarkEnd w:id="52"/>
      <w:r>
        <w:rPr>
          <w:rFonts w:hint="eastAsia"/>
          <w:lang w:val="en-US"/>
        </w:rPr>
        <w:t>。</w:t>
      </w:r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6F4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474</Words>
  <Characters>2703</Characters>
  <Lines>22</Lines>
  <Paragraphs>6</Paragraphs>
  <TotalTime>33</TotalTime>
  <ScaleCrop>false</ScaleCrop>
  <LinksUpToDate>false</LinksUpToDate>
  <CharactersWithSpaces>3171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2020-07-28T03:10:00Z</dcterms:created>
  <dc:creator>wbw</dc:creator>
  <cp:lastModifiedBy>细水长流</cp:lastModifiedBy>
  <cp:lastPrinted>1900-12-31T16:00:00Z</cp:lastPrinted>
  <dcterms:modified xsi:type="dcterms:W3CDTF">2022-03-12T13:12:01Z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8BA113FCAAF746E0ADD833D2AEA28C84</vt:lpwstr>
  </property>
</Properties>
</file>