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eastAsiaTheme="minorEastAsia"/>
          <w:sz w:val="24"/>
          <w:szCs w:val="40"/>
          <w:lang w:eastAsia="zh-CN"/>
        </w:rPr>
        <w:instrText xml:space="preserve">ADDIN CNKISM.UserStyle</w:instrText>
      </w:r>
      <w:r>
        <w:rPr>
          <w:rFonts w:eastAsiaTheme="minorEastAsia"/>
          <w:sz w:val="24"/>
          <w:szCs w:val="40"/>
        </w:rPr>
        <w:fldChar w:fldCharType="separate"/>
      </w:r>
      <w:r>
        <w:rPr>
          <w:rFonts w:eastAsiaTheme="minorEastAsia"/>
          <w:sz w:val="24"/>
          <w:szCs w:val="40"/>
        </w:rPr>
        <w:fldChar w:fldCharType="end"/>
      </w:r>
      <w:bookmarkStart w:id="10" w:name="_GoBack"/>
      <w:bookmarkEnd w:id="10"/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屋顶构造：自上到下分别是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10mm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水泥砂浆，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25mm​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水泥砂浆找平层，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4mm​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防水层，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20mm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水泥砂浆找平，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120mmTD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泡沫混凝土保温板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,60mm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水泥膨胀珍珠岩板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外墙构造：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100mm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明远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EPS(B1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级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保温装饰板，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200mm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岩棉板，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20mm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酚醛泡沫板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用于墙体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)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外窗构造：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[5mm+9A(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空气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)+5mm]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纳米镀膜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(HJ-N-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系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)+9A(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空气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)+5mm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白玻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暖边密封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)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门构造：多功能户门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具有保温、隔声、防盗作用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)​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隔声效果：由密实面层材料与轻质芯材在生产厂预复合成的预制夹芯条板，如混凝土岩棉或聚苯夹芯条板、纤维水泥板轻质夹芯板等。预制夹芯条板墙的隔声量通常在35～44dB之间。5mm+9A(空气)+5mm的外窗隔声性能不强。</w:t>
            </w: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313100607"/>
                <w:placeholder>
                  <w:docPart w:val="B1DAD6C2A9D64519B37FF6D415AFF995"/>
                </w:placeholder>
                <w:text/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cs="Times New Roman" w:asciiTheme="minorEastAsia" w:hAnsiTheme="minorEastAsia"/>
                <w:szCs w:val="21"/>
              </w:rPr>
              <w:t>更衣室</w:t>
            </w: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外墙1+外窗(C1510)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24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42.5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更衣室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天花板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42.5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972"/>
      <w:bookmarkStart w:id="1" w:name="_Toc9945116"/>
      <w:bookmarkStart w:id="2" w:name="_Toc9944692"/>
      <w:bookmarkStart w:id="3" w:name="_Toc9945399"/>
      <w:bookmarkStart w:id="4" w:name="_Toc9945258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119"/>
      <w:bookmarkStart w:id="6" w:name="_Toc9944975"/>
      <w:bookmarkStart w:id="7" w:name="_Toc9945261"/>
      <w:bookmarkStart w:id="8" w:name="_Toc9944695"/>
      <w:bookmarkStart w:id="9" w:name="_Toc9945402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285D0B"/>
    <w:rsid w:val="006B5109"/>
    <w:rsid w:val="006C2F90"/>
    <w:rsid w:val="00744169"/>
    <w:rsid w:val="00830CCD"/>
    <w:rsid w:val="00FD17CC"/>
    <w:rsid w:val="1C02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193ACF"/>
    <w:rsid w:val="00467CD4"/>
    <w:rsid w:val="00925F6B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59E123DF5834F8283564DDE5CE8F9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D619A532BDF948339DA06FE7FB9DCD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EB2F029528DD42CD90D52DFCD18D60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9EACC7580FAC41F29EBA10799B8CC4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AA4C06DC142F437A92ED90665ADD2D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DD87D4C5242643C7A0FB903FB9A668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3FE6733F1FEC425FB61FDBC5836EE4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59FA12BF77DC448BA3831A87F7973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8088B6CBFA2480C9477507218C807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E2A63EB176416AADD315157AC3A2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77F8F10E4C4A699EBB25A24205C0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2B64F645CE4D41AD9716A187A7F923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710BDD9E354A4F35B118419E17184B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0EF01C21155C4FE38BC8C4B206472D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CD142C1958C441759F2458A52BFE7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18AD2D5713454224AF95F31EAAD13A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37C9215B051B41E28A9AB426D667D0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8E0ABE9393648D4AB06D258119629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C0CE0229206F4085A39A39911A9CEC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B8FFAF255DE43D0B0418AC8AD9EAC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7C5AD4DDB46140E3ACC36248BCF996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6A5488D08D6F4136B27291646CD2A1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43EF3C20438D4E28A9FD827C4541C6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6CD849F215F545B480EA146B14069D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5A6649F3CDB4411A71F3B88C48840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59F43C0DD0247338FC95A5293CD68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61C68511D06F47E8BC087D63403310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83AAA1E8D23245C0BC9BA1D1564F93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264B876DA4A249CCA5612E403C641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BEAE24B672744DFA191BA84DDB626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8FBB287B77004D7A82F2A952CAF9A0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02F8B58D91BE4285BAF5A7C629BA6A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B6F047345D4A49B1A242CB762EC42F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6632CFBB31624F7FBC743231A2BC24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8EAA58BCD2534B36B0EAA751BAC359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D6EB48F44ACC4313B2D0A1602ECB05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942</Characters>
  <Lines>7</Lines>
  <Paragraphs>2</Paragraphs>
  <TotalTime>18</TotalTime>
  <ScaleCrop>false</ScaleCrop>
  <LinksUpToDate>false</LinksUpToDate>
  <CharactersWithSpaces>1105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细水长流</cp:lastModifiedBy>
  <dcterms:modified xsi:type="dcterms:W3CDTF">2022-03-10T10:28:29Z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587F1984F8BB45C9B6B981017B051BBE</vt:lpwstr>
  </property>
</Properties>
</file>