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79" w:lineRule="exact"/>
        <w:ind w:left="2825" w:right="2605"/>
      </w:pPr>
      <w:r>
        <w:t>会议室声学设计</w:t>
      </w:r>
      <w:r>
        <w:rPr>
          <w:w w:val="200"/>
        </w:rPr>
        <w:t xml:space="preserve"> </w:t>
      </w:r>
      <w:bookmarkStart w:id="0" w:name="_GoBack"/>
      <w:bookmarkEnd w:id="0"/>
    </w:p>
    <w:p>
      <w:pPr>
        <w:pStyle w:val="2"/>
        <w:spacing w:before="167"/>
      </w:pPr>
      <w:r>
        <w:rPr>
          <w:w w:val="200"/>
        </w:rPr>
        <w:t xml:space="preserve"> </w:t>
      </w:r>
    </w:p>
    <w:p>
      <w:pPr>
        <w:pStyle w:val="4"/>
        <w:spacing w:before="17"/>
        <w:rPr>
          <w:rFonts w:ascii="Microsoft JhengHei"/>
          <w:b/>
          <w:sz w:val="10"/>
        </w:rPr>
      </w:pPr>
    </w:p>
    <w:p>
      <w:pPr>
        <w:pStyle w:val="3"/>
        <w:spacing w:line="483" w:lineRule="exact"/>
      </w:pPr>
      <w:r>
        <w:t>一、设计依据：</w:t>
      </w:r>
      <w:r>
        <w:rPr>
          <w:w w:val="200"/>
        </w:rPr>
        <w:t xml:space="preserve"> </w:t>
      </w:r>
    </w:p>
    <w:p>
      <w:pPr>
        <w:pStyle w:val="4"/>
        <w:spacing w:before="17"/>
        <w:rPr>
          <w:rFonts w:ascii="Microsoft JhengHei"/>
          <w:b/>
          <w:sz w:val="18"/>
        </w:rPr>
      </w:pPr>
    </w:p>
    <w:p>
      <w:pPr>
        <w:pStyle w:val="4"/>
        <w:spacing w:before="1"/>
        <w:ind w:left="120"/>
      </w:pPr>
      <w:r>
        <w:t xml:space="preserve">        《剧院、电影院和多用途厅堂建筑声学设计规范》 GB/T50356-2005 </w:t>
      </w:r>
    </w:p>
    <w:p>
      <w:pPr>
        <w:pStyle w:val="4"/>
        <w:spacing w:before="1"/>
        <w:rPr>
          <w:sz w:val="28"/>
        </w:rPr>
      </w:pPr>
    </w:p>
    <w:p>
      <w:pPr>
        <w:pStyle w:val="4"/>
        <w:ind w:left="1080"/>
      </w:pPr>
      <w:r>
        <w:t xml:space="preserve">《办公建筑设计规范》 JGJ67-2006   </w:t>
      </w:r>
    </w:p>
    <w:p>
      <w:pPr>
        <w:pStyle w:val="4"/>
        <w:spacing w:before="2"/>
        <w:rPr>
          <w:sz w:val="28"/>
        </w:rPr>
      </w:pPr>
    </w:p>
    <w:p>
      <w:pPr>
        <w:pStyle w:val="4"/>
        <w:ind w:left="1080"/>
      </w:pPr>
      <w:r>
        <w:t xml:space="preserve">《民用建筑隔声设计规范》 GB50118-2010 </w:t>
      </w:r>
    </w:p>
    <w:p>
      <w:pPr>
        <w:pStyle w:val="4"/>
        <w:rPr>
          <w:sz w:val="25"/>
        </w:rPr>
      </w:pPr>
    </w:p>
    <w:p>
      <w:pPr>
        <w:pStyle w:val="3"/>
        <w:spacing w:before="1"/>
        <w:rPr>
          <w:sz w:val="24"/>
        </w:rPr>
      </w:pPr>
      <w:r>
        <w:t>二、主要声学技术指标：</w:t>
      </w:r>
      <w:r>
        <w:rPr>
          <w:w w:val="200"/>
          <w:sz w:val="24"/>
        </w:rPr>
        <w:t xml:space="preserve"> </w:t>
      </w:r>
    </w:p>
    <w:p>
      <w:pPr>
        <w:pStyle w:val="4"/>
        <w:spacing w:before="17"/>
        <w:rPr>
          <w:rFonts w:ascii="Microsoft JhengHei"/>
          <w:b/>
          <w:sz w:val="18"/>
        </w:rPr>
      </w:pPr>
    </w:p>
    <w:p>
      <w:pPr>
        <w:pStyle w:val="4"/>
        <w:spacing w:line="364" w:lineRule="auto"/>
        <w:ind w:left="120" w:right="119" w:firstLine="480"/>
      </w:pPr>
      <w:r>
        <w:t>会议室根据用途，需要满足一定的语言清晰度，要采用短混响声学设计； 同时无明显回声和颤动回声等的声学缺陷；因此，需要用强吸声措施，降低室内混响时间，保证厅内语言清晰度。根据《剧场、电影院和多用途厅堂建筑声学设计规范》GB/T 50356-2005</w:t>
      </w:r>
      <w:r>
        <w:rPr>
          <w:spacing w:val="-9"/>
        </w:rPr>
        <w:t xml:space="preserve"> 中规定，不同体积会议厅、报告厅和多用途礼堂</w:t>
      </w:r>
      <w:r>
        <w:rPr>
          <w:spacing w:val="-7"/>
        </w:rPr>
        <w:t xml:space="preserve">最佳混响时间如图 </w:t>
      </w:r>
      <w:r>
        <w:t>1。中频（500Hz）</w:t>
      </w:r>
      <w:r>
        <w:rPr>
          <w:spacing w:val="-12"/>
        </w:rPr>
        <w:t xml:space="preserve">混响时间 </w:t>
      </w:r>
      <w:r>
        <w:t>0.8±0.1</w:t>
      </w:r>
      <w:r>
        <w:rPr>
          <w:spacing w:val="-8"/>
        </w:rPr>
        <w:t xml:space="preserve"> 秒，可允许低频稍</w:t>
      </w:r>
    </w:p>
    <w:p>
      <w:pPr>
        <w:pStyle w:val="4"/>
        <w:spacing w:before="3"/>
        <w:ind w:left="120"/>
      </w:pPr>
      <w:r>
        <w:t xml:space="preserve">长，高频稍短；混响时间频率特性平直 。 </w:t>
      </w:r>
    </w:p>
    <w:p>
      <w:pPr>
        <w:pStyle w:val="4"/>
        <w:rPr>
          <w:sz w:val="20"/>
        </w:rPr>
      </w:pPr>
    </w:p>
    <w:p>
      <w:pPr>
        <w:pStyle w:val="4"/>
        <w:rPr>
          <w:sz w:val="20"/>
        </w:rPr>
      </w:pPr>
    </w:p>
    <w:p>
      <w:pPr>
        <w:pStyle w:val="4"/>
        <w:rPr>
          <w:sz w:val="20"/>
        </w:rPr>
      </w:pPr>
    </w:p>
    <w:p>
      <w:pPr>
        <w:pStyle w:val="4"/>
        <w:spacing w:before="5"/>
        <w:rPr>
          <w:sz w:val="13"/>
        </w:rPr>
      </w:pPr>
      <w:r>
        <w:drawing>
          <wp:anchor distT="0" distB="0" distL="0" distR="0" simplePos="0" relativeHeight="251659264" behindDoc="0" locked="0" layoutInCell="1" allowOverlap="1">
            <wp:simplePos x="0" y="0"/>
            <wp:positionH relativeFrom="page">
              <wp:posOffset>1951355</wp:posOffset>
            </wp:positionH>
            <wp:positionV relativeFrom="paragraph">
              <wp:posOffset>133985</wp:posOffset>
            </wp:positionV>
            <wp:extent cx="3634105" cy="250317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3633863" cy="2503170"/>
                    </a:xfrm>
                    <a:prstGeom prst="rect">
                      <a:avLst/>
                    </a:prstGeom>
                  </pic:spPr>
                </pic:pic>
              </a:graphicData>
            </a:graphic>
          </wp:anchor>
        </w:drawing>
      </w:r>
    </w:p>
    <w:p>
      <w:pPr>
        <w:pStyle w:val="4"/>
        <w:spacing w:before="11"/>
        <w:rPr>
          <w:sz w:val="20"/>
        </w:rPr>
      </w:pPr>
    </w:p>
    <w:p>
      <w:pPr>
        <w:pStyle w:val="4"/>
        <w:spacing w:before="67"/>
        <w:ind w:left="2922"/>
      </w:pPr>
      <w:r>
        <w:t xml:space="preserve">图 1 会议室最佳混响时间 </w:t>
      </w:r>
    </w:p>
    <w:p>
      <w:pPr>
        <w:spacing w:after="0"/>
        <w:sectPr>
          <w:type w:val="continuous"/>
          <w:pgSz w:w="11910" w:h="16840"/>
          <w:pgMar w:top="1260" w:right="1680" w:bottom="280" w:left="1680" w:header="720" w:footer="720" w:gutter="0"/>
          <w:cols w:space="720" w:num="1"/>
        </w:sectPr>
      </w:pPr>
    </w:p>
    <w:p>
      <w:pPr>
        <w:pStyle w:val="4"/>
        <w:spacing w:before="44" w:line="364" w:lineRule="auto"/>
        <w:ind w:left="120" w:right="74"/>
      </w:pPr>
      <w:r>
        <w:t xml:space="preserve">    根据《剧场、电影院和多用途厅堂建筑声学设计规范》GB/T 50356-2005</w:t>
      </w:r>
      <w:r>
        <w:rPr>
          <w:spacing w:val="-40"/>
        </w:rPr>
        <w:t xml:space="preserve"> 中</w:t>
      </w:r>
      <w:r>
        <w:t>规定会堂、报告厅和多用途礼堂的厅内噪声限值，采用自然声时，会议室厅内</w:t>
      </w:r>
      <w:r>
        <w:rPr>
          <w:spacing w:val="-6"/>
        </w:rPr>
        <w:t xml:space="preserve">背景噪声应满足应满足 </w:t>
      </w:r>
      <w:r>
        <w:t>NR-30，</w:t>
      </w:r>
      <w:r>
        <w:rPr>
          <w:spacing w:val="-3"/>
        </w:rPr>
        <w:t xml:space="preserve">采用扩声系统时，会议厅内背景噪声应满足 </w:t>
      </w:r>
      <w:r>
        <w:t xml:space="preserve">NR- 35. </w:t>
      </w:r>
    </w:p>
    <w:p>
      <w:pPr>
        <w:pStyle w:val="4"/>
        <w:spacing w:before="202" w:line="364" w:lineRule="auto"/>
        <w:ind w:left="120" w:right="119" w:firstLine="480"/>
      </w:pPr>
      <w:r>
        <w:rPr>
          <w:spacing w:val="-3"/>
        </w:rPr>
        <w:t xml:space="preserve">根据《办公建筑设计规范》 </w:t>
      </w:r>
      <w:r>
        <w:t>JGJ67-2006</w:t>
      </w:r>
      <w:r>
        <w:rPr>
          <w:spacing w:val="-9"/>
        </w:rPr>
        <w:t xml:space="preserve"> 中规定，办公建筑的空气声隔声标</w:t>
      </w:r>
      <w:r>
        <w:rPr>
          <w:spacing w:val="-15"/>
        </w:rPr>
        <w:t xml:space="preserve">准如表 </w:t>
      </w:r>
      <w:r>
        <w:t xml:space="preserve">1，一般会议室隔墙应满足隔声≥35dB。对噪声控制要求较高的会议室应对附着于墙体和楼板的穿绳源部件才去防止结构生传播的措施。 </w:t>
      </w:r>
    </w:p>
    <w:p>
      <w:pPr>
        <w:pStyle w:val="4"/>
        <w:rPr>
          <w:sz w:val="20"/>
        </w:rPr>
      </w:pPr>
    </w:p>
    <w:p>
      <w:pPr>
        <w:pStyle w:val="4"/>
        <w:rPr>
          <w:sz w:val="20"/>
        </w:rPr>
      </w:pPr>
    </w:p>
    <w:p>
      <w:pPr>
        <w:pStyle w:val="4"/>
        <w:spacing w:before="4"/>
      </w:pPr>
      <w:r>
        <w:drawing>
          <wp:anchor distT="0" distB="0" distL="0" distR="0" simplePos="0" relativeHeight="251660288" behindDoc="0" locked="0" layoutInCell="1" allowOverlap="1">
            <wp:simplePos x="0" y="0"/>
            <wp:positionH relativeFrom="page">
              <wp:posOffset>1847215</wp:posOffset>
            </wp:positionH>
            <wp:positionV relativeFrom="paragraph">
              <wp:posOffset>222250</wp:posOffset>
            </wp:positionV>
            <wp:extent cx="4399915" cy="82867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4399944" cy="828675"/>
                    </a:xfrm>
                    <a:prstGeom prst="rect">
                      <a:avLst/>
                    </a:prstGeom>
                  </pic:spPr>
                </pic:pic>
              </a:graphicData>
            </a:graphic>
          </wp:anchor>
        </w:drawing>
      </w:r>
    </w:p>
    <w:p>
      <w:pPr>
        <w:pStyle w:val="4"/>
        <w:spacing w:before="8"/>
        <w:rPr>
          <w:sz w:val="28"/>
        </w:rPr>
      </w:pPr>
    </w:p>
    <w:p>
      <w:pPr>
        <w:pStyle w:val="4"/>
        <w:spacing w:before="66"/>
        <w:ind w:left="3642"/>
      </w:pPr>
      <w:r>
        <w:t xml:space="preserve">表 1 会议室隔声标准 </w:t>
      </w:r>
    </w:p>
    <w:p>
      <w:pPr>
        <w:pStyle w:val="4"/>
        <w:spacing w:before="6"/>
        <w:rPr>
          <w:sz w:val="27"/>
        </w:rPr>
      </w:pPr>
    </w:p>
    <w:p>
      <w:pPr>
        <w:pStyle w:val="3"/>
        <w:spacing w:line="484" w:lineRule="exact"/>
      </w:pPr>
      <w:r>
        <w:t>三、声学设计：</w:t>
      </w:r>
      <w:r>
        <w:rPr>
          <w:w w:val="200"/>
        </w:rPr>
        <w:t xml:space="preserve"> </w:t>
      </w:r>
    </w:p>
    <w:p>
      <w:pPr>
        <w:pStyle w:val="4"/>
        <w:spacing w:before="17"/>
        <w:rPr>
          <w:rFonts w:ascii="Microsoft JhengHei"/>
          <w:b/>
          <w:sz w:val="18"/>
        </w:rPr>
      </w:pPr>
    </w:p>
    <w:p>
      <w:pPr>
        <w:pStyle w:val="4"/>
        <w:spacing w:before="1" w:line="364" w:lineRule="auto"/>
        <w:ind w:left="120" w:right="265"/>
      </w:pPr>
      <w:r>
        <w:t xml:space="preserve">    会议室根据参会人数需要可分为中、小会议室和大会议室，其中，中、小会议室可分散布置；小会议室使用面积宜为 30㎡，中会议室使用面积宜为 60 </w:t>
      </w:r>
    </w:p>
    <w:p>
      <w:pPr>
        <w:pStyle w:val="4"/>
        <w:spacing w:before="1" w:line="364" w:lineRule="auto"/>
        <w:ind w:left="120" w:right="137"/>
      </w:pPr>
      <w:r>
        <w:t xml:space="preserve">㎡；中小会议室每人使用面积：有会议桌的不应小于 1.80㎡，无会议桌的不应小于 0.8㎡。大会议室应根据使用人数和桌椅设置情况确定使用面积，平面长宽比不宜大于 2:1。 </w:t>
      </w:r>
    </w:p>
    <w:p>
      <w:pPr>
        <w:pStyle w:val="4"/>
        <w:spacing w:before="202" w:line="364" w:lineRule="auto"/>
        <w:ind w:left="120" w:right="265"/>
        <w:jc w:val="both"/>
      </w:pPr>
      <w:r>
        <w:t xml:space="preserve">    为了保证会议室的室内良好音质要求，要控制室内为短混响时间，保证语言的清晰度，避免回声、颤动回声和声场不均匀等声学缺陷，可采用以下声学处理措施： </w:t>
      </w:r>
    </w:p>
    <w:p>
      <w:pPr>
        <w:pStyle w:val="4"/>
        <w:spacing w:before="67" w:line="468" w:lineRule="exact"/>
        <w:ind w:left="120" w:right="142"/>
      </w:pPr>
      <w:r>
        <w:t>1、</w:t>
      </w:r>
      <w:r>
        <w:rPr>
          <w:rFonts w:hint="eastAsia" w:ascii="Microsoft JhengHei" w:eastAsia="Microsoft JhengHei"/>
          <w:b/>
        </w:rPr>
        <w:t>墙面</w:t>
      </w:r>
      <w:r>
        <w:rPr>
          <w:spacing w:val="-1"/>
        </w:rPr>
        <w:t>在会议室四周墙面合理布置吸声材料，不仅可以将室内混响时间控制在</w:t>
      </w:r>
      <w:r>
        <w:t>会议室容积所对应的最佳混响时间范围内，而且能够消除回声和颤动回声等声学缺陷。对于较大会议室，在混响时间在规定范围的前提下，若出现回声或颤动回声或声场不均匀，可在墙面合理设计扩散体（扩散体表面也可设置吸声材料</w:t>
      </w:r>
      <w:r>
        <w:rPr>
          <w:spacing w:val="-120"/>
        </w:rPr>
        <w:t>）</w:t>
      </w:r>
      <w:r>
        <w:t xml:space="preserve">，以使声场尽可能均匀。   </w:t>
      </w:r>
    </w:p>
    <w:p>
      <w:pPr>
        <w:spacing w:after="0" w:line="468" w:lineRule="exact"/>
        <w:sectPr>
          <w:pgSz w:w="11910" w:h="16840"/>
          <w:pgMar w:top="1280" w:right="1680" w:bottom="280" w:left="1680" w:header="720" w:footer="720" w:gutter="0"/>
          <w:cols w:space="720" w:num="1"/>
        </w:sectPr>
      </w:pPr>
    </w:p>
    <w:p>
      <w:pPr>
        <w:pStyle w:val="4"/>
        <w:ind w:left="120"/>
        <w:rPr>
          <w:sz w:val="20"/>
        </w:rPr>
      </w:pPr>
      <w:r>
        <w:rPr>
          <w:sz w:val="20"/>
        </w:rPr>
        <w:drawing>
          <wp:inline distT="0" distB="0" distL="0" distR="0">
            <wp:extent cx="5235575" cy="318071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8" cstate="print"/>
                    <a:stretch>
                      <a:fillRect/>
                    </a:stretch>
                  </pic:blipFill>
                  <pic:spPr>
                    <a:xfrm>
                      <a:off x="0" y="0"/>
                      <a:ext cx="5236128" cy="3180969"/>
                    </a:xfrm>
                    <a:prstGeom prst="rect">
                      <a:avLst/>
                    </a:prstGeom>
                  </pic:spPr>
                </pic:pic>
              </a:graphicData>
            </a:graphic>
          </wp:inline>
        </w:drawing>
      </w:r>
    </w:p>
    <w:p>
      <w:pPr>
        <w:pStyle w:val="4"/>
        <w:spacing w:before="5"/>
        <w:rPr>
          <w:sz w:val="15"/>
        </w:rPr>
      </w:pPr>
    </w:p>
    <w:p>
      <w:pPr>
        <w:pStyle w:val="4"/>
        <w:spacing w:line="429" w:lineRule="exact"/>
        <w:ind w:left="120"/>
      </w:pPr>
      <w:r>
        <w:t>2、</w:t>
      </w:r>
      <w:r>
        <w:rPr>
          <w:rFonts w:hint="eastAsia" w:ascii="Microsoft JhengHei" w:eastAsia="Microsoft JhengHei"/>
          <w:b/>
        </w:rPr>
        <w:t>顶面</w:t>
      </w:r>
      <w:r>
        <w:t>若原室内几乎无吸声，需要大量增加吸声，达到声学设计指标，则要在</w:t>
      </w:r>
    </w:p>
    <w:p>
      <w:pPr>
        <w:pStyle w:val="4"/>
        <w:spacing w:before="106" w:line="364" w:lineRule="auto"/>
        <w:ind w:left="120" w:right="265"/>
        <w:jc w:val="both"/>
      </w:pPr>
      <w:r>
        <w:drawing>
          <wp:anchor distT="0" distB="0" distL="0" distR="0" simplePos="0" relativeHeight="251661312" behindDoc="0" locked="0" layoutInCell="1" allowOverlap="1">
            <wp:simplePos x="0" y="0"/>
            <wp:positionH relativeFrom="page">
              <wp:posOffset>1143000</wp:posOffset>
            </wp:positionH>
            <wp:positionV relativeFrom="paragraph">
              <wp:posOffset>1233805</wp:posOffset>
            </wp:positionV>
            <wp:extent cx="5266690" cy="370078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9" cstate="print"/>
                    <a:stretch>
                      <a:fillRect/>
                    </a:stretch>
                  </pic:blipFill>
                  <pic:spPr>
                    <a:xfrm>
                      <a:off x="0" y="0"/>
                      <a:ext cx="5266690" cy="3700779"/>
                    </a:xfrm>
                    <a:prstGeom prst="rect">
                      <a:avLst/>
                    </a:prstGeom>
                  </pic:spPr>
                </pic:pic>
              </a:graphicData>
            </a:graphic>
          </wp:anchor>
        </w:drawing>
      </w:r>
      <w:r>
        <w:t>顶面做强吸声材料天花吊顶，</w:t>
      </w:r>
      <w:r>
        <w:rPr>
          <w:color w:val="0B0B0B"/>
        </w:rPr>
        <w:t>常用于吸声降噪的材料有：聚砂吸声板、AGG</w:t>
      </w:r>
      <w:r>
        <w:rPr>
          <w:color w:val="0B0B0B"/>
          <w:spacing w:val="-30"/>
        </w:rPr>
        <w:t xml:space="preserve"> 无缝吸声板、AGG</w:t>
      </w:r>
      <w:r>
        <w:rPr>
          <w:color w:val="0B0B0B"/>
          <w:spacing w:val="-8"/>
        </w:rPr>
        <w:t xml:space="preserve"> 透声涂层、欧声强化玻纤吸声板，复合吸声软包、考夫曼吸声画等。</w:t>
      </w:r>
      <w:r>
        <w:rPr>
          <w:spacing w:val="-9"/>
        </w:rPr>
        <w:t>吊件采用减振吊件，在增加可以增大室内吸声量同时，又可以增加楼板</w:t>
      </w:r>
      <w:r>
        <w:t>的隔振量。若吸声量足够，则顶面只需做隔声吊顶。</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spacing w:before="5"/>
        <w:rPr>
          <w:sz w:val="22"/>
        </w:rPr>
      </w:pPr>
    </w:p>
    <w:p>
      <w:pPr>
        <w:pStyle w:val="4"/>
        <w:spacing w:before="1"/>
        <w:ind w:left="120"/>
        <w:jc w:val="both"/>
      </w:pPr>
      <w:r>
        <w:t xml:space="preserve"> </w:t>
      </w:r>
    </w:p>
    <w:p>
      <w:pPr>
        <w:spacing w:after="0"/>
        <w:jc w:val="both"/>
        <w:sectPr>
          <w:pgSz w:w="11910" w:h="16840"/>
          <w:pgMar w:top="1240" w:right="1680" w:bottom="280" w:left="1680" w:header="720" w:footer="720" w:gutter="0"/>
          <w:cols w:space="720" w:num="1"/>
        </w:sectPr>
      </w:pPr>
    </w:p>
    <w:p>
      <w:pPr>
        <w:pStyle w:val="4"/>
        <w:spacing w:line="406" w:lineRule="exact"/>
        <w:ind w:left="120"/>
      </w:pPr>
      <w:r>
        <w:rPr>
          <w:rFonts w:hint="eastAsia" w:ascii="Microsoft JhengHei" w:eastAsia="Microsoft JhengHei"/>
          <w:b/>
        </w:rPr>
        <w:t>3、地面</w:t>
      </w:r>
      <w:r>
        <w:t>铺设地毯，可降低室内人员走动、移动桌椅等噪声对室内声环境影响，</w:t>
      </w:r>
    </w:p>
    <w:p>
      <w:pPr>
        <w:pStyle w:val="4"/>
        <w:spacing w:before="106"/>
        <w:ind w:left="120"/>
      </w:pPr>
      <w:r>
        <w:t xml:space="preserve">增大背景噪声；同时地毯具有一定吸声量，有利于控制混响时间。 </w:t>
      </w:r>
    </w:p>
    <w:p>
      <w:pPr>
        <w:pStyle w:val="4"/>
        <w:spacing w:before="8"/>
        <w:rPr>
          <w:sz w:val="17"/>
        </w:rPr>
      </w:pPr>
    </w:p>
    <w:p>
      <w:pPr>
        <w:pStyle w:val="4"/>
        <w:spacing w:line="468" w:lineRule="exact"/>
        <w:ind w:left="120" w:right="140"/>
      </w:pPr>
      <w:r>
        <w:rPr>
          <w:rFonts w:hint="eastAsia" w:ascii="Microsoft JhengHei" w:hAnsi="Microsoft JhengHei" w:eastAsia="Microsoft JhengHei"/>
          <w:b/>
          <w:w w:val="95"/>
        </w:rPr>
        <w:t>4、门窗</w:t>
      </w:r>
      <w:r>
        <w:rPr>
          <w:spacing w:val="-1"/>
          <w:w w:val="95"/>
        </w:rPr>
        <w:t xml:space="preserve">为了防止周围环境噪声传入室内干扰会议室正常使用，也防止会议室使  </w:t>
      </w:r>
      <w:r>
        <w:t>用时的声音传出干扰周围环境，故会议室的门、窗均需要满足一定的隔声量。会议室使用门均需采用隔声量≥35dB</w:t>
      </w:r>
      <w:r>
        <w:rPr>
          <w:spacing w:val="-8"/>
        </w:rPr>
        <w:t xml:space="preserve"> 的隔声门，同时注意对门四周缝隙的密封处理。会议室使用窗户均需采用隔声量≥40dB</w:t>
      </w:r>
      <w:r>
        <w:rPr>
          <w:spacing w:val="-9"/>
        </w:rPr>
        <w:t xml:space="preserve"> 隔声门，同时注意对窗四周缝隙</w:t>
      </w:r>
    </w:p>
    <w:p>
      <w:pPr>
        <w:pStyle w:val="4"/>
        <w:spacing w:before="187"/>
        <w:ind w:left="120"/>
      </w:pPr>
      <w:r>
        <w:t>的密封处理</w:t>
      </w:r>
      <w:r>
        <w:rPr>
          <w:sz w:val="28"/>
        </w:rPr>
        <w:t>；</w:t>
      </w:r>
      <w:r>
        <w:t xml:space="preserve">若需要增加室内的吸声量，可以采用吸声窗帘。 </w:t>
      </w:r>
    </w:p>
    <w:p>
      <w:pPr>
        <w:pStyle w:val="4"/>
        <w:spacing w:before="2"/>
        <w:rPr>
          <w:sz w:val="32"/>
        </w:rPr>
      </w:pPr>
    </w:p>
    <w:p>
      <w:pPr>
        <w:pStyle w:val="4"/>
        <w:spacing w:before="1" w:line="364" w:lineRule="auto"/>
        <w:ind w:left="120" w:right="145"/>
      </w:pPr>
      <w:r>
        <w:t xml:space="preserve">5、会议室内常会配备空调、送回风系统等设备，若送回风口噪声较大，需根据实际情况进行消声处理。 </w:t>
      </w:r>
    </w:p>
    <w:p>
      <w:pPr>
        <w:pStyle w:val="4"/>
        <w:spacing w:before="10"/>
        <w:rPr>
          <w:sz w:val="19"/>
        </w:rPr>
      </w:pPr>
    </w:p>
    <w:p>
      <w:pPr>
        <w:pStyle w:val="4"/>
        <w:ind w:left="120"/>
      </w:pPr>
      <w:r>
        <w:rPr>
          <w:color w:val="5B9BD5"/>
          <w:sz w:val="28"/>
        </w:rPr>
        <w:t>参考：</w:t>
      </w:r>
      <w:r>
        <w:rPr>
          <w:color w:val="5B9BD5"/>
        </w:rPr>
        <w:t>《剧院、电影院和多用途厅堂建筑声学设计规范》 GB/T50356-2005</w:t>
      </w:r>
      <w:r>
        <w:t xml:space="preserve"> </w:t>
      </w:r>
    </w:p>
    <w:p>
      <w:pPr>
        <w:pStyle w:val="4"/>
        <w:spacing w:before="2"/>
        <w:rPr>
          <w:sz w:val="32"/>
        </w:rPr>
      </w:pPr>
    </w:p>
    <w:p>
      <w:pPr>
        <w:pStyle w:val="4"/>
        <w:spacing w:before="1"/>
        <w:ind w:left="120"/>
      </w:pPr>
      <w:r>
        <w:rPr>
          <w:color w:val="5B9BD5"/>
        </w:rPr>
        <w:t xml:space="preserve">      《办公建筑设计规范》 JGJ67-2006</w:t>
      </w:r>
      <w:r>
        <w:t xml:space="preserve"> </w:t>
      </w:r>
    </w:p>
    <w:p>
      <w:pPr>
        <w:pStyle w:val="4"/>
        <w:spacing w:before="1"/>
        <w:rPr>
          <w:sz w:val="28"/>
        </w:rPr>
      </w:pPr>
    </w:p>
    <w:p>
      <w:pPr>
        <w:pStyle w:val="4"/>
        <w:ind w:left="120"/>
      </w:pPr>
      <w:r>
        <w:rPr>
          <w:color w:val="5B9BD5"/>
        </w:rPr>
        <w:t xml:space="preserve">      《民用建筑隔声设计规范》 GB50118-2010</w:t>
      </w:r>
    </w:p>
    <w:sectPr>
      <w:pgSz w:w="11910" w:h="16840"/>
      <w:pgMar w:top="1280" w:right="168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rsids>
    <w:rsidRoot w:val="00000000"/>
    <w:rsid w:val="79095B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20"/>
      <w:jc w:val="center"/>
      <w:outlineLvl w:val="1"/>
    </w:pPr>
    <w:rPr>
      <w:rFonts w:ascii="Microsoft JhengHei" w:hAnsi="Microsoft JhengHei" w:eastAsia="Microsoft JhengHei" w:cs="Microsoft JhengHei"/>
      <w:b/>
      <w:bCs/>
      <w:sz w:val="44"/>
      <w:szCs w:val="44"/>
      <w:lang w:val="zh-CN" w:eastAsia="zh-CN" w:bidi="zh-CN"/>
    </w:rPr>
  </w:style>
  <w:style w:type="paragraph" w:styleId="3">
    <w:name w:val="heading 2"/>
    <w:basedOn w:val="1"/>
    <w:next w:val="1"/>
    <w:qFormat/>
    <w:uiPriority w:val="1"/>
    <w:pPr>
      <w:ind w:left="120"/>
      <w:outlineLvl w:val="2"/>
    </w:pPr>
    <w:rPr>
      <w:rFonts w:ascii="Microsoft JhengHei" w:hAnsi="Microsoft JhengHei" w:eastAsia="Microsoft JhengHei" w:cs="Microsoft JhengHei"/>
      <w:b/>
      <w:bCs/>
      <w:sz w:val="28"/>
      <w:szCs w:val="28"/>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2022-03-08T15:12:00Z</dcterms:created>
  <dc:creator>高东魁</dc:creator>
  <cp:lastModifiedBy>沐羽颜</cp:lastModifiedBy>
  <dcterms:modified xsi:type="dcterms:W3CDTF">2022-03-08T15:14:04Z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Creator">
    <vt:lpwstr>Aspose Ltd.</vt:lpwstr>
  </property>
  <property fmtid="{D5CDD505-2E9C-101B-9397-08002B2CF9AE}" pid="4" name="LastSaved">
    <vt:filetime>2022-03-08T00:00:00Z</vt:filetime>
  </property>
  <property fmtid="{D5CDD505-2E9C-101B-9397-08002B2CF9AE}" pid="5" name="KSOProductBuildVer">
    <vt:lpwstr>2052-11.1.0.11365</vt:lpwstr>
  </property>
  <property fmtid="{D5CDD505-2E9C-101B-9397-08002B2CF9AE}" pid="6" name="ICV">
    <vt:lpwstr>7DFC8E8DE96B48EA9227DE4B680F95C3</vt:lpwstr>
  </property>
</Properties>
</file>