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一方·自习空间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山西-太原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5" w:name="设计编号"/>
            <w:bookmarkEnd w:id="5"/>
            <w:r>
              <w:rPr>
                <w:rFonts w:hint="eastAsia" w:ascii="宋体" w:hAnsi="宋体"/>
                <w:szCs w:val="21"/>
                <w:lang w:val="en-US" w:eastAsia="zh-CN"/>
              </w:rPr>
              <w:t>BK40363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r>
              <w:rPr>
                <w:rFonts w:hint="eastAsia" w:ascii="宋体" w:hAnsi="宋体"/>
                <w:szCs w:val="21"/>
              </w:rPr>
              <w:t>山西大学建筑学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r>
              <w:rPr>
                <w:rFonts w:hint="eastAsia" w:ascii="宋体" w:hAnsi="宋体"/>
                <w:szCs w:val="21"/>
              </w:rPr>
              <w:t>山西大学建筑学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吴晓雯、王美清、王思敏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2021年12月21日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T18603457859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bookmarkStart w:id="72" w:name="_GoBack"/>
      <w:bookmarkEnd w:id="72"/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_Toc18039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_Toc18039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_Toc4434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_Toc4434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_Toc16653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_Toc16653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_Toc23210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模型观察</w:t>
      </w:r>
      <w:r>
        <w:tab/>
      </w:r>
      <w:r>
        <w:fldChar w:fldCharType="begin"/>
      </w:r>
      <w:r>
        <w:instrText xml:space="preserve"> PAGEREF _Toc23210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_Toc18003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_Toc18003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_Toc265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_Toc8775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_Toc11036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_Toc11036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_Toc26849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_Toc3317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_Toc3317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_Toc5627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_Toc5627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5.5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_Toc13012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5.6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_Toc11645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_Toc7959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5.6.1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_Toc7959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5.6.2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_Toc26106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_Toc15600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5.7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_Toc15600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_Toc31006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5.7.1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_Toc31006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_Toc30100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5.8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_Toc30100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_Toc20636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5.8.1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_Toc20636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_Toc25591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5.8.2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_Toc25591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5.9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_Toc15230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_Toc17235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5.9.1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_Toc17235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5.10 </w:t>
      </w:r>
      <w:r>
        <w:rPr>
          <w:kern w:val="2"/>
          <w:szCs w:val="24"/>
          <w:lang w:val="en-US"/>
        </w:rPr>
        <w:t>非采暖地下室与供暖房间之间的楼板</w:t>
      </w:r>
      <w:r>
        <w:tab/>
      </w:r>
      <w:r>
        <w:fldChar w:fldCharType="begin"/>
      </w:r>
      <w:r>
        <w:instrText xml:space="preserve"> PAGEREF _Toc30469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5.11 </w:t>
      </w:r>
      <w:r>
        <w:rPr>
          <w:kern w:val="2"/>
          <w:szCs w:val="24"/>
          <w:lang w:val="en-US"/>
        </w:rPr>
        <w:t>非供暖空调与空调房间隔墙</w:t>
      </w:r>
      <w:r>
        <w:tab/>
      </w:r>
      <w:r>
        <w:fldChar w:fldCharType="begin"/>
      </w:r>
      <w:r>
        <w:instrText xml:space="preserve"> PAGEREF _Toc22287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_Toc28540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5.11.1 </w:t>
      </w:r>
      <w:r>
        <w:rPr>
          <w:kern w:val="2"/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_Toc28540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5.12 </w:t>
      </w:r>
      <w:r>
        <w:rPr>
          <w:kern w:val="2"/>
          <w:szCs w:val="24"/>
          <w:lang w:val="en-US"/>
        </w:rPr>
        <w:t>非采暖空调房间与采暖空调房间的楼板</w:t>
      </w:r>
      <w:r>
        <w:tab/>
      </w:r>
      <w:r>
        <w:fldChar w:fldCharType="begin"/>
      </w:r>
      <w:r>
        <w:instrText xml:space="preserve"> PAGEREF _Toc16070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_Toc167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_Toc32625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5.13.1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_Toc32625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_Toc31422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5.13.2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_Toc31422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_Toc4872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5.13.3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_Toc4872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_Toc6152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5.13.4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_Toc6152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_Toc6683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5.13.5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_Toc6683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_Toc12442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5.14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_Toc12442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_Toc26409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5.15 </w:t>
      </w:r>
      <w:r>
        <w:rPr>
          <w:kern w:val="2"/>
          <w:szCs w:val="24"/>
          <w:lang w:val="en-US"/>
        </w:rPr>
        <w:t>采暖地下室外墙构造</w:t>
      </w:r>
      <w:r>
        <w:tab/>
      </w:r>
      <w:r>
        <w:fldChar w:fldCharType="begin"/>
      </w:r>
      <w:r>
        <w:instrText xml:space="preserve"> PAGEREF _Toc26409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5.16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_Toc9414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_Toc6596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5.17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_Toc6596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_Toc31799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5.18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_Toc31799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_Toc28614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5.19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_Toc28614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_Toc26328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5.20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_Toc26328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_Toc25877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5.21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_Toc25877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_Toc30191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8039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一方·自习空间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山西-太原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37.87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112.53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2902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12.0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9334.91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1964.13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4"/>
    </w:tbl>
    <w:p>
      <w:pPr>
        <w:pStyle w:val="2"/>
      </w:pPr>
      <w:bookmarkStart w:id="30" w:name="_Toc4434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《山西公共建筑节能设计标准》（DBJ04-241-2016）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16653"/>
      <w:r>
        <w:rPr>
          <w:kern w:val="2"/>
          <w:szCs w:val="24"/>
          <w:lang w:val="en-US"/>
        </w:rPr>
        <w:t>建筑大样</w:t>
      </w:r>
      <w:bookmarkEnd w:id="33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1720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0673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3627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003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23210"/>
      <w:r>
        <w:rPr>
          <w:kern w:val="2"/>
          <w:szCs w:val="24"/>
          <w:lang w:val="en-US"/>
        </w:rPr>
        <w:t>模型观察</w:t>
      </w:r>
      <w:bookmarkEnd w:id="34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479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18003"/>
      <w:r>
        <w:rPr>
          <w:kern w:val="2"/>
          <w:szCs w:val="24"/>
          <w:lang w:val="en-US"/>
        </w:rPr>
        <w:t>规定性指标检查</w:t>
      </w:r>
      <w:bookmarkEnd w:id="3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265"/>
      <w:r>
        <w:rPr>
          <w:kern w:val="2"/>
          <w:szCs w:val="24"/>
          <w:lang w:val="en-US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水泥砂浆卧铺地砖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11.720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水泥砂浆找平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2032.0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白灰焦渣找坡层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3.950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750.0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白灰砂浆面层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聚合物砂浆网布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2.730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316.3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水泥砂浆面层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聚合物抗裂砂浆(网格布)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腹丝穿透钢丝网架模塑(P=15~30)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22.5</w:t>
            </w:r>
          </w:p>
        </w:tc>
        <w:tc>
          <w:tcPr>
            <w:vAlign w:val="center"/>
          </w:tcPr>
          <w:p>
            <w:r>
              <w:t>1790.0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7" w:name="_Toc8775"/>
      <w:r>
        <w:rPr>
          <w:kern w:val="2"/>
          <w:szCs w:val="24"/>
          <w:lang w:val="en-US"/>
        </w:rPr>
        <w:t>围护结构作法简要说明</w:t>
      </w:r>
      <w:bookmarkEnd w:id="3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水泥砂浆卧铺地砖 40mm＋防水层 10mm＋水泥砂浆找平 20mm＋</w:t>
      </w:r>
      <w:r>
        <w:rPr>
          <w:color w:val="800000"/>
          <w:kern w:val="2"/>
          <w:szCs w:val="24"/>
          <w:lang w:val="en-US"/>
        </w:rPr>
        <w:t>挤塑聚苯板(XPS)(P=25~32) 65mm</w:t>
      </w:r>
      <w:r>
        <w:rPr>
          <w:color w:val="000000"/>
          <w:kern w:val="2"/>
          <w:szCs w:val="24"/>
          <w:lang w:val="en-US"/>
        </w:rPr>
        <w:t>＋白灰焦渣找坡层 70mm＋现浇钢筋砼板 100mm＋白灰砂浆面层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水泥抗裂砂浆 30mm＋</w:t>
      </w:r>
      <w:r>
        <w:rPr>
          <w:color w:val="800000"/>
          <w:kern w:val="2"/>
          <w:szCs w:val="24"/>
          <w:lang w:val="en-US"/>
        </w:rPr>
        <w:t>挤塑聚苯板(XPS)(P=25~32) 40mm</w:t>
      </w:r>
      <w:r>
        <w:rPr>
          <w:color w:val="000000"/>
          <w:kern w:val="2"/>
          <w:szCs w:val="24"/>
          <w:lang w:val="en-US"/>
        </w:rPr>
        <w:t>＋加气砼砌块 200mm＋白灰砂浆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水泥砂浆面层 20mm＋</w:t>
      </w:r>
      <w:r>
        <w:rPr>
          <w:color w:val="800080"/>
          <w:kern w:val="2"/>
          <w:szCs w:val="24"/>
          <w:lang w:val="en-US"/>
        </w:rPr>
        <w:t>现浇钢筋砼板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腹丝穿透钢丝网架模塑(P=15~30) 110mm</w:t>
      </w:r>
      <w:r>
        <w:rPr>
          <w:color w:val="000000"/>
          <w:kern w:val="2"/>
          <w:szCs w:val="24"/>
          <w:lang w:val="en-US"/>
        </w:rPr>
        <w:t>＋聚合物抗裂砂浆(网格布)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非供暖空调与空调房间隔墙：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水泥砂浆（1） 20mm＋加气砼砌块 200mm＋</w:t>
      </w:r>
      <w:r>
        <w:rPr>
          <w:color w:val="800000"/>
          <w:kern w:val="2"/>
          <w:szCs w:val="24"/>
          <w:lang w:val="en-US"/>
        </w:rPr>
        <w:t>挤塑聚苯板(XPS)(P=25~32) 35mm</w:t>
      </w:r>
      <w:r>
        <w:rPr>
          <w:color w:val="000000"/>
          <w:kern w:val="2"/>
          <w:szCs w:val="24"/>
          <w:lang w:val="en-US"/>
        </w:rPr>
        <w:t>＋水泥抗裂砂浆 30mm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平均+断桥铝合金窗框+Low-E中空玻璃（在线）+氩气厚度12mm：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传热系数2.000W/m^2.K，太阳得热系数0.202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幕墙：</w:t>
      </w:r>
      <w:r>
        <w:rPr>
          <w:color w:val="0000FF"/>
          <w:kern w:val="2"/>
          <w:sz w:val="21"/>
          <w:szCs w:val="21"/>
          <w:lang w:val="en-US"/>
        </w:rPr>
        <w:t>下限+断桥铝合金窗框+Low-E中空玻璃（在线）+氩气厚度12mm：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传热系数1.900W/m^2.K，太阳得热系数0.202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11036"/>
      <w:r>
        <w:rPr>
          <w:color w:val="000000"/>
          <w:kern w:val="2"/>
          <w:szCs w:val="24"/>
          <w:lang w:val="en-US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1964.13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9334.91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《山西公共建筑节能设计标准》（DBJ04-241-2016）第3.2.1条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严寒和寒冷地区体形系数应符合表3.2.1的规定(s≤0.40)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26849"/>
      <w:r>
        <w:rPr>
          <w:color w:val="000000"/>
          <w:kern w:val="2"/>
          <w:szCs w:val="24"/>
          <w:lang w:val="en-US"/>
        </w:rPr>
        <w:t>窗墙比</w:t>
      </w:r>
      <w:bookmarkEnd w:id="39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3317"/>
      <w:r>
        <w:rPr>
          <w:color w:val="000000"/>
          <w:kern w:val="2"/>
          <w:szCs w:val="24"/>
          <w:lang w:val="en-US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220.74</w:t>
            </w:r>
          </w:p>
        </w:tc>
        <w:tc>
          <w:tcPr>
            <w:vAlign w:val="center"/>
          </w:tcPr>
          <w:p>
            <w:r>
              <w:t>480.97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183.84</w:t>
            </w:r>
          </w:p>
        </w:tc>
        <w:tc>
          <w:tcPr>
            <w:vAlign w:val="center"/>
          </w:tcPr>
          <w:p>
            <w:r>
              <w:t>583.22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61.62</w:t>
            </w:r>
          </w:p>
        </w:tc>
        <w:tc>
          <w:tcPr>
            <w:vAlign w:val="center"/>
          </w:tcPr>
          <w:p>
            <w:r>
              <w:t>416.25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85.38</w:t>
            </w:r>
          </w:p>
        </w:tc>
        <w:tc>
          <w:tcPr>
            <w:vAlign w:val="center"/>
          </w:tcPr>
          <w:p>
            <w:r>
              <w:t>434.14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《山西公共建筑节能设计标准》（DBJ04-241-2016）第3.2.2条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严寒地区甲类公共建筑各单一立面窗墙面积比（包括透光幕墙）均不宜大于0.60；寒冷地区甲类公共建筑各单一立面窗墙面积比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5627"/>
      <w:r>
        <w:rPr>
          <w:color w:val="000000"/>
          <w:kern w:val="2"/>
          <w:szCs w:val="24"/>
          <w:lang w:val="en-US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220.74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1.50×3.00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22.50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4.50×3.00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13.50</w:t>
            </w:r>
          </w:p>
        </w:tc>
        <w:tc>
          <w:tcPr>
            <w:vAlign w:val="center"/>
          </w:tcPr>
          <w:p>
            <w:r>
              <w:t>40.50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0.70×1.80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30.24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1.20×1.80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2.16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9.72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34.56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2.40×2.10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10.08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C2518</w:t>
            </w:r>
          </w:p>
        </w:tc>
        <w:tc>
          <w:tcPr>
            <w:vAlign w:val="center"/>
          </w:tcPr>
          <w:p>
            <w:r>
              <w:t>2.50×1.80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2.70×2.10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</w:t>
            </w:r>
          </w:p>
        </w:tc>
        <w:tc>
          <w:tcPr>
            <w:vAlign w:val="center"/>
          </w:tcPr>
          <w:p>
            <w:r>
              <w:t>22.68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2.80×2.10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</w:t>
            </w:r>
          </w:p>
        </w:tc>
        <w:tc>
          <w:tcPr>
            <w:vAlign w:val="center"/>
          </w:tcPr>
          <w:p>
            <w:r>
              <w:t>11.76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C2918</w:t>
            </w:r>
          </w:p>
        </w:tc>
        <w:tc>
          <w:tcPr>
            <w:vAlign w:val="center"/>
          </w:tcPr>
          <w:p>
            <w:r>
              <w:t>2.90×1.80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5.22</w:t>
            </w:r>
          </w:p>
        </w:tc>
        <w:tc>
          <w:tcPr>
            <w:vAlign w:val="center"/>
          </w:tcPr>
          <w:p>
            <w:r>
              <w:t>10.44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3.00×2.10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18.90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183.84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0.70×1.80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8.10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97.20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2.40×2.10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10.08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2.70×2.10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</w:t>
            </w:r>
          </w:p>
        </w:tc>
        <w:tc>
          <w:tcPr>
            <w:vAlign w:val="center"/>
          </w:tcPr>
          <w:p>
            <w:r>
              <w:t>22.68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2.80×2.10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</w:t>
            </w:r>
          </w:p>
        </w:tc>
        <w:tc>
          <w:tcPr>
            <w:vAlign w:val="center"/>
          </w:tcPr>
          <w:p>
            <w:r>
              <w:t>11.76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3.00×2.10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</w:t>
            </w:r>
          </w:p>
        </w:tc>
        <w:tc>
          <w:tcPr>
            <w:vAlign w:val="center"/>
          </w:tcPr>
          <w:p>
            <w:r>
              <w:t>18.90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61.62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0.70×1.90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1.33</w:t>
            </w:r>
          </w:p>
        </w:tc>
        <w:tc>
          <w:tcPr>
            <w:vAlign w:val="center"/>
          </w:tcPr>
          <w:p>
            <w:r>
              <w:t>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0.90×1.80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1.50×0.60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C1516</w:t>
            </w:r>
          </w:p>
        </w:tc>
        <w:tc>
          <w:tcPr>
            <w:vAlign w:val="center"/>
          </w:tcPr>
          <w:p>
            <w:r>
              <w:t>1.50×1.60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1.80×1.90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</w:t>
            </w:r>
          </w:p>
        </w:tc>
        <w:tc>
          <w:tcPr>
            <w:vAlign w:val="center"/>
          </w:tcPr>
          <w:p>
            <w:r>
              <w:t>13.68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2.10×1.80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11.34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2.70×2.10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5.67</w:t>
            </w:r>
          </w:p>
        </w:tc>
        <w:tc>
          <w:tcPr>
            <w:vAlign w:val="center"/>
          </w:tcPr>
          <w:p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7.80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85.38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0.70×1.90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1.33</w:t>
            </w:r>
          </w:p>
        </w:tc>
        <w:tc>
          <w:tcPr>
            <w:vAlign w:val="center"/>
          </w:tcPr>
          <w:p>
            <w:r>
              <w:t>7.98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0.90×1.80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</w:t>
            </w:r>
          </w:p>
        </w:tc>
        <w:tc>
          <w:tcPr>
            <w:vAlign w:val="center"/>
          </w:tcPr>
          <w:p>
            <w: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1.20×2.10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2.52</w:t>
            </w:r>
          </w:p>
        </w:tc>
        <w:tc>
          <w:tcPr>
            <w:vAlign w:val="center"/>
          </w:tcPr>
          <w:p>
            <w:r>
              <w:t>5.04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1.50×0.60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C1519</w:t>
            </w:r>
          </w:p>
        </w:tc>
        <w:tc>
          <w:tcPr>
            <w:vAlign w:val="center"/>
          </w:tcPr>
          <w:p>
            <w:r>
              <w:t>1.50×1.90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2.85</w:t>
            </w:r>
          </w:p>
        </w:tc>
        <w:tc>
          <w:tcPr>
            <w:vAlign w:val="center"/>
          </w:tcPr>
          <w:p>
            <w:r>
              <w:t>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1.50×2.10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1.80×1.80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3.24</w:t>
            </w:r>
          </w:p>
        </w:tc>
        <w:tc>
          <w:tcPr>
            <w:vAlign w:val="center"/>
          </w:tcPr>
          <w:p>
            <w:r>
              <w:t>19.44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1.80×1.90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</w:t>
            </w:r>
          </w:p>
        </w:tc>
        <w:tc>
          <w:tcPr>
            <w:vAlign w:val="center"/>
          </w:tcPr>
          <w:p>
            <w:r>
              <w:t>13.68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1.50×2.60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7.80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3012"/>
      <w:r>
        <w:rPr>
          <w:color w:val="000000"/>
          <w:kern w:val="2"/>
          <w:szCs w:val="24"/>
          <w:lang w:val="en-US"/>
        </w:rPr>
        <w:t>可见光透射比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924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C1519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3"/>
            <w:vAlign w:val="center"/>
          </w:tcPr>
          <w:p>
            <w:r>
              <w:t>《山西公共建筑节能设计标准》（DBJ04-241-2016）第3.2.4条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3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3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1645"/>
      <w:r>
        <w:rPr>
          <w:color w:val="000000"/>
          <w:kern w:val="2"/>
          <w:szCs w:val="24"/>
          <w:lang w:val="en-US"/>
        </w:rPr>
        <w:t>天窗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7959"/>
      <w:r>
        <w:rPr>
          <w:color w:val="000000"/>
          <w:kern w:val="2"/>
          <w:szCs w:val="24"/>
          <w:lang w:val="en-US"/>
        </w:rPr>
        <w:t>天窗屋顶比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6106"/>
      <w:r>
        <w:rPr>
          <w:color w:val="000000"/>
          <w:kern w:val="2"/>
          <w:szCs w:val="24"/>
          <w:lang w:val="en-US"/>
        </w:rPr>
        <w:t>天窗类型</w:t>
      </w:r>
      <w:bookmarkEnd w:id="4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5600"/>
      <w:r>
        <w:rPr>
          <w:color w:val="000000"/>
          <w:kern w:val="2"/>
          <w:szCs w:val="24"/>
          <w:lang w:val="en-US"/>
        </w:rPr>
        <w:t>屋顶构造</w:t>
      </w:r>
      <w:bookmarkEnd w:id="46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1006"/>
      <w:r>
        <w:rPr>
          <w:color w:val="000000"/>
          <w:kern w:val="2"/>
          <w:szCs w:val="24"/>
          <w:lang w:val="en-US"/>
        </w:rPr>
        <w:t>屋顶构造一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水泥砂浆卧铺地砖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11.720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0.043</w:t>
            </w:r>
          </w:p>
        </w:tc>
        <w:tc>
          <w:tcPr>
            <w:vAlign w:val="center"/>
          </w:tcPr>
          <w:p>
            <w:r>
              <w:t>0.504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0.059</w:t>
            </w:r>
          </w:p>
        </w:tc>
        <w:tc>
          <w:tcPr>
            <w:vAlign w:val="center"/>
          </w:tcPr>
          <w:p>
            <w:r>
              <w:t>0.007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水泥砂浆找平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1.970</w:t>
            </w:r>
          </w:p>
        </w:tc>
        <w:tc>
          <w:tcPr>
            <w:vAlign w:val="center"/>
          </w:tcPr>
          <w:p>
            <w:r>
              <w:t>0.791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白灰焦渣找坡层</w:t>
            </w:r>
          </w:p>
        </w:tc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3.950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0.241</w:t>
            </w:r>
          </w:p>
        </w:tc>
        <w:tc>
          <w:tcPr>
            <w:vAlign w:val="center"/>
          </w:tcPr>
          <w:p>
            <w:r>
              <w:t>0.953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白灰砂浆面层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325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2.417</w:t>
            </w:r>
          </w:p>
        </w:tc>
        <w:tc>
          <w:tcPr>
            <w:vAlign w:val="center"/>
          </w:tcPr>
          <w:p>
            <w:r>
              <w:t>3.744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《山西公共建筑节能设计标准》（DBJ04-241-2016）第3.3.1条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K值应当符合表3.3.1-1～表3.3.1-3的要求(K≤0.45)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0100"/>
      <w:r>
        <w:rPr>
          <w:color w:val="000000"/>
          <w:kern w:val="2"/>
          <w:szCs w:val="24"/>
          <w:lang w:val="en-US"/>
        </w:rPr>
        <w:t>外墙构造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0636"/>
      <w:r>
        <w:rPr>
          <w:color w:val="000000"/>
          <w:kern w:val="2"/>
          <w:szCs w:val="24"/>
          <w:lang w:val="en-US"/>
        </w:rPr>
        <w:t>外墙构造一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水泥抗裂砂浆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0.032</w:t>
            </w:r>
          </w:p>
        </w:tc>
        <w:tc>
          <w:tcPr>
            <w:vAlign w:val="center"/>
          </w:tcPr>
          <w:p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1.212</w:t>
            </w:r>
          </w:p>
        </w:tc>
        <w:tc>
          <w:tcPr>
            <w:vAlign w:val="center"/>
          </w:tcPr>
          <w:p>
            <w:r>
              <w:t>0.487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2.730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3.413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白灰砂浆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290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2.269</w:t>
            </w:r>
          </w:p>
        </w:tc>
        <w:tc>
          <w:tcPr>
            <w:vAlign w:val="center"/>
          </w:tcPr>
          <w:p>
            <w:r>
              <w:t>4.531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《山西公共建筑节能设计标准》（DBJ04-241-2016）第3.3.1条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K值应当符合表3.3.1-1～表3.3.1-3的要求(K≤0.50)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5591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0"/>
    </w:p>
    <w:p>
      <w:pPr>
        <w:jc w:val="center"/>
        <w:rPr>
          <w:szCs w:val="21"/>
          <w:lang w:val="en-US"/>
        </w:rPr>
      </w:pPr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5230"/>
      <w:r>
        <w:rPr>
          <w:color w:val="000000"/>
          <w:kern w:val="2"/>
          <w:szCs w:val="24"/>
          <w:lang w:val="en-US"/>
        </w:rPr>
        <w:t>挑空楼板构造</w:t>
      </w:r>
      <w:bookmarkEnd w:id="51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7235"/>
      <w:r>
        <w:rPr>
          <w:color w:val="000000"/>
          <w:kern w:val="2"/>
          <w:szCs w:val="24"/>
          <w:lang w:val="en-US"/>
        </w:rPr>
        <w:t>挑空楼板构造一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水泥砂浆面层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现浇钢筋砼板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腹丝穿透钢丝网架模塑(P=15~30)</w:t>
            </w:r>
          </w:p>
        </w:tc>
        <w:tc>
          <w:tcPr>
            <w:vAlign w:val="center"/>
          </w:tcPr>
          <w:p>
            <w:r>
              <w:t>110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1.789</w:t>
            </w:r>
          </w:p>
        </w:tc>
        <w:tc>
          <w:tcPr>
            <w:vAlign w:val="center"/>
          </w:tcPr>
          <w:p>
            <w:r>
              <w:t>0.021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聚合物抗裂砂浆(网格布)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255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1.884</w:t>
            </w:r>
          </w:p>
        </w:tc>
        <w:tc>
          <w:tcPr>
            <w:vAlign w:val="center"/>
          </w:tcPr>
          <w:p>
            <w:r>
              <w:t>1.503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《山西公共建筑节能设计标准》（DBJ04-241-2016）第3.3.1条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K值应当符合表3.3.1-1～表3.3.1-3的要求(K≤0.50)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30469"/>
      <w:r>
        <w:rPr>
          <w:color w:val="000000"/>
          <w:kern w:val="2"/>
          <w:szCs w:val="24"/>
          <w:lang w:val="en-US"/>
        </w:rPr>
        <w:t>非采暖地下室与供暖房间之间的楼板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2287"/>
      <w:r>
        <w:rPr>
          <w:color w:val="000000"/>
          <w:kern w:val="2"/>
          <w:szCs w:val="24"/>
          <w:lang w:val="en-US"/>
        </w:rPr>
        <w:t>非供暖空调与空调房间隔墙</w:t>
      </w:r>
      <w:bookmarkEnd w:id="54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8540"/>
      <w:r>
        <w:rPr>
          <w:color w:val="000000"/>
          <w:kern w:val="2"/>
          <w:szCs w:val="24"/>
          <w:lang w:val="en-US"/>
        </w:rPr>
        <w:t>控温与非控温隔墙构造一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2.730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3.413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挤塑聚苯板(XPS)(P=25~32)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1.061</w:t>
            </w:r>
          </w:p>
        </w:tc>
        <w:tc>
          <w:tcPr>
            <w:vAlign w:val="center"/>
          </w:tcPr>
          <w:p>
            <w:r>
              <w:t>0.426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水泥抗裂砂浆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0.032</w:t>
            </w:r>
          </w:p>
        </w:tc>
        <w:tc>
          <w:tcPr>
            <w:vAlign w:val="center"/>
          </w:tcPr>
          <w:p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2.114</w:t>
            </w:r>
          </w:p>
        </w:tc>
        <w:tc>
          <w:tcPr>
            <w:vAlign w:val="center"/>
          </w:tcPr>
          <w:p>
            <w:r>
              <w:t>4.450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0.44, D = 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《山西公共建筑节能设计标准》（DBJ04-241-2016）第3.3.1条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K值应当符合表3.3.1-1～表3.3.1-3的要求(K≤1.50)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6070"/>
      <w:r>
        <w:rPr>
          <w:color w:val="000000"/>
          <w:kern w:val="2"/>
          <w:szCs w:val="24"/>
          <w:lang w:val="en-US"/>
        </w:rPr>
        <w:t>非采暖空调房间与采暖空调房间的楼板</w:t>
      </w:r>
      <w:bookmarkEnd w:id="5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67"/>
      <w:r>
        <w:rPr>
          <w:color w:val="000000"/>
          <w:kern w:val="2"/>
          <w:szCs w:val="24"/>
          <w:lang w:val="en-US"/>
        </w:rPr>
        <w:t>外窗热工</w:t>
      </w:r>
      <w:bookmarkEnd w:id="57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32625"/>
      <w:r>
        <w:rPr>
          <w:color w:val="000000"/>
          <w:kern w:val="2"/>
          <w:szCs w:val="24"/>
          <w:lang w:val="en-US"/>
        </w:rPr>
        <w:t>外窗构造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平均+断桥铝合金窗框+Low-E中空玻璃（在线）+氩气厚度12mm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下限+断桥铝合金窗框+Low-E中空玻璃（在线）+氩气厚度12mm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31422"/>
      <w:r>
        <w:rPr>
          <w:color w:val="000000"/>
          <w:kern w:val="2"/>
          <w:szCs w:val="24"/>
          <w:lang w:val="en-US"/>
        </w:rPr>
        <w:t>外遮阳类型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4872"/>
      <w:r>
        <w:rPr>
          <w:color w:val="000000"/>
          <w:kern w:val="2"/>
          <w:szCs w:val="24"/>
          <w:lang w:val="en-US"/>
        </w:rPr>
        <w:t>平均传热系数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22.500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40.500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30.240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34.560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10.080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C2518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5.880</w:t>
            </w:r>
          </w:p>
        </w:tc>
        <w:tc>
          <w:tcPr>
            <w:vAlign w:val="center"/>
          </w:tcPr>
          <w:p>
            <w:r>
              <w:t>11.760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C2918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5.220</w:t>
            </w:r>
          </w:p>
        </w:tc>
        <w:tc>
          <w:tcPr>
            <w:vAlign w:val="center"/>
          </w:tcPr>
          <w:p>
            <w:r>
              <w:t>10.440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220.740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1.971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97.200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10.080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5.880</w:t>
            </w:r>
          </w:p>
        </w:tc>
        <w:tc>
          <w:tcPr>
            <w:vAlign w:val="center"/>
          </w:tcPr>
          <w:p>
            <w:r>
              <w:t>11.760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183.840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1.330</w:t>
            </w:r>
          </w:p>
        </w:tc>
        <w:tc>
          <w:tcPr>
            <w:vAlign w:val="center"/>
          </w:tcPr>
          <w:p>
            <w:r>
              <w:t>3.990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C1516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13.680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61.620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1.330</w:t>
            </w:r>
          </w:p>
        </w:tc>
        <w:tc>
          <w:tcPr>
            <w:vAlign w:val="center"/>
          </w:tcPr>
          <w:p>
            <w:r>
              <w:t>7.980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C1519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2.850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19.440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13.680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85.380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6152"/>
      <w:r>
        <w:rPr>
          <w:color w:val="000000"/>
          <w:kern w:val="2"/>
          <w:szCs w:val="24"/>
          <w:lang w:val="en-US"/>
        </w:rPr>
        <w:t>综合太阳得热系数</w:t>
      </w:r>
      <w:bookmarkEnd w:id="6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22.500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40.500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30.240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C1218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9.720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34.560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10.080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C2518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4.500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5.880</w:t>
            </w:r>
          </w:p>
        </w:tc>
        <w:tc>
          <w:tcPr>
            <w:vAlign w:val="center"/>
          </w:tcPr>
          <w:p>
            <w:r>
              <w:t>11.760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C2918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5.220</w:t>
            </w:r>
          </w:p>
        </w:tc>
        <w:tc>
          <w:tcPr>
            <w:vAlign w:val="center"/>
          </w:tcPr>
          <w:p>
            <w:r>
              <w:t>10.440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220.740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1.260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8.100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97.200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C2421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10.080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22.680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C2821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5.880</w:t>
            </w:r>
          </w:p>
        </w:tc>
        <w:tc>
          <w:tcPr>
            <w:vAlign w:val="center"/>
          </w:tcPr>
          <w:p>
            <w:r>
              <w:t>11.760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C3021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183.840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1.330</w:t>
            </w:r>
          </w:p>
        </w:tc>
        <w:tc>
          <w:tcPr>
            <w:vAlign w:val="center"/>
          </w:tcPr>
          <w:p>
            <w:r>
              <w:t>3.990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C1516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2.400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13.680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C2118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11.340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C2721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5.670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61.620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外遮阳系数(含环境遮阳)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C0719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1.330</w:t>
            </w:r>
          </w:p>
        </w:tc>
        <w:tc>
          <w:tcPr>
            <w:vAlign w:val="center"/>
          </w:tcPr>
          <w:p>
            <w:r>
              <w:t>7.980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C0918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1.620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C1221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2.520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C1519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2.850</w:t>
            </w:r>
          </w:p>
        </w:tc>
        <w:tc>
          <w:tcPr>
            <w:vAlign w:val="center"/>
          </w:tcPr>
          <w:p>
            <w:r>
              <w:t>5.700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C1521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3.150</w:t>
            </w:r>
          </w:p>
        </w:tc>
        <w:tc>
          <w:tcPr>
            <w:vAlign w:val="center"/>
          </w:tcPr>
          <w:p>
            <w:r>
              <w:t>6.300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C1818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3.240</w:t>
            </w:r>
          </w:p>
        </w:tc>
        <w:tc>
          <w:tcPr>
            <w:vAlign w:val="center"/>
          </w:tcPr>
          <w:p>
            <w:r>
              <w:t>19.440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C1819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13.680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M1526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3.900</w:t>
            </w:r>
          </w:p>
        </w:tc>
        <w:tc>
          <w:tcPr>
            <w:vAlign w:val="center"/>
          </w:tcPr>
          <w:p>
            <w:r>
              <w:t>7.800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85.380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0.202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6683"/>
      <w:r>
        <w:rPr>
          <w:color w:val="000000"/>
          <w:kern w:val="2"/>
          <w:szCs w:val="24"/>
          <w:lang w:val="en-US"/>
        </w:rPr>
        <w:t>总体热工性能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131"/>
        <w:gridCol w:w="1245"/>
        <w:gridCol w:w="1245"/>
        <w:gridCol w:w="2314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220.74</w:t>
            </w:r>
          </w:p>
        </w:tc>
        <w:tc>
          <w:tcPr>
            <w:vAlign w:val="center"/>
          </w:tcPr>
          <w:p>
            <w:r>
              <w:t>1.97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K≤2.20, SHGC≤0.43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183.84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K≤2.40,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61.62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K≤3.00,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85.38</w:t>
            </w:r>
          </w:p>
        </w:tc>
        <w:tc>
          <w:tcPr>
            <w:vAlign w:val="center"/>
          </w:tcPr>
          <w:p>
            <w:r>
              <w:t>2.00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K≤3.00, SHGC(不要求)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551.58</w:t>
            </w:r>
          </w:p>
        </w:tc>
        <w:tc>
          <w:tcPr>
            <w:vAlign w:val="center"/>
          </w:tcPr>
          <w:p>
            <w:r>
              <w:t>1.99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  <w:vAlign w:val="center"/>
          </w:tcPr>
          <w:p>
            <w:r>
              <w:t>《山西公共建筑节能设计标准》（DBJ04-241-2016）第3.3.1条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  <w:vAlign w:val="center"/>
          </w:tcPr>
          <w:p>
            <w:r>
              <w:t>外窗热工应符合表3.3.1-1～表3.3.1-3的规定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12442"/>
      <w:r>
        <w:rPr>
          <w:color w:val="000000"/>
          <w:kern w:val="2"/>
          <w:szCs w:val="24"/>
          <w:lang w:val="en-US"/>
        </w:rPr>
        <w:t>周边地面构造</w:t>
      </w:r>
      <w:bookmarkEnd w:id="6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26409"/>
      <w:r>
        <w:rPr>
          <w:color w:val="000000"/>
          <w:kern w:val="2"/>
          <w:szCs w:val="24"/>
          <w:lang w:val="en-US"/>
        </w:rPr>
        <w:t>采暖地下室外墙构造</w:t>
      </w:r>
      <w:bookmarkEnd w:id="6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9414"/>
      <w:r>
        <w:rPr>
          <w:color w:val="000000"/>
          <w:kern w:val="2"/>
          <w:szCs w:val="24"/>
          <w:lang w:val="en-US"/>
        </w:rPr>
        <w:t>变形缝</w:t>
      </w:r>
      <w:bookmarkEnd w:id="6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6596"/>
      <w:r>
        <w:rPr>
          <w:color w:val="000000"/>
          <w:kern w:val="2"/>
          <w:szCs w:val="24"/>
          <w:lang w:val="en-US"/>
        </w:rPr>
        <w:t>有效通风换气面积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1015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16.33</w:t>
            </w:r>
          </w:p>
        </w:tc>
        <w:tc>
          <w:tcPr>
            <w:vMerge w:val="restart"/>
            <w:vAlign w:val="center"/>
          </w:tcPr>
          <w:p>
            <w:r>
              <w:t>21.90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0.70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1018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13.34</w:t>
            </w:r>
          </w:p>
        </w:tc>
        <w:tc>
          <w:tcPr>
            <w:vMerge w:val="restart"/>
            <w:vAlign w:val="center"/>
          </w:tcPr>
          <w:p>
            <w:r>
              <w:t>25.50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0.70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2011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13.34</w:t>
            </w:r>
          </w:p>
        </w:tc>
        <w:tc>
          <w:tcPr>
            <w:vMerge w:val="restart"/>
            <w:vAlign w:val="center"/>
          </w:tcPr>
          <w:p>
            <w:r>
              <w:t>25.50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0.70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3007</w:t>
            </w:r>
          </w:p>
        </w:tc>
        <w:tc>
          <w:tcPr>
            <w:gridSpan w:val="2"/>
            <w:vAlign w:val="center"/>
          </w:tcPr>
          <w:p>
            <w:r>
              <w:t>13.34</w:t>
            </w:r>
          </w:p>
        </w:tc>
        <w:tc>
          <w:tcPr>
            <w:vAlign w:val="center"/>
          </w:tcPr>
          <w:p>
            <w:r>
              <w:t>13.27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3008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13.34</w:t>
            </w:r>
          </w:p>
        </w:tc>
        <w:tc>
          <w:tcPr>
            <w:vMerge w:val="restart"/>
            <w:vAlign w:val="center"/>
          </w:tcPr>
          <w:p>
            <w:r>
              <w:t>43.53</w:t>
            </w:r>
          </w:p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0.70</w:t>
            </w:r>
          </w:p>
        </w:tc>
        <w:tc>
          <w:tcPr>
            <w:vMerge w:val="restart"/>
            <w:vAlign w:val="center"/>
          </w:tcPr>
          <w:p>
            <w:r>
              <w:t>0.05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C1506</w:t>
            </w:r>
          </w:p>
        </w:tc>
        <w:tc>
          <w:tcPr>
            <w:vAlign w:val="center"/>
          </w:tcPr>
          <w:p>
            <w:r>
              <w:t>0.90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3010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25.92</w:t>
            </w:r>
          </w:p>
        </w:tc>
        <w:tc>
          <w:tcPr>
            <w:vMerge w:val="restart"/>
            <w:vAlign w:val="center"/>
          </w:tcPr>
          <w:p>
            <w:r>
              <w:t>57.23</w:t>
            </w:r>
          </w:p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restart"/>
            <w:vAlign w:val="center"/>
          </w:tcPr>
          <w:p>
            <w:r>
              <w:t>0.70</w:t>
            </w:r>
          </w:p>
        </w:tc>
        <w:tc>
          <w:tcPr>
            <w:vMerge w:val="restart"/>
            <w:vAlign w:val="center"/>
          </w:tcPr>
          <w:p>
            <w:r>
              <w:t>0.03</w:t>
            </w:r>
          </w:p>
        </w:tc>
        <w:tc>
          <w:tcPr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C0718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10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0"/>
            <w:vAlign w:val="center"/>
          </w:tcPr>
          <w:p>
            <w:r>
              <w:t>《山西公共建筑节能设计标准》（DBJ04-241-2016）第3.2.8条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0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31799"/>
      <w:r>
        <w:rPr>
          <w:color w:val="000000"/>
          <w:kern w:val="2"/>
          <w:szCs w:val="24"/>
          <w:lang w:val="en-US"/>
        </w:rPr>
        <w:t>非中空窗面积比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220.74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183.84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61.62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85.38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《山西公共建筑节能设计标准》（DBJ04-241-2016）第3.3.7条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8" w:name="_Toc28614"/>
      <w:r>
        <w:rPr>
          <w:color w:val="000000"/>
          <w:kern w:val="2"/>
          <w:szCs w:val="24"/>
          <w:lang w:val="en-US"/>
        </w:rPr>
        <w:t>外窗气密性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6级  C0718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《山西公共建筑节能设计标准》（DBJ04-241-2016）第3.3.5条，分级与检测方法《建筑外门窗气密、水密、抗风压性能分级及检测方法》（GB/T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>
            <w:r>
              <w:t>《山西公共建筑节能设计标准》（DBJ04-241-2016）第3.3.5条，分级与检测方法《建筑外门窗气密、水密、抗风压性能分级及检测方法》（GB/T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9" w:name="_Toc26328"/>
      <w:r>
        <w:rPr>
          <w:color w:val="000000"/>
          <w:kern w:val="2"/>
          <w:szCs w:val="24"/>
          <w:lang w:val="en-US"/>
        </w:rPr>
        <w:t>外门气密性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6级  M0921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《山西公共建筑节能设计标准》（DBJ04-241-2016）第3.3.5条，分级与检测方法《建筑外门窗气密、水密、抗风压性能分级及检测方法》（GB/T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0" w:name="_Toc25877"/>
      <w:r>
        <w:rPr>
          <w:color w:val="000000"/>
          <w:kern w:val="2"/>
          <w:szCs w:val="24"/>
          <w:lang w:val="en-US"/>
        </w:rPr>
        <w:t>幕墙气密性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 xml:space="preserve">3级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《山西公共建筑节能设计标准》（DBJ04-241-2016）第3.3.6条，《建筑幕墙》（GB/T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幕墙气密性不应低于《建筑幕墙》（GB/T 21086-2007）的3级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71" w:name="_Toc30191"/>
      <w:r>
        <w:rPr>
          <w:color w:val="000000"/>
          <w:kern w:val="2"/>
          <w:szCs w:val="24"/>
          <w:lang w:val="en-US"/>
        </w:rPr>
        <w:t>规定性指标检查结论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非供暖空调与空调房间隔墙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不适宜</w:t>
            </w:r>
          </w:p>
        </w:tc>
        <w:tc>
          <w:tcPr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外门气密性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《山西公共建筑节能设计标准》（DBJ04-241-2016）的要求。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B52DF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5BC31BBE"/>
    <w:rsid w:val="6AB5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bmp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24</Pages>
  <Words>6498</Words>
  <Characters>11910</Characters>
  <Lines>42</Lines>
  <Paragraphs>12</Paragraphs>
  <TotalTime>1</TotalTime>
  <ScaleCrop>false</ScaleCrop>
  <LinksUpToDate>false</LinksUpToDate>
  <CharactersWithSpaces>12160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2021-12-21T10:11:00Z</dcterms:created>
  <dc:creator>Happy And Fourteen</dc:creator>
  <cp:lastModifiedBy>沐羽颜</cp:lastModifiedBy>
  <dcterms:modified xsi:type="dcterms:W3CDTF">2022-01-03T06:37:39Z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9A3F8CE2FF9842319C2476CF57BCDBA0</vt:lpwstr>
  </property>
  <property fmtid="{D5CDD505-2E9C-101B-9397-08002B2CF9AE}" pid="3" name="KSOProductBuildVer">
    <vt:lpwstr>2052-11.1.0.11194</vt:lpwstr>
  </property>
</Properties>
</file>