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bookmarkStart w:id="83" w:name="_GoBack"/>
      <w:bookmarkEnd w:id="83"/>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pPr>
            <w:bookmarkStart w:id="0" w:name="工程名称"/>
            <w:r>
              <w:t>逸·方</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r>
              <w:t>BK40363</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r>
              <w:t>山西大学建筑学</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r>
              <w:t>山西大学建筑学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2021年12月12日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T18603457859</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_Toc16195 </w:instrText>
          </w:r>
          <w:r>
            <w:fldChar w:fldCharType="separate"/>
          </w:r>
          <w:r>
            <w:rPr>
              <w:rFonts w:hint="eastAsia"/>
            </w:rPr>
            <w:t>1. 建筑概况</w:t>
          </w:r>
          <w:r>
            <w:tab/>
          </w:r>
          <w:r>
            <w:fldChar w:fldCharType="begin"/>
          </w:r>
          <w:r>
            <w:instrText xml:space="preserve"> PAGEREF _Toc16195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_Toc27730 </w:instrText>
          </w:r>
          <w:r>
            <w:rPr>
              <w:bCs/>
              <w:lang w:val="zh-CN"/>
            </w:rPr>
            <w:fldChar w:fldCharType="separate"/>
          </w:r>
          <w:r>
            <w:rPr>
              <w:rFonts w:hint="eastAsia"/>
            </w:rPr>
            <w:t>2. 设计依据</w:t>
          </w:r>
          <w:r>
            <w:tab/>
          </w:r>
          <w:r>
            <w:fldChar w:fldCharType="begin"/>
          </w:r>
          <w:r>
            <w:instrText xml:space="preserve"> PAGEREF _Toc27730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_Toc27311 </w:instrText>
          </w:r>
          <w:r>
            <w:rPr>
              <w:bCs/>
              <w:lang w:val="zh-CN"/>
            </w:rPr>
            <w:fldChar w:fldCharType="separate"/>
          </w:r>
          <w:r>
            <w:rPr>
              <w:rFonts w:hint="eastAsia"/>
            </w:rPr>
            <w:t>3. 计算</w:t>
          </w:r>
          <w:r>
            <w:t>目的</w:t>
          </w:r>
          <w:r>
            <w:tab/>
          </w:r>
          <w:r>
            <w:fldChar w:fldCharType="begin"/>
          </w:r>
          <w:r>
            <w:instrText xml:space="preserve"> PAGEREF _Toc27311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_Toc19822 </w:instrText>
          </w:r>
          <w:r>
            <w:rPr>
              <w:bCs/>
              <w:lang w:val="zh-CN"/>
            </w:rPr>
            <w:fldChar w:fldCharType="separate"/>
          </w:r>
          <w:r>
            <w:rPr>
              <w:rFonts w:hint="eastAsia" w:ascii="微软雅黑" w:hAnsi="微软雅黑"/>
            </w:rPr>
            <w:t>4. 标准要求</w:t>
          </w:r>
          <w:r>
            <w:tab/>
          </w:r>
          <w:r>
            <w:fldChar w:fldCharType="begin"/>
          </w:r>
          <w:r>
            <w:instrText xml:space="preserve"> PAGEREF _Toc19822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_Toc96 </w:instrText>
          </w:r>
          <w:r>
            <w:rPr>
              <w:bCs/>
              <w:lang w:val="zh-CN"/>
            </w:rPr>
            <w:fldChar w:fldCharType="separate"/>
          </w:r>
          <w:r>
            <w:rPr>
              <w:rFonts w:hint="eastAsia"/>
            </w:rPr>
            <w:t>5. 采光分析</w:t>
          </w:r>
          <w:r>
            <w:t>概述</w:t>
          </w:r>
          <w:r>
            <w:tab/>
          </w:r>
          <w:r>
            <w:fldChar w:fldCharType="begin"/>
          </w:r>
          <w:r>
            <w:instrText xml:space="preserve"> PAGEREF _Toc96 \h </w:instrText>
          </w:r>
          <w:r>
            <w:fldChar w:fldCharType="separate"/>
          </w:r>
          <w:r>
            <w:t>3</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_Toc14314 </w:instrText>
          </w:r>
          <w:r>
            <w:rPr>
              <w:bCs/>
              <w:lang w:val="zh-CN"/>
            </w:rPr>
            <w:fldChar w:fldCharType="separate"/>
          </w:r>
          <w:r>
            <w:rPr>
              <w:rFonts w:hint="eastAsia" w:ascii="微软雅黑" w:hAnsi="微软雅黑" w:eastAsia="微软雅黑"/>
              <w:lang w:val="en-GB"/>
            </w:rPr>
            <w:t xml:space="preserve">5.1 </w:t>
          </w:r>
          <w:r>
            <w:rPr>
              <w:rFonts w:hint="eastAsia"/>
            </w:rPr>
            <w:t>基本原理</w:t>
          </w:r>
          <w:r>
            <w:tab/>
          </w:r>
          <w:r>
            <w:fldChar w:fldCharType="begin"/>
          </w:r>
          <w:r>
            <w:instrText xml:space="preserve"> PAGEREF _Toc14314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_Toc14937 </w:instrText>
          </w:r>
          <w:r>
            <w:rPr>
              <w:bCs/>
              <w:lang w:val="zh-CN"/>
            </w:rPr>
            <w:fldChar w:fldCharType="separate"/>
          </w:r>
          <w:r>
            <w:rPr>
              <w:rFonts w:hint="eastAsia" w:ascii="微软雅黑" w:hAnsi="微软雅黑" w:eastAsia="微软雅黑"/>
              <w:lang w:val="en-GB"/>
            </w:rPr>
            <w:t xml:space="preserve">5.2 </w:t>
          </w:r>
          <w:r>
            <w:rPr>
              <w:rFonts w:ascii="微软雅黑" w:hAnsi="微软雅黑"/>
            </w:rPr>
            <w:t>分析软</w:t>
          </w:r>
          <w:r>
            <w:t>件</w:t>
          </w:r>
          <w:r>
            <w:tab/>
          </w:r>
          <w:r>
            <w:fldChar w:fldCharType="begin"/>
          </w:r>
          <w:r>
            <w:instrText xml:space="preserve"> PAGEREF _Toc14937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_Toc10580 </w:instrText>
          </w:r>
          <w:r>
            <w:rPr>
              <w:bCs/>
              <w:lang w:val="zh-CN"/>
            </w:rPr>
            <w:fldChar w:fldCharType="separate"/>
          </w:r>
          <w:r>
            <w:rPr>
              <w:rFonts w:hint="eastAsia" w:ascii="微软雅黑" w:hAnsi="微软雅黑" w:eastAsia="微软雅黑"/>
              <w:lang w:val="en-GB"/>
            </w:rPr>
            <w:t xml:space="preserve">5.3 </w:t>
          </w:r>
          <w:r>
            <w:rPr>
              <w:rFonts w:hint="eastAsia"/>
            </w:rPr>
            <w:t>计算方法</w:t>
          </w:r>
          <w:r>
            <w:tab/>
          </w:r>
          <w:r>
            <w:fldChar w:fldCharType="begin"/>
          </w:r>
          <w:r>
            <w:instrText xml:space="preserve"> PAGEREF _Toc10580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_Toc25917 </w:instrText>
          </w:r>
          <w:r>
            <w:rPr>
              <w:bCs/>
              <w:lang w:val="zh-CN"/>
            </w:rPr>
            <w:fldChar w:fldCharType="separate"/>
          </w:r>
          <w:r>
            <w:rPr>
              <w:rFonts w:hint="eastAsia"/>
            </w:rPr>
            <w:t>6. 采光计算</w:t>
          </w:r>
          <w:r>
            <w:t>参数</w:t>
          </w:r>
          <w:r>
            <w:rPr>
              <w:rFonts w:hint="eastAsia"/>
            </w:rPr>
            <w:t>取值</w:t>
          </w:r>
          <w:r>
            <w:tab/>
          </w:r>
          <w:r>
            <w:fldChar w:fldCharType="begin"/>
          </w:r>
          <w:r>
            <w:instrText xml:space="preserve"> PAGEREF _Toc25917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_Toc5090 </w:instrText>
          </w:r>
          <w:r>
            <w:rPr>
              <w:bCs/>
              <w:lang w:val="zh-CN"/>
            </w:rPr>
            <w:fldChar w:fldCharType="separate"/>
          </w:r>
          <w:r>
            <w:rPr>
              <w:rFonts w:hint="eastAsia" w:ascii="微软雅黑" w:hAnsi="微软雅黑" w:eastAsia="微软雅黑"/>
              <w:lang w:val="en-GB"/>
            </w:rPr>
            <w:t xml:space="preserve">6.1 </w:t>
          </w:r>
          <w:r>
            <w:t>模拟</w:t>
          </w:r>
          <w:r>
            <w:rPr>
              <w:rFonts w:hint="eastAsia"/>
            </w:rPr>
            <w:t>分析条件说明</w:t>
          </w:r>
          <w:r>
            <w:tab/>
          </w:r>
          <w:r>
            <w:fldChar w:fldCharType="begin"/>
          </w:r>
          <w:r>
            <w:instrText xml:space="preserve"> PAGEREF _Toc5090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_Toc10753 </w:instrText>
          </w:r>
          <w:r>
            <w:rPr>
              <w:bCs/>
              <w:lang w:val="zh-CN"/>
            </w:rPr>
            <w:fldChar w:fldCharType="separate"/>
          </w:r>
          <w:r>
            <w:rPr>
              <w:rFonts w:hint="eastAsia" w:ascii="微软雅黑" w:hAnsi="微软雅黑" w:eastAsia="微软雅黑"/>
              <w:lang w:val="en-GB"/>
            </w:rPr>
            <w:t xml:space="preserve">6.2 </w:t>
          </w:r>
          <w:r>
            <w:rPr>
              <w:rFonts w:hint="eastAsia"/>
            </w:rPr>
            <w:t>建筑饰面材料参数</w:t>
          </w:r>
          <w:r>
            <w:tab/>
          </w:r>
          <w:r>
            <w:fldChar w:fldCharType="begin"/>
          </w:r>
          <w:r>
            <w:instrText xml:space="preserve"> PAGEREF _Toc10753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_Toc26089 </w:instrText>
          </w:r>
          <w:r>
            <w:rPr>
              <w:bCs/>
              <w:lang w:val="zh-CN"/>
            </w:rPr>
            <w:fldChar w:fldCharType="separate"/>
          </w:r>
          <w:r>
            <w:rPr>
              <w:rFonts w:hint="eastAsia" w:ascii="微软雅黑" w:hAnsi="微软雅黑" w:eastAsia="微软雅黑"/>
              <w:lang w:val="en-GB"/>
            </w:rPr>
            <w:t xml:space="preserve">6.3 </w:t>
          </w:r>
          <w:r>
            <w:rPr>
              <w:rFonts w:hint="eastAsia"/>
            </w:rPr>
            <w:t>门窗类型参数</w:t>
          </w:r>
          <w:r>
            <w:tab/>
          </w:r>
          <w:r>
            <w:fldChar w:fldCharType="begin"/>
          </w:r>
          <w:r>
            <w:instrText xml:space="preserve"> PAGEREF _Toc26089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_Toc18963 </w:instrText>
          </w:r>
          <w:r>
            <w:rPr>
              <w:bCs/>
              <w:lang w:val="zh-CN"/>
            </w:rPr>
            <w:fldChar w:fldCharType="separate"/>
          </w:r>
          <w:r>
            <w:rPr>
              <w:rFonts w:hint="eastAsia" w:eastAsia="宋体"/>
              <w:szCs w:val="24"/>
              <w:lang w:val="en-GB"/>
            </w:rPr>
            <w:t xml:space="preserve">6.3.1 </w:t>
          </w:r>
          <w:r>
            <w:rPr>
              <w:rFonts w:hint="eastAsia"/>
            </w:rPr>
            <w:t>普通窗</w:t>
          </w:r>
          <w:r>
            <w:tab/>
          </w:r>
          <w:r>
            <w:fldChar w:fldCharType="begin"/>
          </w:r>
          <w:r>
            <w:instrText xml:space="preserve"> PAGEREF _Toc18963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_Toc24033 </w:instrText>
          </w:r>
          <w:r>
            <w:rPr>
              <w:bCs/>
              <w:lang w:val="zh-CN"/>
            </w:rPr>
            <w:fldChar w:fldCharType="separate"/>
          </w:r>
          <w:r>
            <w:rPr>
              <w:rFonts w:hint="eastAsia" w:eastAsia="宋体"/>
              <w:szCs w:val="24"/>
              <w:lang w:val="en-GB"/>
            </w:rPr>
            <w:t xml:space="preserve">6.3.2 </w:t>
          </w:r>
          <w:r>
            <w:rPr>
              <w:rFonts w:hint="eastAsia"/>
            </w:rPr>
            <w:t>玻璃幕墙</w:t>
          </w:r>
          <w:r>
            <w:tab/>
          </w:r>
          <w:r>
            <w:fldChar w:fldCharType="begin"/>
          </w:r>
          <w:r>
            <w:instrText xml:space="preserve"> PAGEREF _Toc24033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_Toc2499 </w:instrText>
          </w:r>
          <w:r>
            <w:rPr>
              <w:bCs/>
              <w:lang w:val="zh-CN"/>
            </w:rPr>
            <w:fldChar w:fldCharType="separate"/>
          </w:r>
          <w:r>
            <w:rPr>
              <w:rFonts w:hint="eastAsia"/>
            </w:rPr>
            <w:t>7. 房间模拟</w:t>
          </w:r>
          <w:r>
            <w:t>结果</w:t>
          </w:r>
          <w:r>
            <w:tab/>
          </w:r>
          <w:r>
            <w:fldChar w:fldCharType="begin"/>
          </w:r>
          <w:r>
            <w:instrText xml:space="preserve"> PAGEREF _Toc2499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_Toc6060 </w:instrText>
          </w:r>
          <w:r>
            <w:rPr>
              <w:bCs/>
              <w:lang w:val="zh-CN"/>
            </w:rPr>
            <w:fldChar w:fldCharType="separate"/>
          </w:r>
          <w:r>
            <w:rPr>
              <w:rFonts w:hint="eastAsia"/>
            </w:rPr>
            <w:t>8. 采光</w:t>
          </w:r>
          <w:r>
            <w:t>效果分析</w:t>
          </w:r>
          <w:r>
            <w:rPr>
              <w:rFonts w:hint="eastAsia"/>
            </w:rPr>
            <w:t>彩图</w:t>
          </w:r>
          <w:r>
            <w:tab/>
          </w:r>
          <w:r>
            <w:fldChar w:fldCharType="begin"/>
          </w:r>
          <w:r>
            <w:instrText xml:space="preserve"> PAGEREF _Toc6060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_Toc8949 </w:instrText>
          </w:r>
          <w:r>
            <w:rPr>
              <w:bCs/>
              <w:lang w:val="zh-CN"/>
            </w:rPr>
            <w:fldChar w:fldCharType="separate"/>
          </w:r>
          <w:r>
            <w:rPr>
              <w:rFonts w:hint="eastAsia"/>
            </w:rPr>
            <w:t>9. 结论</w:t>
          </w:r>
          <w:r>
            <w:tab/>
          </w:r>
          <w:r>
            <w:fldChar w:fldCharType="begin"/>
          </w:r>
          <w:r>
            <w:instrText xml:space="preserve"> PAGEREF _Toc8949 \h </w:instrText>
          </w:r>
          <w:r>
            <w:fldChar w:fldCharType="separate"/>
          </w:r>
          <w:r>
            <w:t>11</w:t>
          </w:r>
          <w:r>
            <w:fldChar w:fldCharType="end"/>
          </w:r>
          <w:r>
            <w:rPr>
              <w:bCs/>
              <w:lang w:val="zh-CN"/>
            </w:rPr>
            <w:fldChar w:fldCharType="end"/>
          </w:r>
        </w:p>
        <w:p>
          <w:r>
            <w:rPr>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16195"/>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太原</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2947.97</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12.00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27730"/>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27311"/>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19822"/>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90209336"/>
      <w:bookmarkStart w:id="29" w:name="_Toc264569232"/>
      <w:bookmarkStart w:id="30" w:name="_Toc312399791"/>
      <w:bookmarkStart w:id="31" w:name="_Toc290149054"/>
      <w:bookmarkStart w:id="32" w:name="_Toc275165382"/>
      <w:bookmarkStart w:id="33" w:name="_Toc290209312"/>
      <w:bookmarkStart w:id="34" w:name="_Toc264043625"/>
      <w:bookmarkStart w:id="35" w:name="_Toc96"/>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4314"/>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14937"/>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10580"/>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5917"/>
      <w:r>
        <w:rPr>
          <w:rFonts w:hint="eastAsia"/>
        </w:rPr>
        <w:t>采光计算</w:t>
      </w:r>
      <w:r>
        <w:t>参数</w:t>
      </w:r>
      <w:r>
        <w:rPr>
          <w:rFonts w:hint="eastAsia"/>
        </w:rPr>
        <w:t>取值</w:t>
      </w:r>
      <w:bookmarkEnd w:id="47"/>
    </w:p>
    <w:p>
      <w:pPr>
        <w:pStyle w:val="4"/>
      </w:pPr>
      <w:bookmarkStart w:id="48" w:name="_Toc264043629"/>
      <w:bookmarkStart w:id="49" w:name="_Toc290209316"/>
      <w:bookmarkStart w:id="50" w:name="_Toc290149058"/>
      <w:bookmarkStart w:id="51" w:name="_Toc290209340"/>
      <w:bookmarkStart w:id="52" w:name="_Toc264569236"/>
      <w:bookmarkStart w:id="53" w:name="_Toc275165386"/>
      <w:bookmarkStart w:id="54" w:name="_Toc312399795"/>
      <w:bookmarkStart w:id="55" w:name="_Toc5090"/>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10753"/>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0.58</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0.57</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6089"/>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18963"/>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C0718</w:t>
            </w:r>
          </w:p>
        </w:tc>
        <w:tc>
          <w:tcPr>
            <w:vAlign w:val="center"/>
          </w:tcPr>
          <w:p>
            <w:r>
              <w:t>700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C0719</w:t>
            </w:r>
          </w:p>
        </w:tc>
        <w:tc>
          <w:tcPr>
            <w:vAlign w:val="center"/>
          </w:tcPr>
          <w:p>
            <w:r>
              <w:t>700</w:t>
            </w:r>
          </w:p>
        </w:tc>
        <w:tc>
          <w:tcPr>
            <w:vAlign w:val="center"/>
          </w:tcPr>
          <w:p>
            <w:r>
              <w:t>1900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C0918</w:t>
            </w:r>
          </w:p>
        </w:tc>
        <w:tc>
          <w:tcPr>
            <w:vAlign w:val="center"/>
          </w:tcPr>
          <w:p>
            <w:r>
              <w:t>900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C1221</w:t>
            </w:r>
          </w:p>
        </w:tc>
        <w:tc>
          <w:tcPr>
            <w:vAlign w:val="center"/>
          </w:tcPr>
          <w:p>
            <w:r>
              <w:t>1200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C1506</w:t>
            </w:r>
          </w:p>
        </w:tc>
        <w:tc>
          <w:tcPr>
            <w:vAlign w:val="center"/>
          </w:tcPr>
          <w:p>
            <w:r>
              <w:t>1500</w:t>
            </w:r>
          </w:p>
        </w:tc>
        <w:tc>
          <w:tcPr>
            <w:vAlign w:val="center"/>
          </w:tcPr>
          <w:p>
            <w:r>
              <w:t>600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C1516</w:t>
            </w:r>
          </w:p>
        </w:tc>
        <w:tc>
          <w:tcPr>
            <w:vAlign w:val="center"/>
          </w:tcPr>
          <w:p>
            <w:r>
              <w:t>1500</w:t>
            </w:r>
          </w:p>
        </w:tc>
        <w:tc>
          <w:tcPr>
            <w:vAlign w:val="center"/>
          </w:tcPr>
          <w:p>
            <w:r>
              <w:t>1600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C1519</w:t>
            </w:r>
          </w:p>
        </w:tc>
        <w:tc>
          <w:tcPr>
            <w:vAlign w:val="center"/>
          </w:tcPr>
          <w:p>
            <w:r>
              <w:t>1500</w:t>
            </w:r>
          </w:p>
        </w:tc>
        <w:tc>
          <w:tcPr>
            <w:vAlign w:val="center"/>
          </w:tcPr>
          <w:p>
            <w:r>
              <w:t>1900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C1521</w:t>
            </w:r>
          </w:p>
        </w:tc>
        <w:tc>
          <w:tcPr>
            <w:vAlign w:val="center"/>
          </w:tcPr>
          <w:p>
            <w:r>
              <w:t>1500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1800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C1819</w:t>
            </w:r>
          </w:p>
        </w:tc>
        <w:tc>
          <w:tcPr>
            <w:vAlign w:val="center"/>
          </w:tcPr>
          <w:p>
            <w:r>
              <w:t>1800</w:t>
            </w:r>
          </w:p>
        </w:tc>
        <w:tc>
          <w:tcPr>
            <w:vAlign w:val="center"/>
          </w:tcPr>
          <w:p>
            <w:r>
              <w:t>1900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C1821</w:t>
            </w:r>
          </w:p>
        </w:tc>
        <w:tc>
          <w:tcPr>
            <w:vAlign w:val="center"/>
          </w:tcPr>
          <w:p>
            <w:r>
              <w:t>1800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C2418</w:t>
            </w:r>
          </w:p>
        </w:tc>
        <w:tc>
          <w:tcPr>
            <w:vAlign w:val="center"/>
          </w:tcPr>
          <w:p>
            <w:r>
              <w:t>2400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C2421</w:t>
            </w:r>
          </w:p>
        </w:tc>
        <w:tc>
          <w:tcPr>
            <w:vAlign w:val="center"/>
          </w:tcPr>
          <w:p>
            <w:r>
              <w:t>2400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C2518</w:t>
            </w:r>
          </w:p>
        </w:tc>
        <w:tc>
          <w:tcPr>
            <w:vAlign w:val="center"/>
          </w:tcPr>
          <w:p>
            <w:r>
              <w:t>2500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C2721</w:t>
            </w:r>
          </w:p>
        </w:tc>
        <w:tc>
          <w:tcPr>
            <w:vAlign w:val="center"/>
          </w:tcPr>
          <w:p>
            <w:r>
              <w:t>2700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C2821</w:t>
            </w:r>
          </w:p>
        </w:tc>
        <w:tc>
          <w:tcPr>
            <w:vAlign w:val="center"/>
          </w:tcPr>
          <w:p>
            <w:r>
              <w:t>2800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C2918</w:t>
            </w:r>
          </w:p>
        </w:tc>
        <w:tc>
          <w:tcPr>
            <w:vAlign w:val="center"/>
          </w:tcPr>
          <w:p>
            <w:r>
              <w:t>2900</w:t>
            </w:r>
          </w:p>
        </w:tc>
        <w:tc>
          <w:tcPr>
            <w:vAlign w:val="center"/>
          </w:tcPr>
          <w:p>
            <w:r>
              <w:t>1800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C3021</w:t>
            </w:r>
          </w:p>
        </w:tc>
        <w:tc>
          <w:tcPr>
            <w:vAlign w:val="center"/>
          </w:tcPr>
          <w:p>
            <w:r>
              <w:t>3000</w:t>
            </w:r>
          </w:p>
        </w:tc>
        <w:tc>
          <w:tcPr>
            <w:vAlign w:val="center"/>
          </w:tcPr>
          <w:p>
            <w:r>
              <w:t>2100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M1526</w:t>
            </w:r>
          </w:p>
        </w:tc>
        <w:tc>
          <w:tcPr>
            <w:vAlign w:val="center"/>
          </w:tcPr>
          <w:p>
            <w:r>
              <w:t>1500</w:t>
            </w:r>
          </w:p>
        </w:tc>
        <w:tc>
          <w:tcPr>
            <w:vAlign w:val="center"/>
          </w:tcPr>
          <w:p>
            <w:r>
              <w:t>2600</w:t>
            </w:r>
          </w:p>
        </w:tc>
        <w:tc>
          <w:tcPr>
            <w:vAlign w:val="center"/>
          </w:tcPr>
          <w:p>
            <w:r>
              <w:t>双层铝窗</w:t>
            </w:r>
          </w:p>
        </w:tc>
        <w:tc>
          <w:tcPr>
            <w:vAlign w:val="center"/>
          </w:tcPr>
          <w:p>
            <w:r>
              <w:t>高透Low-E</w:t>
            </w:r>
          </w:p>
        </w:tc>
        <w:tc>
          <w:tcPr>
            <w:vAlign w:val="center"/>
          </w:tcPr>
          <w:p>
            <w:r>
              <w:t>0.67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M2726</w:t>
            </w:r>
          </w:p>
        </w:tc>
        <w:tc>
          <w:tcPr>
            <w:vAlign w:val="center"/>
          </w:tcPr>
          <w:p>
            <w:r>
              <w:t>2700</w:t>
            </w:r>
          </w:p>
        </w:tc>
        <w:tc>
          <w:tcPr>
            <w:vAlign w:val="center"/>
          </w:tcPr>
          <w:p>
            <w:r>
              <w:t>2600</w:t>
            </w:r>
          </w:p>
        </w:tc>
        <w:tc>
          <w:tcPr>
            <w:vAlign w:val="center"/>
          </w:tcPr>
          <w:p>
            <w:r>
              <w:t>双层铝窗</w:t>
            </w:r>
          </w:p>
        </w:tc>
        <w:tc>
          <w:tcPr>
            <w:vAlign w:val="center"/>
          </w:tcPr>
          <w:p>
            <w:r>
              <w:t>高透Low-E</w:t>
            </w:r>
          </w:p>
        </w:tc>
        <w:tc>
          <w:tcPr>
            <w:vAlign w:val="center"/>
          </w:tcPr>
          <w:p>
            <w:r>
              <w:t>0.67</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24033"/>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3000</w:t>
            </w:r>
          </w:p>
        </w:tc>
        <w:tc>
          <w:tcPr>
            <w:vAlign w:val="center"/>
          </w:tcPr>
          <w:p>
            <w:r>
              <w:t>双层铝窗</w:t>
            </w:r>
          </w:p>
        </w:tc>
        <w:tc>
          <w:tcPr>
            <w:vAlign w:val="center"/>
          </w:tcPr>
          <w:p>
            <w:r>
              <w:t>遮阳Low-E</w:t>
            </w:r>
          </w:p>
        </w:tc>
        <w:tc>
          <w:tcPr>
            <w:vAlign w:val="center"/>
          </w:tcPr>
          <w:p>
            <w:r>
              <w:t>0.57</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4" w:name="窗污染折减系数"/>
      <w:bookmarkEnd w:id="74"/>
    </w:p>
    <w:p>
      <w:pPr>
        <w:pStyle w:val="2"/>
        <w:ind w:left="432" w:hanging="432"/>
      </w:pPr>
      <w:bookmarkStart w:id="75" w:name="_Toc2499"/>
      <w:r>
        <w:rPr>
          <w:rFonts w:hint="eastAsia"/>
        </w:rPr>
        <w:t>房间模拟</w:t>
      </w:r>
      <w:r>
        <w:t>结果</w:t>
      </w:r>
      <w:bookmarkEnd w:id="75"/>
    </w:p>
    <w:p>
      <w:pPr>
        <w:pStyle w:val="3"/>
        <w:ind w:firstLine="420"/>
        <w:rPr>
          <w:lang w:val="en-US"/>
        </w:rPr>
      </w:pPr>
      <w:r>
        <w:rPr>
          <w:rFonts w:hint="eastAsia"/>
          <w:lang w:val="en-US"/>
        </w:rPr>
        <w:t>本项目为</w:t>
      </w:r>
      <w:bookmarkStart w:id="76" w:name="建筑类型1"/>
      <w:r>
        <w:rPr>
          <w:rFonts w:hint="eastAsia"/>
          <w:lang w:val="en-US"/>
        </w:rPr>
        <w:t>旅馆建筑、图书馆建筑、学校建筑、办公建筑、居住建筑</w:t>
      </w:r>
      <w:bookmarkEnd w:id="76"/>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7" w:name="房间采光表"/>
      <w:bookmarkEnd w:id="7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大堂</w:t>
            </w:r>
          </w:p>
        </w:tc>
        <w:tc>
          <w:tcPr>
            <w:vAlign w:val="center"/>
          </w:tcPr>
          <w:p>
            <w:r>
              <w:t>IV</w:t>
            </w:r>
          </w:p>
        </w:tc>
        <w:tc>
          <w:tcPr>
            <w:vAlign w:val="center"/>
          </w:tcPr>
          <w:p>
            <w:r>
              <w:t>混合</w:t>
            </w:r>
          </w:p>
        </w:tc>
        <w:tc>
          <w:tcPr>
            <w:vAlign w:val="center"/>
          </w:tcPr>
          <w:p>
            <w:r>
              <w:t>193.79</w:t>
            </w:r>
          </w:p>
        </w:tc>
        <w:tc>
          <w:tcPr>
            <w:vAlign w:val="center"/>
          </w:tcPr>
          <w:p>
            <w:r>
              <w:t>1.98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阅览室</w:t>
            </w:r>
          </w:p>
        </w:tc>
        <w:tc>
          <w:tcPr>
            <w:vAlign w:val="center"/>
          </w:tcPr>
          <w:p>
            <w:r>
              <w:t>III</w:t>
            </w:r>
          </w:p>
        </w:tc>
        <w:tc>
          <w:tcPr>
            <w:vAlign w:val="center"/>
          </w:tcPr>
          <w:p>
            <w:r>
              <w:t>混合</w:t>
            </w:r>
          </w:p>
        </w:tc>
        <w:tc>
          <w:tcPr>
            <w:vAlign w:val="center"/>
          </w:tcPr>
          <w:p>
            <w:r>
              <w:t>220.20</w:t>
            </w:r>
          </w:p>
        </w:tc>
        <w:tc>
          <w:tcPr>
            <w:vAlign w:val="center"/>
          </w:tcPr>
          <w:p>
            <w:r>
              <w:t>2.62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阶梯教室</w:t>
            </w:r>
          </w:p>
        </w:tc>
        <w:tc>
          <w:tcPr>
            <w:vAlign w:val="center"/>
          </w:tcPr>
          <w:p>
            <w:r>
              <w:t>III</w:t>
            </w:r>
          </w:p>
        </w:tc>
        <w:tc>
          <w:tcPr>
            <w:vAlign w:val="center"/>
          </w:tcPr>
          <w:p>
            <w:r>
              <w:t>侧面</w:t>
            </w:r>
          </w:p>
        </w:tc>
        <w:tc>
          <w:tcPr>
            <w:vAlign w:val="center"/>
          </w:tcPr>
          <w:p>
            <w:r>
              <w:t>83.15</w:t>
            </w:r>
          </w:p>
        </w:tc>
        <w:tc>
          <w:tcPr>
            <w:vAlign w:val="center"/>
          </w:tcPr>
          <w:p>
            <w:r>
              <w:t>3.82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普通教室</w:t>
            </w:r>
          </w:p>
        </w:tc>
        <w:tc>
          <w:tcPr>
            <w:vAlign w:val="center"/>
          </w:tcPr>
          <w:p>
            <w:r>
              <w:t>III</w:t>
            </w:r>
          </w:p>
        </w:tc>
        <w:tc>
          <w:tcPr>
            <w:vAlign w:val="center"/>
          </w:tcPr>
          <w:p>
            <w:r>
              <w:t>混合</w:t>
            </w:r>
          </w:p>
        </w:tc>
        <w:tc>
          <w:tcPr>
            <w:vAlign w:val="center"/>
          </w:tcPr>
          <w:p>
            <w:r>
              <w:t>71.79</w:t>
            </w:r>
          </w:p>
        </w:tc>
        <w:tc>
          <w:tcPr>
            <w:vAlign w:val="center"/>
          </w:tcPr>
          <w:p>
            <w:r>
              <w:t>2.37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普通教室</w:t>
            </w:r>
          </w:p>
        </w:tc>
        <w:tc>
          <w:tcPr>
            <w:vAlign w:val="center"/>
          </w:tcPr>
          <w:p>
            <w:r>
              <w:t>III</w:t>
            </w:r>
          </w:p>
        </w:tc>
        <w:tc>
          <w:tcPr>
            <w:vAlign w:val="center"/>
          </w:tcPr>
          <w:p>
            <w:r>
              <w:t>混合</w:t>
            </w:r>
          </w:p>
        </w:tc>
        <w:tc>
          <w:tcPr>
            <w:vAlign w:val="center"/>
          </w:tcPr>
          <w:p>
            <w:r>
              <w:t>71.79</w:t>
            </w:r>
          </w:p>
        </w:tc>
        <w:tc>
          <w:tcPr>
            <w:vAlign w:val="center"/>
          </w:tcPr>
          <w:p>
            <w:r>
              <w:t>2.74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餐厅</w:t>
            </w:r>
          </w:p>
        </w:tc>
        <w:tc>
          <w:tcPr>
            <w:vAlign w:val="center"/>
          </w:tcPr>
          <w:p>
            <w:r>
              <w:t>IV</w:t>
            </w:r>
          </w:p>
        </w:tc>
        <w:tc>
          <w:tcPr>
            <w:vAlign w:val="center"/>
          </w:tcPr>
          <w:p>
            <w:r>
              <w:t>侧面</w:t>
            </w:r>
          </w:p>
        </w:tc>
        <w:tc>
          <w:tcPr>
            <w:vAlign w:val="center"/>
          </w:tcPr>
          <w:p>
            <w:r>
              <w:t>58.67</w:t>
            </w:r>
          </w:p>
        </w:tc>
        <w:tc>
          <w:tcPr>
            <w:vAlign w:val="center"/>
          </w:tcPr>
          <w:p>
            <w:r>
              <w:t>3.97</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会议室</w:t>
            </w:r>
          </w:p>
        </w:tc>
        <w:tc>
          <w:tcPr>
            <w:vAlign w:val="center"/>
          </w:tcPr>
          <w:p>
            <w:r>
              <w:t>III</w:t>
            </w:r>
          </w:p>
        </w:tc>
        <w:tc>
          <w:tcPr>
            <w:vAlign w:val="center"/>
          </w:tcPr>
          <w:p>
            <w:r>
              <w:t>混合</w:t>
            </w:r>
          </w:p>
        </w:tc>
        <w:tc>
          <w:tcPr>
            <w:vAlign w:val="center"/>
          </w:tcPr>
          <w:p>
            <w:r>
              <w:t>47.29</w:t>
            </w:r>
          </w:p>
        </w:tc>
        <w:tc>
          <w:tcPr>
            <w:vAlign w:val="center"/>
          </w:tcPr>
          <w:p>
            <w:r>
              <w:t>3.43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会议室</w:t>
            </w:r>
          </w:p>
        </w:tc>
        <w:tc>
          <w:tcPr>
            <w:vAlign w:val="center"/>
          </w:tcPr>
          <w:p>
            <w:r>
              <w:t>III</w:t>
            </w:r>
          </w:p>
        </w:tc>
        <w:tc>
          <w:tcPr>
            <w:vAlign w:val="center"/>
          </w:tcPr>
          <w:p>
            <w:r>
              <w:t>混合</w:t>
            </w:r>
          </w:p>
        </w:tc>
        <w:tc>
          <w:tcPr>
            <w:vAlign w:val="center"/>
          </w:tcPr>
          <w:p>
            <w:r>
              <w:t>47.24</w:t>
            </w:r>
          </w:p>
        </w:tc>
        <w:tc>
          <w:tcPr>
            <w:vAlign w:val="center"/>
          </w:tcPr>
          <w:p>
            <w:r>
              <w:t>2.19</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餐厅</w:t>
            </w:r>
          </w:p>
        </w:tc>
        <w:tc>
          <w:tcPr>
            <w:vAlign w:val="center"/>
          </w:tcPr>
          <w:p>
            <w:r>
              <w:t>IV</w:t>
            </w:r>
          </w:p>
        </w:tc>
        <w:tc>
          <w:tcPr>
            <w:vAlign w:val="center"/>
          </w:tcPr>
          <w:p>
            <w:r>
              <w:t>侧面</w:t>
            </w:r>
          </w:p>
        </w:tc>
        <w:tc>
          <w:tcPr>
            <w:vAlign w:val="center"/>
          </w:tcPr>
          <w:p>
            <w:r>
              <w:t>35.04</w:t>
            </w:r>
          </w:p>
        </w:tc>
        <w:tc>
          <w:tcPr>
            <w:vAlign w:val="center"/>
          </w:tcPr>
          <w:p>
            <w:r>
              <w:t>2.45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复印室</w:t>
            </w:r>
          </w:p>
        </w:tc>
        <w:tc>
          <w:tcPr>
            <w:vAlign w:val="center"/>
          </w:tcPr>
          <w:p>
            <w:r>
              <w:t>IV</w:t>
            </w:r>
          </w:p>
        </w:tc>
        <w:tc>
          <w:tcPr>
            <w:vAlign w:val="center"/>
          </w:tcPr>
          <w:p>
            <w:r>
              <w:t>混合</w:t>
            </w:r>
          </w:p>
        </w:tc>
        <w:tc>
          <w:tcPr>
            <w:vAlign w:val="center"/>
          </w:tcPr>
          <w:p>
            <w:r>
              <w:t>28.79</w:t>
            </w:r>
          </w:p>
        </w:tc>
        <w:tc>
          <w:tcPr>
            <w:vAlign w:val="center"/>
          </w:tcPr>
          <w:p>
            <w:r>
              <w:t>3.59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档案室</w:t>
            </w:r>
          </w:p>
        </w:tc>
        <w:tc>
          <w:tcPr>
            <w:vAlign w:val="center"/>
          </w:tcPr>
          <w:p>
            <w:r>
              <w:t>IV</w:t>
            </w:r>
          </w:p>
        </w:tc>
        <w:tc>
          <w:tcPr>
            <w:vAlign w:val="center"/>
          </w:tcPr>
          <w:p>
            <w:r>
              <w:t>混合</w:t>
            </w:r>
          </w:p>
        </w:tc>
        <w:tc>
          <w:tcPr>
            <w:vAlign w:val="center"/>
          </w:tcPr>
          <w:p>
            <w:r>
              <w:t>23.04</w:t>
            </w:r>
          </w:p>
        </w:tc>
        <w:tc>
          <w:tcPr>
            <w:vAlign w:val="center"/>
          </w:tcPr>
          <w:p>
            <w:r>
              <w:t>3.45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阅览室</w:t>
            </w:r>
          </w:p>
        </w:tc>
        <w:tc>
          <w:tcPr>
            <w:vAlign w:val="center"/>
          </w:tcPr>
          <w:p>
            <w:r>
              <w:t>III</w:t>
            </w:r>
          </w:p>
        </w:tc>
        <w:tc>
          <w:tcPr>
            <w:vAlign w:val="center"/>
          </w:tcPr>
          <w:p>
            <w:r>
              <w:t>混合</w:t>
            </w:r>
          </w:p>
        </w:tc>
        <w:tc>
          <w:tcPr>
            <w:vAlign w:val="center"/>
          </w:tcPr>
          <w:p>
            <w:r>
              <w:t>73.50</w:t>
            </w:r>
          </w:p>
        </w:tc>
        <w:tc>
          <w:tcPr>
            <w:vAlign w:val="center"/>
          </w:tcPr>
          <w:p>
            <w:r>
              <w:t>2.39</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起居室</w:t>
            </w:r>
          </w:p>
        </w:tc>
        <w:tc>
          <w:tcPr>
            <w:vAlign w:val="center"/>
          </w:tcPr>
          <w:p>
            <w:r>
              <w:t>IV</w:t>
            </w:r>
          </w:p>
        </w:tc>
        <w:tc>
          <w:tcPr>
            <w:vAlign w:val="center"/>
          </w:tcPr>
          <w:p>
            <w:r>
              <w:t>混合</w:t>
            </w:r>
          </w:p>
        </w:tc>
        <w:tc>
          <w:tcPr>
            <w:vAlign w:val="center"/>
          </w:tcPr>
          <w:p>
            <w:r>
              <w:t>36.02</w:t>
            </w:r>
          </w:p>
        </w:tc>
        <w:tc>
          <w:tcPr>
            <w:vAlign w:val="center"/>
          </w:tcPr>
          <w:p>
            <w:r>
              <w:t>2.69</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普通教室</w:t>
            </w:r>
          </w:p>
        </w:tc>
        <w:tc>
          <w:tcPr>
            <w:vAlign w:val="center"/>
          </w:tcPr>
          <w:p>
            <w:r>
              <w:t>III</w:t>
            </w:r>
          </w:p>
        </w:tc>
        <w:tc>
          <w:tcPr>
            <w:vAlign w:val="center"/>
          </w:tcPr>
          <w:p>
            <w:r>
              <w:t>混合</w:t>
            </w:r>
          </w:p>
        </w:tc>
        <w:tc>
          <w:tcPr>
            <w:vAlign w:val="center"/>
          </w:tcPr>
          <w:p>
            <w:r>
              <w:t>96.04</w:t>
            </w:r>
          </w:p>
        </w:tc>
        <w:tc>
          <w:tcPr>
            <w:vAlign w:val="center"/>
          </w:tcPr>
          <w:p>
            <w:r>
              <w:t>2.26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普通教室</w:t>
            </w:r>
          </w:p>
        </w:tc>
        <w:tc>
          <w:tcPr>
            <w:vAlign w:val="center"/>
          </w:tcPr>
          <w:p>
            <w:r>
              <w:t>III</w:t>
            </w:r>
          </w:p>
        </w:tc>
        <w:tc>
          <w:tcPr>
            <w:vAlign w:val="center"/>
          </w:tcPr>
          <w:p>
            <w:r>
              <w:t>混合</w:t>
            </w:r>
          </w:p>
        </w:tc>
        <w:tc>
          <w:tcPr>
            <w:vAlign w:val="center"/>
          </w:tcPr>
          <w:p>
            <w:r>
              <w:t>71.54</w:t>
            </w:r>
          </w:p>
        </w:tc>
        <w:tc>
          <w:tcPr>
            <w:vAlign w:val="center"/>
          </w:tcPr>
          <w:p>
            <w:r>
              <w:t>2.04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普通教室</w:t>
            </w:r>
          </w:p>
        </w:tc>
        <w:tc>
          <w:tcPr>
            <w:vAlign w:val="center"/>
          </w:tcPr>
          <w:p>
            <w:r>
              <w:t>III</w:t>
            </w:r>
          </w:p>
        </w:tc>
        <w:tc>
          <w:tcPr>
            <w:vAlign w:val="center"/>
          </w:tcPr>
          <w:p>
            <w:r>
              <w:t>混合</w:t>
            </w:r>
          </w:p>
        </w:tc>
        <w:tc>
          <w:tcPr>
            <w:vAlign w:val="center"/>
          </w:tcPr>
          <w:p>
            <w:r>
              <w:t>71.54</w:t>
            </w:r>
          </w:p>
        </w:tc>
        <w:tc>
          <w:tcPr>
            <w:vAlign w:val="center"/>
          </w:tcPr>
          <w:p>
            <w:r>
              <w:t>2.59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起居室</w:t>
            </w:r>
          </w:p>
        </w:tc>
        <w:tc>
          <w:tcPr>
            <w:vAlign w:val="center"/>
          </w:tcPr>
          <w:p>
            <w:r>
              <w:t>IV</w:t>
            </w:r>
          </w:p>
        </w:tc>
        <w:tc>
          <w:tcPr>
            <w:vAlign w:val="center"/>
          </w:tcPr>
          <w:p>
            <w:r>
              <w:t>混合</w:t>
            </w:r>
          </w:p>
        </w:tc>
        <w:tc>
          <w:tcPr>
            <w:vAlign w:val="center"/>
          </w:tcPr>
          <w:p>
            <w:r>
              <w:t>35.04</w:t>
            </w:r>
          </w:p>
        </w:tc>
        <w:tc>
          <w:tcPr>
            <w:vAlign w:val="center"/>
          </w:tcPr>
          <w:p>
            <w:r>
              <w:t>2.55</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办公室</w:t>
            </w:r>
          </w:p>
        </w:tc>
        <w:tc>
          <w:tcPr>
            <w:vAlign w:val="center"/>
          </w:tcPr>
          <w:p>
            <w:r>
              <w:t>III</w:t>
            </w:r>
          </w:p>
        </w:tc>
        <w:tc>
          <w:tcPr>
            <w:vAlign w:val="center"/>
          </w:tcPr>
          <w:p>
            <w:r>
              <w:t>侧面</w:t>
            </w:r>
          </w:p>
        </w:tc>
        <w:tc>
          <w:tcPr>
            <w:vAlign w:val="center"/>
          </w:tcPr>
          <w:p>
            <w:r>
              <w:t>31.39</w:t>
            </w:r>
          </w:p>
        </w:tc>
        <w:tc>
          <w:tcPr>
            <w:vAlign w:val="center"/>
          </w:tcPr>
          <w:p>
            <w:r>
              <w:t>4.88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办公室</w:t>
            </w:r>
          </w:p>
        </w:tc>
        <w:tc>
          <w:tcPr>
            <w:vAlign w:val="center"/>
          </w:tcPr>
          <w:p>
            <w:r>
              <w:t>III</w:t>
            </w:r>
          </w:p>
        </w:tc>
        <w:tc>
          <w:tcPr>
            <w:vAlign w:val="center"/>
          </w:tcPr>
          <w:p>
            <w:r>
              <w:t>侧面</w:t>
            </w:r>
          </w:p>
        </w:tc>
        <w:tc>
          <w:tcPr>
            <w:vAlign w:val="center"/>
          </w:tcPr>
          <w:p>
            <w:r>
              <w:t>31.39</w:t>
            </w:r>
          </w:p>
        </w:tc>
        <w:tc>
          <w:tcPr>
            <w:vAlign w:val="center"/>
          </w:tcPr>
          <w:p>
            <w:r>
              <w:t>5.11</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办公室</w:t>
            </w:r>
          </w:p>
        </w:tc>
        <w:tc>
          <w:tcPr>
            <w:vAlign w:val="center"/>
          </w:tcPr>
          <w:p>
            <w:r>
              <w:t>III</w:t>
            </w:r>
          </w:p>
        </w:tc>
        <w:tc>
          <w:tcPr>
            <w:vAlign w:val="center"/>
          </w:tcPr>
          <w:p>
            <w:r>
              <w:t>侧面</w:t>
            </w:r>
          </w:p>
        </w:tc>
        <w:tc>
          <w:tcPr>
            <w:vAlign w:val="center"/>
          </w:tcPr>
          <w:p>
            <w:r>
              <w:t>31.39</w:t>
            </w:r>
          </w:p>
        </w:tc>
        <w:tc>
          <w:tcPr>
            <w:vAlign w:val="center"/>
          </w:tcPr>
          <w:p>
            <w:r>
              <w:t>5.83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办公室</w:t>
            </w:r>
          </w:p>
        </w:tc>
        <w:tc>
          <w:tcPr>
            <w:vAlign w:val="center"/>
          </w:tcPr>
          <w:p>
            <w:r>
              <w:t>III</w:t>
            </w:r>
          </w:p>
        </w:tc>
        <w:tc>
          <w:tcPr>
            <w:vAlign w:val="center"/>
          </w:tcPr>
          <w:p>
            <w:r>
              <w:t>混合</w:t>
            </w:r>
          </w:p>
        </w:tc>
        <w:tc>
          <w:tcPr>
            <w:vAlign w:val="center"/>
          </w:tcPr>
          <w:p>
            <w:r>
              <w:t>28.79</w:t>
            </w:r>
          </w:p>
        </w:tc>
        <w:tc>
          <w:tcPr>
            <w:vAlign w:val="center"/>
          </w:tcPr>
          <w:p>
            <w:r>
              <w:t>2.04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阅览室</w:t>
            </w:r>
          </w:p>
        </w:tc>
        <w:tc>
          <w:tcPr>
            <w:vAlign w:val="center"/>
          </w:tcPr>
          <w:p>
            <w:r>
              <w:t>III</w:t>
            </w:r>
          </w:p>
        </w:tc>
        <w:tc>
          <w:tcPr>
            <w:vAlign w:val="center"/>
          </w:tcPr>
          <w:p>
            <w:r>
              <w:t>混合</w:t>
            </w:r>
          </w:p>
        </w:tc>
        <w:tc>
          <w:tcPr>
            <w:vAlign w:val="center"/>
          </w:tcPr>
          <w:p>
            <w:r>
              <w:t>109.76</w:t>
            </w:r>
          </w:p>
        </w:tc>
        <w:tc>
          <w:tcPr>
            <w:vAlign w:val="center"/>
          </w:tcPr>
          <w:p>
            <w:r>
              <w:t>2.93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大堂</w:t>
            </w:r>
          </w:p>
        </w:tc>
        <w:tc>
          <w:tcPr>
            <w:vAlign w:val="center"/>
          </w:tcPr>
          <w:p>
            <w:r>
              <w:t>IV</w:t>
            </w:r>
          </w:p>
        </w:tc>
        <w:tc>
          <w:tcPr>
            <w:vAlign w:val="center"/>
          </w:tcPr>
          <w:p>
            <w:r>
              <w:t>混合</w:t>
            </w:r>
          </w:p>
        </w:tc>
        <w:tc>
          <w:tcPr>
            <w:vAlign w:val="center"/>
          </w:tcPr>
          <w:p>
            <w:r>
              <w:t>201.28</w:t>
            </w:r>
          </w:p>
        </w:tc>
        <w:tc>
          <w:tcPr>
            <w:vAlign w:val="center"/>
          </w:tcPr>
          <w:p>
            <w:r>
              <w:t>2.57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3002</w:t>
            </w:r>
          </w:p>
        </w:tc>
        <w:tc>
          <w:tcPr>
            <w:vAlign w:val="center"/>
          </w:tcPr>
          <w:p>
            <w:r>
              <w:t>普通教室</w:t>
            </w:r>
          </w:p>
        </w:tc>
        <w:tc>
          <w:tcPr>
            <w:vAlign w:val="center"/>
          </w:tcPr>
          <w:p>
            <w:r>
              <w:t>III</w:t>
            </w:r>
          </w:p>
        </w:tc>
        <w:tc>
          <w:tcPr>
            <w:vAlign w:val="center"/>
          </w:tcPr>
          <w:p>
            <w:r>
              <w:t>混合</w:t>
            </w:r>
          </w:p>
        </w:tc>
        <w:tc>
          <w:tcPr>
            <w:vAlign w:val="center"/>
          </w:tcPr>
          <w:p>
            <w:r>
              <w:t>80.66</w:t>
            </w:r>
          </w:p>
        </w:tc>
        <w:tc>
          <w:tcPr>
            <w:vAlign w:val="center"/>
          </w:tcPr>
          <w:p>
            <w:r>
              <w:t>2.25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3003</w:t>
            </w:r>
          </w:p>
        </w:tc>
        <w:tc>
          <w:tcPr>
            <w:vAlign w:val="center"/>
          </w:tcPr>
          <w:p>
            <w:r>
              <w:t>普通教室</w:t>
            </w:r>
          </w:p>
        </w:tc>
        <w:tc>
          <w:tcPr>
            <w:vAlign w:val="center"/>
          </w:tcPr>
          <w:p>
            <w:r>
              <w:t>III</w:t>
            </w:r>
          </w:p>
        </w:tc>
        <w:tc>
          <w:tcPr>
            <w:vAlign w:val="center"/>
          </w:tcPr>
          <w:p>
            <w:r>
              <w:t>混合</w:t>
            </w:r>
          </w:p>
        </w:tc>
        <w:tc>
          <w:tcPr>
            <w:vAlign w:val="center"/>
          </w:tcPr>
          <w:p>
            <w:r>
              <w:t>71.54</w:t>
            </w:r>
          </w:p>
        </w:tc>
        <w:tc>
          <w:tcPr>
            <w:vAlign w:val="center"/>
          </w:tcPr>
          <w:p>
            <w:r>
              <w:t>2.53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普通教室</w:t>
            </w:r>
          </w:p>
        </w:tc>
        <w:tc>
          <w:tcPr>
            <w:vAlign w:val="center"/>
          </w:tcPr>
          <w:p>
            <w:r>
              <w:t>III</w:t>
            </w:r>
          </w:p>
        </w:tc>
        <w:tc>
          <w:tcPr>
            <w:vAlign w:val="center"/>
          </w:tcPr>
          <w:p>
            <w:r>
              <w:t>侧面</w:t>
            </w:r>
          </w:p>
        </w:tc>
        <w:tc>
          <w:tcPr>
            <w:vAlign w:val="center"/>
          </w:tcPr>
          <w:p>
            <w:r>
              <w:t>47.04</w:t>
            </w:r>
          </w:p>
        </w:tc>
        <w:tc>
          <w:tcPr>
            <w:vAlign w:val="center"/>
          </w:tcPr>
          <w:p>
            <w:r>
              <w:t>5.72</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普通教室</w:t>
            </w:r>
          </w:p>
        </w:tc>
        <w:tc>
          <w:tcPr>
            <w:vAlign w:val="center"/>
          </w:tcPr>
          <w:p>
            <w:r>
              <w:t>III</w:t>
            </w:r>
          </w:p>
        </w:tc>
        <w:tc>
          <w:tcPr>
            <w:vAlign w:val="center"/>
          </w:tcPr>
          <w:p>
            <w:r>
              <w:t>侧面</w:t>
            </w:r>
          </w:p>
        </w:tc>
        <w:tc>
          <w:tcPr>
            <w:vAlign w:val="center"/>
          </w:tcPr>
          <w:p>
            <w:r>
              <w:t>47.04</w:t>
            </w:r>
          </w:p>
        </w:tc>
        <w:tc>
          <w:tcPr>
            <w:vAlign w:val="center"/>
          </w:tcPr>
          <w:p>
            <w:r>
              <w:t>3.04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起居室</w:t>
            </w:r>
          </w:p>
        </w:tc>
        <w:tc>
          <w:tcPr>
            <w:vAlign w:val="center"/>
          </w:tcPr>
          <w:p>
            <w:r>
              <w:t>IV</w:t>
            </w:r>
          </w:p>
        </w:tc>
        <w:tc>
          <w:tcPr>
            <w:vAlign w:val="center"/>
          </w:tcPr>
          <w:p>
            <w:r>
              <w:t>混合</w:t>
            </w:r>
          </w:p>
        </w:tc>
        <w:tc>
          <w:tcPr>
            <w:vAlign w:val="center"/>
          </w:tcPr>
          <w:p>
            <w:r>
              <w:t>35.04</w:t>
            </w:r>
          </w:p>
        </w:tc>
        <w:tc>
          <w:tcPr>
            <w:vAlign w:val="center"/>
          </w:tcPr>
          <w:p>
            <w:r>
              <w:t>2.58</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阅览室</w:t>
            </w:r>
          </w:p>
        </w:tc>
        <w:tc>
          <w:tcPr>
            <w:vAlign w:val="center"/>
          </w:tcPr>
          <w:p>
            <w:r>
              <w:t>III</w:t>
            </w:r>
          </w:p>
        </w:tc>
        <w:tc>
          <w:tcPr>
            <w:vAlign w:val="center"/>
          </w:tcPr>
          <w:p>
            <w:r>
              <w:t>混合</w:t>
            </w:r>
          </w:p>
        </w:tc>
        <w:tc>
          <w:tcPr>
            <w:vAlign w:val="center"/>
          </w:tcPr>
          <w:p>
            <w:r>
              <w:t>72.52</w:t>
            </w:r>
          </w:p>
        </w:tc>
        <w:tc>
          <w:tcPr>
            <w:vAlign w:val="center"/>
          </w:tcPr>
          <w:p>
            <w:r>
              <w:t>3.27</w:t>
            </w:r>
          </w:p>
        </w:tc>
        <w:tc>
          <w:tcPr>
            <w:vAlign w:val="center"/>
          </w:tcPr>
          <w:p>
            <w:r>
              <w:t>2.00</w:t>
            </w:r>
          </w:p>
        </w:tc>
        <w:tc>
          <w:tcPr>
            <w:vAlign w:val="center"/>
          </w:tcPr>
          <w:p>
            <w:r>
              <w:t>满足</w:t>
            </w:r>
          </w:p>
        </w:tc>
      </w:tr>
    </w:tbl>
    <w:p>
      <w:pPr>
        <w:pStyle w:val="3"/>
        <w:rPr>
          <w:rFonts w:ascii="宋体" w:hAnsi="宋体"/>
          <w:sz w:val="18"/>
          <w:szCs w:val="18"/>
          <w:lang w:val="en-US"/>
        </w:rPr>
      </w:pPr>
    </w:p>
    <w:p>
      <w:pPr>
        <w:pStyle w:val="2"/>
        <w:ind w:left="432" w:hanging="432"/>
      </w:pPr>
      <w:bookmarkStart w:id="78" w:name="_Toc6060"/>
      <w:r>
        <w:rPr>
          <w:rFonts w:hint="eastAsia"/>
        </w:rPr>
        <w:t>采光</w:t>
      </w:r>
      <w:r>
        <w:t>效果分析</w:t>
      </w:r>
      <w:r>
        <w:rPr>
          <w:rFonts w:hint="eastAsia"/>
        </w:rPr>
        <w:t>彩图</w:t>
      </w:r>
      <w:bookmarkEnd w:id="78"/>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9" w:name="彩图"/>
      <w:bookmarkEnd w:id="79"/>
    </w:p>
    <w:p>
      <w:pPr>
        <w:rPr>
          <w:lang w:val="en-US"/>
        </w:rPr>
      </w:pPr>
      <w:r>
        <w:drawing>
          <wp:inline distT="0" distB="0" distL="0" distR="0">
            <wp:extent cx="5667375" cy="4133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413385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5200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520065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48101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4810125"/>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80" w:name="_Toc8949"/>
      <w:r>
        <w:rPr>
          <w:rFonts w:hint="eastAsia"/>
        </w:rPr>
        <w:t>结论</w:t>
      </w:r>
      <w:bookmarkEnd w:id="80"/>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29</w:t>
            </w:r>
          </w:p>
        </w:tc>
        <w:tc>
          <w:tcPr>
            <w:vAlign w:val="center"/>
          </w:tcPr>
          <w:p>
            <w:r>
              <w:t>29</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2052.31</w:t>
            </w:r>
          </w:p>
        </w:tc>
        <w:tc>
          <w:tcPr>
            <w:vAlign w:val="center"/>
          </w:tcPr>
          <w:p>
            <w:r>
              <w:t>2052.31</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2" w:name="总平面图"/>
      <w:bookmarkEnd w:id="82"/>
      <w:r>
        <w:drawing>
          <wp:inline distT="0" distB="0" distL="0" distR="0">
            <wp:extent cx="5667375" cy="34575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345757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AD5B25"/>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7BAD5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uiPriority w:val="99"/>
    <w:rPr>
      <w:color w:val="0000FF"/>
      <w:u w:val="single"/>
    </w:rPr>
  </w:style>
  <w:style w:type="character" w:customStyle="1" w:styleId="23">
    <w:name w:val="正文文本缩进 Char"/>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Char"/>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Char"/>
    <w:basedOn w:val="21"/>
    <w:link w:val="16"/>
    <w:uiPriority w:val="0"/>
    <w:rPr>
      <w:sz w:val="18"/>
      <w:szCs w:val="18"/>
      <w:lang w:val="en-GB"/>
    </w:rPr>
  </w:style>
  <w:style w:type="character" w:customStyle="1" w:styleId="30">
    <w:name w:val="页脚 Char"/>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tmp3.dotx</Template>
  <Pages>12</Pages>
  <Words>3441</Words>
  <Characters>4895</Characters>
  <Lines>32</Lines>
  <Paragraphs>9</Paragraphs>
  <TotalTime>0</TotalTime>
  <ScaleCrop>false</ScaleCrop>
  <LinksUpToDate>false</LinksUpToDate>
  <CharactersWithSpaces>4995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2021-12-12T06:12:00Z</dcterms:created>
  <dc:creator>沐羽颜</dc:creator>
  <cp:lastModifiedBy>沐羽颜</cp:lastModifiedBy>
  <dcterms:modified xsi:type="dcterms:W3CDTF">2021-12-12T06:12:44Z</dcterms:modified>
  <dc:title>建筑采光分析报告书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3283C008E0724158B8AD064AAAD68BD3</vt:lpwstr>
  </property>
  <property fmtid="{D5CDD505-2E9C-101B-9397-08002B2CF9AE}" pid="3" name="KSOProductBuildVer">
    <vt:lpwstr>2052-11.1.0.11194</vt:lpwstr>
  </property>
</Properties>
</file>