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pacing w:line="288" w:lineRule="auto"/>
        <w:jc w:val="center"/>
        <w:rPr>
          <w:b w:val="0"/>
        </w:rPr>
      </w:pPr>
      <w:bookmarkStart w:id="0" w:name="_Toc428800962"/>
      <w:bookmarkStart w:id="1" w:name="_Toc412712073"/>
      <w:r>
        <w:rPr>
          <w:b w:val="0"/>
        </w:rPr>
        <w:t>5.2 评分项</w:t>
      </w:r>
      <w:bookmarkEnd w:id="0"/>
      <w:bookmarkEnd w:id="1"/>
    </w:p>
    <w:p>
      <w:pPr>
        <w:pStyle w:val="2"/>
        <w:spacing w:line="288" w:lineRule="auto"/>
        <w:jc w:val="center"/>
        <w:rPr>
          <w:b w:val="0"/>
        </w:rPr>
      </w:pPr>
      <w:bookmarkStart w:id="2" w:name="_Toc412712074"/>
      <w:bookmarkStart w:id="3" w:name="_Toc428800963"/>
      <w:r>
        <w:rPr>
          <w:rFonts w:hint="eastAsia"/>
          <w:b w:val="0"/>
        </w:rPr>
        <w:t>Ⅰ建筑与围护结构</w:t>
      </w:r>
      <w:bookmarkEnd w:id="2"/>
      <w:bookmarkEnd w:id="3"/>
    </w:p>
    <w:p>
      <w:pPr>
        <w:pStyle w:val="3"/>
        <w:spacing w:line="288" w:lineRule="auto"/>
        <w:rPr>
          <w:b/>
        </w:rPr>
      </w:pPr>
      <w:r>
        <w:rPr>
          <w:rFonts w:hint="eastAsia"/>
          <w:b/>
        </w:rPr>
        <w:t>5.2.1结合场地自然条件，对建筑的体形、朝向、楼距、窗墙比等进行优化设计。（评价总分值6分）</w:t>
      </w:r>
      <w:bookmarkStart w:id="4" w:name="_GoBack"/>
      <w:bookmarkEnd w:id="4"/>
    </w:p>
    <w:p>
      <w:pPr>
        <w:pStyle w:val="18"/>
        <w:spacing w:line="288" w:lineRule="auto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参评情况</w:t>
      </w:r>
    </w:p>
    <w:p>
      <w:pPr>
        <w:pStyle w:val="16"/>
        <w:spacing w:line="288" w:lineRule="auto"/>
        <w:ind w:firstLine="0" w:firstLineChars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sym w:font="Wingdings 2" w:char="0052"/>
      </w:r>
      <w:r>
        <w:rPr>
          <w:rFonts w:hint="eastAsia" w:ascii="宋体" w:hAnsi="宋体" w:cs="宋体"/>
          <w:kern w:val="0"/>
          <w:szCs w:val="21"/>
        </w:rPr>
        <w:t>参评   □不参评，原因（）</w:t>
      </w:r>
    </w:p>
    <w:p>
      <w:pPr>
        <w:pStyle w:val="16"/>
        <w:spacing w:line="288" w:lineRule="auto"/>
        <w:ind w:firstLine="0" w:firstLineChars="0"/>
        <w:jc w:val="left"/>
        <w:rPr>
          <w:rFonts w:ascii="宋体" w:hAnsi="宋体" w:cs="宋体"/>
          <w:szCs w:val="21"/>
        </w:rPr>
      </w:pP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得分自评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5"/>
        <w:gridCol w:w="2131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135" w:type="dxa"/>
            <w:vAlign w:val="center"/>
          </w:tcPr>
          <w:p>
            <w:pPr>
              <w:pStyle w:val="16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评价内容</w:t>
            </w:r>
          </w:p>
        </w:tc>
        <w:tc>
          <w:tcPr>
            <w:tcW w:w="2131" w:type="dxa"/>
            <w:vAlign w:val="center"/>
          </w:tcPr>
          <w:p>
            <w:pPr>
              <w:pStyle w:val="16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评价分值（分）</w:t>
            </w:r>
          </w:p>
        </w:tc>
        <w:tc>
          <w:tcPr>
            <w:tcW w:w="1528" w:type="dxa"/>
            <w:vAlign w:val="center"/>
          </w:tcPr>
          <w:p>
            <w:pPr>
              <w:pStyle w:val="16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35" w:type="dxa"/>
            <w:vAlign w:val="center"/>
          </w:tcPr>
          <w:p>
            <w:pPr>
              <w:pStyle w:val="16"/>
              <w:tabs>
                <w:tab w:val="left" w:pos="420"/>
              </w:tabs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对建筑的体形、朝向、楼距、窗墙比等进行优化设计</w:t>
            </w:r>
          </w:p>
        </w:tc>
        <w:tc>
          <w:tcPr>
            <w:tcW w:w="2131" w:type="dxa"/>
            <w:vAlign w:val="center"/>
          </w:tcPr>
          <w:p>
            <w:pPr>
              <w:pStyle w:val="16"/>
              <w:tabs>
                <w:tab w:val="left" w:pos="420"/>
              </w:tabs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528" w:type="dxa"/>
            <w:vAlign w:val="center"/>
          </w:tcPr>
          <w:p>
            <w:pPr>
              <w:pStyle w:val="16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</w:tr>
    </w:tbl>
    <w:p>
      <w:pPr>
        <w:pStyle w:val="16"/>
        <w:spacing w:line="288" w:lineRule="auto"/>
        <w:ind w:left="375" w:firstLine="0" w:firstLineChars="0"/>
        <w:rPr>
          <w:rFonts w:ascii="宋体" w:hAnsi="宋体" w:cs="宋体"/>
          <w:bCs/>
          <w:szCs w:val="21"/>
          <w:lang w:val="zh-CN"/>
        </w:rPr>
      </w:pP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评价要点</w:t>
      </w:r>
    </w:p>
    <w:p>
      <w:pPr>
        <w:pStyle w:val="17"/>
        <w:numPr>
          <w:ilvl w:val="0"/>
          <w:numId w:val="2"/>
        </w:numPr>
        <w:ind w:left="630" w:leftChars="100" w:hangingChars="200"/>
        <w:rPr>
          <w:rFonts w:ascii="宋体" w:hAnsi="宋体" w:cs="宋体"/>
          <w:b w:val="0"/>
          <w:szCs w:val="21"/>
        </w:rPr>
      </w:pPr>
      <w:r>
        <w:rPr>
          <w:rFonts w:hint="eastAsia" w:ascii="宋体" w:hAnsi="宋体" w:cs="宋体"/>
          <w:b w:val="0"/>
          <w:szCs w:val="21"/>
        </w:rPr>
        <w:t>建筑设计参数：</w:t>
      </w:r>
    </w:p>
    <w:tbl>
      <w:tblPr>
        <w:tblStyle w:val="6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75"/>
        <w:gridCol w:w="2234"/>
        <w:gridCol w:w="1115"/>
        <w:gridCol w:w="149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楼栋编号</w:t>
            </w:r>
          </w:p>
        </w:tc>
        <w:tc>
          <w:tcPr>
            <w:tcW w:w="390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建筑体形</w:t>
            </w:r>
          </w:p>
        </w:tc>
        <w:tc>
          <w:tcPr>
            <w:tcW w:w="1115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建筑朝向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窗墙比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675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□条式、□点式</w:t>
            </w:r>
          </w:p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体形系数：</w:t>
            </w:r>
          </w:p>
        </w:tc>
        <w:tc>
          <w:tcPr>
            <w:tcW w:w="2234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是否满足国家或地方节能标准：□是□否</w:t>
            </w:r>
          </w:p>
        </w:tc>
        <w:tc>
          <w:tcPr>
            <w:tcW w:w="1115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坐北朝南</w:t>
            </w:r>
          </w:p>
        </w:tc>
        <w:tc>
          <w:tcPr>
            <w:tcW w:w="1498" w:type="dxa"/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东向0</w:t>
            </w:r>
            <w:r>
              <w:rPr>
                <w:rFonts w:ascii="宋体" w:hAnsi="宋体" w:cs="宋体"/>
                <w:szCs w:val="21"/>
              </w:rPr>
              <w:t>.15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spacing w:line="288" w:lineRule="auto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南向0</w:t>
            </w:r>
            <w:r>
              <w:rPr>
                <w:rFonts w:ascii="宋体" w:hAnsi="宋体" w:cs="宋体"/>
                <w:szCs w:val="21"/>
              </w:rPr>
              <w:t>.46</w:t>
            </w:r>
            <w:r>
              <w:rPr>
                <w:rFonts w:hint="eastAsia" w:ascii="宋体" w:hAnsi="宋体" w:cs="宋体"/>
                <w:szCs w:val="21"/>
              </w:rPr>
              <w:t>；西向0</w:t>
            </w:r>
            <w:r>
              <w:rPr>
                <w:rFonts w:ascii="宋体" w:hAnsi="宋体" w:cs="宋体"/>
                <w:szCs w:val="21"/>
              </w:rPr>
              <w:t>.20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北向0</w:t>
            </w:r>
            <w:r>
              <w:rPr>
                <w:rFonts w:ascii="宋体" w:hAnsi="宋体" w:cs="宋体"/>
                <w:szCs w:val="21"/>
              </w:rPr>
              <w:t>.32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</w:tc>
        <w:tc>
          <w:tcPr>
            <w:tcW w:w="1769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是否满足国家或地方节能标准：□是□否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□条式、□点式</w:t>
            </w:r>
          </w:p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体形系数：</w:t>
            </w:r>
          </w:p>
        </w:tc>
        <w:tc>
          <w:tcPr>
            <w:tcW w:w="2234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是否满足国家或地方节能标准：□是□否</w:t>
            </w:r>
          </w:p>
        </w:tc>
        <w:tc>
          <w:tcPr>
            <w:tcW w:w="1115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东向；</w:t>
            </w:r>
          </w:p>
          <w:p>
            <w:pPr>
              <w:spacing w:line="288" w:lineRule="auto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南向；西向；</w:t>
            </w:r>
          </w:p>
          <w:p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北向；</w:t>
            </w:r>
          </w:p>
        </w:tc>
        <w:tc>
          <w:tcPr>
            <w:tcW w:w="1769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是否满足国家或地方节能标准：□是□否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□条式、□点式</w:t>
            </w:r>
          </w:p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体形系数：</w:t>
            </w:r>
          </w:p>
        </w:tc>
        <w:tc>
          <w:tcPr>
            <w:tcW w:w="2234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是否满足国家或地方节能标准：□是□否</w:t>
            </w:r>
          </w:p>
        </w:tc>
        <w:tc>
          <w:tcPr>
            <w:tcW w:w="1115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东向；</w:t>
            </w:r>
          </w:p>
          <w:p>
            <w:pPr>
              <w:spacing w:line="288" w:lineRule="auto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南向；西向；</w:t>
            </w:r>
          </w:p>
          <w:p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北向；</w:t>
            </w:r>
          </w:p>
        </w:tc>
        <w:tc>
          <w:tcPr>
            <w:tcW w:w="1769" w:type="dxa"/>
            <w:vAlign w:val="center"/>
          </w:tcPr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是否满足国家或地方节能标准：□是□否</w:t>
            </w:r>
          </w:p>
        </w:tc>
      </w:tr>
    </w:tbl>
    <w:p>
      <w:pPr>
        <w:spacing w:line="288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建筑之间最小距离为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 xml:space="preserve"> m。</w:t>
      </w:r>
    </w:p>
    <w:p>
      <w:pPr>
        <w:spacing w:line="288" w:lineRule="auto"/>
        <w:rPr>
          <w:rFonts w:ascii="宋体" w:hAnsi="宋体" w:cs="宋体"/>
          <w:szCs w:val="21"/>
        </w:rPr>
      </w:pPr>
    </w:p>
    <w:p>
      <w:pPr>
        <w:pStyle w:val="16"/>
        <w:spacing w:line="288" w:lineRule="auto"/>
        <w:ind w:firstLine="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简要说明对建筑体形、朝向、楼距、窗墙比等进行的优化设计：</w:t>
      </w:r>
    </w:p>
    <w:p>
      <w:pPr>
        <w:pStyle w:val="16"/>
        <w:spacing w:line="288" w:lineRule="auto"/>
        <w:ind w:firstLine="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（1）概述项目所在地气候条件特点，在建筑朝向、布局设计时如何考虑冬季获得足够的日照，避开主导风向，夏季利用自然通风，降低太阳辐射影响及防止暴风雨袭击等。（150字以内）</w:t>
      </w:r>
    </w:p>
    <w:tbl>
      <w:tblPr>
        <w:tblStyle w:val="6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项目位于山西省太原市杏花岭区，属晋南盆地，是暖温带半干旱地区。该建筑天际线为南低北高，日照充足。南侧为公共性空间，北侧为学习空间。北侧建筑整体为单坡式屋顶，最大化的提供太阳能板所需的面积。建筑体块置入庭院，增加建筑内部采光，冬季可获得足够的日照，避开主导风向；夏季也可以自然通风，降低太阳辐射影响。</w:t>
            </w:r>
          </w:p>
        </w:tc>
      </w:tr>
    </w:tbl>
    <w:p>
      <w:pPr>
        <w:pStyle w:val="13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>
      <w:pPr>
        <w:pStyle w:val="13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（2）概述自然通风效果优化模拟计算结论（100字以内）</w:t>
      </w:r>
    </w:p>
    <w:tbl>
      <w:tblPr>
        <w:tblStyle w:val="6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288" w:lineRule="auto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本项目没有出现建筑迎风面与背风面表面风压差大于5Pa的建筑，可开启外窗室内外表面的风压差满足标准要求。建筑物周围人行区距地高1. 5m处风速小于5m/s, 户外休息区、儿童娱乐区风速小于2m/s, 且室外风速放大系数小于2。</w:t>
            </w:r>
          </w:p>
        </w:tc>
      </w:tr>
    </w:tbl>
    <w:p>
      <w:pPr>
        <w:pStyle w:val="13"/>
        <w:spacing w:line="288" w:lineRule="auto"/>
        <w:jc w:val="left"/>
        <w:outlineLvl w:val="9"/>
        <w:rPr>
          <w:rFonts w:ascii="宋体" w:hAnsi="宋体" w:cs="宋体"/>
          <w:sz w:val="21"/>
          <w:szCs w:val="21"/>
        </w:rPr>
      </w:pPr>
    </w:p>
    <w:p>
      <w:pPr>
        <w:pStyle w:val="13"/>
        <w:spacing w:line="288" w:lineRule="auto"/>
        <w:jc w:val="left"/>
        <w:outlineLvl w:val="9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（3）概述自然采光效果优化模拟计算结论（100字以内）</w:t>
      </w:r>
    </w:p>
    <w:tbl>
      <w:tblPr>
        <w:tblStyle w:val="6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288" w:lineRule="auto"/>
              <w:ind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通过采光分析可知本项目中标准要求房间的采光效果，根据满足《建筑采光设计标准》GB 50033-2013要求的房间/户型情况汇总如下：本项目房间为29(个)，采光面积2052.31(㎡)。</w:t>
            </w:r>
          </w:p>
        </w:tc>
      </w:tr>
    </w:tbl>
    <w:p>
      <w:pPr>
        <w:pStyle w:val="16"/>
        <w:spacing w:line="288" w:lineRule="auto"/>
        <w:ind w:left="420" w:firstLine="0" w:firstLineChars="0"/>
        <w:jc w:val="left"/>
        <w:rPr>
          <w:rFonts w:ascii="宋体" w:hAnsi="宋体" w:cs="宋体"/>
          <w:szCs w:val="21"/>
        </w:rPr>
      </w:pP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建议提交材料及技术要求：</w:t>
      </w:r>
    </w:p>
    <w:tbl>
      <w:tblPr>
        <w:tblStyle w:val="6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4187"/>
        <w:gridCol w:w="987"/>
        <w:gridCol w:w="845"/>
        <w:gridCol w:w="809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材料名称</w:t>
            </w:r>
          </w:p>
        </w:tc>
        <w:tc>
          <w:tcPr>
            <w:tcW w:w="4187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技术要求</w:t>
            </w:r>
          </w:p>
        </w:tc>
        <w:tc>
          <w:tcPr>
            <w:tcW w:w="987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评价阶段</w:t>
            </w:r>
          </w:p>
        </w:tc>
        <w:tc>
          <w:tcPr>
            <w:tcW w:w="809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建筑类型</w:t>
            </w:r>
          </w:p>
        </w:tc>
        <w:tc>
          <w:tcPr>
            <w:tcW w:w="79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场地地形图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应体现场地开发前的原有地形地貌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总平面图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应标明清晰的红线、绿线，以及能反映本地块与周边地块及建筑的空间相邻关系，包括建筑的使用功能、距离、高度等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应包括对建筑总平面设计原则的简要阐述，以及对朝向、体形系数、窗墙比的具体说明，并与图纸吻合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建筑立面图</w:t>
            </w:r>
          </w:p>
        </w:tc>
        <w:tc>
          <w:tcPr>
            <w:tcW w:w="4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应体现建筑的窗墙比并与建筑设计说明吻合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建筑效果图</w:t>
            </w:r>
          </w:p>
        </w:tc>
        <w:tc>
          <w:tcPr>
            <w:tcW w:w="4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应包括建筑鸟瞰图、单体效果图，反映建筑的窗墙比并与说明吻合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其他材料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建筑优化设计报告</w:t>
            </w:r>
          </w:p>
        </w:tc>
        <w:tc>
          <w:tcPr>
            <w:tcW w:w="41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建筑如建筑体形、楼间距、窗墙比不满足要求，或公共建筑窗墙比不低于0.5，需提供建筑优化设计报告，包括对建筑体形、朝向、楼距、窗墙比的优化设计（包括节能设计目标、设计思路、设计效果及有关模拟分析报告，模拟报告应对模拟计算的计算模型、初始条件、计算参数、计算结果进行详细说明）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9"/>
    <w:multiLevelType w:val="multilevel"/>
    <w:tmpl w:val="0000001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 w:tentative="0">
      <w:start w:val="1"/>
      <w:numFmt w:val="bullet"/>
      <w:lvlText w:val=""/>
      <w:lvlJc w:val="left"/>
      <w:pPr>
        <w:ind w:left="4106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37"/>
    <w:rsid w:val="00217537"/>
    <w:rsid w:val="002E707D"/>
    <w:rsid w:val="00402C2D"/>
    <w:rsid w:val="00445803"/>
    <w:rsid w:val="00532621"/>
    <w:rsid w:val="00546C8E"/>
    <w:rsid w:val="006E3C04"/>
    <w:rsid w:val="00736585"/>
    <w:rsid w:val="008E6752"/>
    <w:rsid w:val="009C6F28"/>
    <w:rsid w:val="00B04368"/>
    <w:rsid w:val="00B46C65"/>
    <w:rsid w:val="29C8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paragraph" w:styleId="3">
    <w:name w:val="heading 3"/>
    <w:basedOn w:val="2"/>
    <w:next w:val="1"/>
    <w:link w:val="11"/>
    <w:qFormat/>
    <w:uiPriority w:val="0"/>
    <w:pPr>
      <w:outlineLvl w:val="2"/>
    </w:pPr>
    <w:rPr>
      <w:b w:val="0"/>
      <w:bCs w:val="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uiPriority w:val="0"/>
    <w:rPr>
      <w:rFonts w:ascii="黑体" w:hAnsi="黑体" w:eastAsia="黑体" w:cs="Times New Roman"/>
      <w:b/>
      <w:bCs/>
      <w:sz w:val="24"/>
      <w:szCs w:val="32"/>
    </w:rPr>
  </w:style>
  <w:style w:type="character" w:customStyle="1" w:styleId="11">
    <w:name w:val="标题 3 字符"/>
    <w:basedOn w:val="7"/>
    <w:link w:val="3"/>
    <w:uiPriority w:val="0"/>
    <w:rPr>
      <w:rFonts w:ascii="黑体" w:hAnsi="黑体" w:eastAsia="黑体" w:cs="Times New Roman"/>
      <w:sz w:val="24"/>
      <w:szCs w:val="32"/>
    </w:rPr>
  </w:style>
  <w:style w:type="character" w:customStyle="1" w:styleId="12">
    <w:name w:val="条文 Char"/>
    <w:link w:val="13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uiPriority w:val="0"/>
    <w:pPr>
      <w:spacing w:line="300" w:lineRule="auto"/>
      <w:outlineLvl w:val="2"/>
    </w:pPr>
    <w:rPr>
      <w:sz w:val="24"/>
    </w:rPr>
  </w:style>
  <w:style w:type="character" w:customStyle="1" w:styleId="14">
    <w:name w:val="正文文本缩进 Char"/>
    <w:link w:val="15"/>
    <w:uiPriority w:val="0"/>
    <w:rPr>
      <w:rFonts w:ascii="微软雅黑" w:hAnsi="微软雅黑" w:eastAsia="微软雅黑" w:cs="Times New Roman"/>
      <w:sz w:val="24"/>
      <w:szCs w:val="24"/>
    </w:rPr>
  </w:style>
  <w:style w:type="paragraph" w:customStyle="1" w:styleId="15">
    <w:name w:val="正文文本缩进1"/>
    <w:basedOn w:val="1"/>
    <w:link w:val="14"/>
    <w:uiPriority w:val="0"/>
    <w:pPr>
      <w:spacing w:line="400" w:lineRule="exact"/>
      <w:ind w:firstLine="480" w:firstLineChars="200"/>
    </w:pPr>
    <w:rPr>
      <w:rFonts w:ascii="微软雅黑" w:hAnsi="微软雅黑" w:eastAsia="微软雅黑"/>
      <w:sz w:val="24"/>
    </w:rPr>
  </w:style>
  <w:style w:type="paragraph" w:customStyle="1" w:styleId="16">
    <w:name w:val="列出段落1"/>
    <w:basedOn w:val="1"/>
    <w:uiPriority w:val="0"/>
    <w:pPr>
      <w:ind w:firstLine="420" w:firstLineChars="200"/>
    </w:pPr>
  </w:style>
  <w:style w:type="paragraph" w:customStyle="1" w:styleId="17">
    <w:name w:val="技术要点"/>
    <w:basedOn w:val="16"/>
    <w:uiPriority w:val="0"/>
    <w:pPr>
      <w:spacing w:line="288" w:lineRule="auto"/>
      <w:ind w:left="790" w:firstLine="0" w:firstLineChars="0"/>
    </w:pPr>
    <w:rPr>
      <w:b/>
    </w:rPr>
  </w:style>
  <w:style w:type="paragraph" w:customStyle="1" w:styleId="18">
    <w:name w:val="参评情况"/>
    <w:basedOn w:val="1"/>
    <w:uiPriority w:val="0"/>
    <w:pPr>
      <w:spacing w:line="360" w:lineRule="auto"/>
    </w:pPr>
    <w:rPr>
      <w:b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225</Words>
  <Characters>1284</Characters>
  <Lines>10</Lines>
  <Paragraphs>3</Paragraphs>
  <TotalTime>37</TotalTime>
  <ScaleCrop>false</ScaleCrop>
  <LinksUpToDate>false</LinksUpToDate>
  <CharactersWithSpaces>1506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2018-07-04T08:15:00Z</dcterms:created>
  <dc:creator>jinj</dc:creator>
  <cp:lastModifiedBy>沐羽颜</cp:lastModifiedBy>
  <dcterms:modified xsi:type="dcterms:W3CDTF">2022-03-04T14:36:44Z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7122C9D71CFA4E62AB48688EBB395C32</vt:lpwstr>
  </property>
</Properties>
</file>