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spacing w:line="288" w:lineRule="auto"/>
        <w:rPr>
          <w:b/>
        </w:rPr>
      </w:pPr>
      <w:r>
        <w:rPr>
          <w:b/>
        </w:rPr>
        <w:t>8.2.2</w:t>
      </w:r>
      <w:r>
        <w:rPr>
          <w:rFonts w:hint="eastAsia"/>
          <w:b/>
        </w:rPr>
        <w:t>主要功能房间的隔声性能良好。（评价总分值12分）</w:t>
      </w:r>
    </w:p>
    <w:p>
      <w:pPr>
        <w:spacing w:line="288" w:lineRule="auto"/>
        <w:rPr>
          <w:rFonts w:ascii="宋体" w:hAnsi="宋体" w:cs="宋体"/>
          <w:b/>
          <w:bCs/>
          <w:kern w:val="0"/>
          <w:szCs w:val="21"/>
        </w:rPr>
      </w:pPr>
      <w:r>
        <w:rPr>
          <w:rFonts w:hint="eastAsia" w:ascii="宋体" w:hAnsi="宋体" w:cs="宋体"/>
          <w:b/>
          <w:bCs/>
          <w:kern w:val="0"/>
          <w:szCs w:val="21"/>
        </w:rPr>
        <w:t>参评情况</w:t>
      </w:r>
    </w:p>
    <w:p>
      <w:pPr>
        <w:spacing w:line="288" w:lineRule="auto"/>
        <w:rPr>
          <w:rFonts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参评□不参评，原因（）</w:t>
      </w:r>
    </w:p>
    <w:p>
      <w:pPr>
        <w:spacing w:line="288" w:lineRule="auto"/>
        <w:rPr>
          <w:rFonts w:ascii="宋体" w:hAnsi="宋体" w:cs="宋体"/>
          <w:kern w:val="0"/>
          <w:szCs w:val="21"/>
        </w:rPr>
      </w:pPr>
    </w:p>
    <w:p>
      <w:pPr>
        <w:spacing w:line="288" w:lineRule="auto"/>
        <w:rPr>
          <w:rFonts w:ascii="宋体" w:hAnsi="宋体" w:cs="宋体"/>
          <w:b/>
          <w:bCs/>
          <w:kern w:val="0"/>
          <w:szCs w:val="21"/>
        </w:rPr>
      </w:pPr>
      <w:r>
        <w:rPr>
          <w:rFonts w:hint="eastAsia" w:ascii="宋体" w:hAnsi="宋体" w:cs="宋体"/>
          <w:b/>
          <w:bCs/>
          <w:kern w:val="0"/>
          <w:szCs w:val="21"/>
        </w:rPr>
        <w:t>1、得分自评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10"/>
        <w:gridCol w:w="3030"/>
        <w:gridCol w:w="115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906"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序号</w:t>
            </w:r>
          </w:p>
        </w:tc>
        <w:tc>
          <w:tcPr>
            <w:tcW w:w="6240" w:type="dxa"/>
            <w:gridSpan w:val="2"/>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评价内容</w:t>
            </w:r>
          </w:p>
        </w:tc>
        <w:tc>
          <w:tcPr>
            <w:tcW w:w="1155"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评价分值（分）</w:t>
            </w:r>
          </w:p>
        </w:tc>
        <w:tc>
          <w:tcPr>
            <w:tcW w:w="1153"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dxa"/>
            <w:vMerge w:val="restart"/>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1</w:t>
            </w:r>
          </w:p>
        </w:tc>
        <w:tc>
          <w:tcPr>
            <w:tcW w:w="3210" w:type="dxa"/>
            <w:vMerge w:val="restart"/>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构件及相邻房间之间的空气声隔声性能达到现行国家标准《民用建筑隔声设计规范》GB 50118中的</w:t>
            </w:r>
          </w:p>
        </w:tc>
        <w:tc>
          <w:tcPr>
            <w:tcW w:w="3030" w:type="dxa"/>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低限标准限值和高要求标准限值的平均值</w:t>
            </w:r>
          </w:p>
        </w:tc>
        <w:tc>
          <w:tcPr>
            <w:tcW w:w="1155" w:type="dxa"/>
            <w:vAlign w:val="center"/>
          </w:tcPr>
          <w:p>
            <w:pPr>
              <w:pStyle w:val="13"/>
              <w:spacing w:line="288" w:lineRule="auto"/>
              <w:jc w:val="center"/>
              <w:outlineLvl w:val="9"/>
              <w:rPr>
                <w:rFonts w:ascii="宋体" w:hAnsi="宋体" w:cs="宋体"/>
                <w:bCs/>
                <w:iCs/>
                <w:sz w:val="21"/>
                <w:szCs w:val="21"/>
                <w:highlight w:val="yellow"/>
              </w:rPr>
            </w:pPr>
            <w:r>
              <w:rPr>
                <w:rFonts w:hint="eastAsia" w:ascii="宋体" w:hAnsi="宋体" w:cs="宋体"/>
                <w:bCs/>
                <w:iCs/>
                <w:sz w:val="21"/>
                <w:szCs w:val="21"/>
              </w:rPr>
              <w:t>4</w:t>
            </w:r>
          </w:p>
        </w:tc>
        <w:tc>
          <w:tcPr>
            <w:tcW w:w="1153" w:type="dxa"/>
            <w:vMerge w:val="restart"/>
            <w:vAlign w:val="center"/>
          </w:tcPr>
          <w:p>
            <w:pPr>
              <w:pStyle w:val="13"/>
              <w:spacing w:line="288" w:lineRule="auto"/>
              <w:jc w:val="center"/>
              <w:outlineLvl w:val="9"/>
              <w:rPr>
                <w:rFonts w:hint="eastAsia" w:ascii="宋体" w:hAnsi="宋体" w:eastAsia="宋体" w:cs="宋体"/>
                <w:bCs/>
                <w:iCs/>
                <w:sz w:val="21"/>
                <w:szCs w:val="21"/>
                <w:lang w:val="en-US" w:eastAsia="zh-CN"/>
              </w:rPr>
            </w:pPr>
            <w:r>
              <w:rPr>
                <w:rFonts w:hint="eastAsia" w:ascii="宋体" w:hAnsi="宋体" w:cs="宋体"/>
                <w:bCs/>
                <w:i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dxa"/>
            <w:vMerge w:val="continue"/>
            <w:vAlign w:val="center"/>
          </w:tcPr>
          <w:p>
            <w:pPr>
              <w:pStyle w:val="13"/>
              <w:spacing w:line="288" w:lineRule="auto"/>
              <w:jc w:val="center"/>
              <w:outlineLvl w:val="9"/>
              <w:rPr>
                <w:rFonts w:ascii="宋体" w:hAnsi="宋体" w:cs="宋体"/>
                <w:bCs/>
                <w:iCs/>
                <w:sz w:val="21"/>
                <w:szCs w:val="21"/>
              </w:rPr>
            </w:pPr>
          </w:p>
        </w:tc>
        <w:tc>
          <w:tcPr>
            <w:tcW w:w="3210" w:type="dxa"/>
            <w:vMerge w:val="continue"/>
            <w:vAlign w:val="center"/>
          </w:tcPr>
          <w:p>
            <w:pPr>
              <w:pStyle w:val="13"/>
              <w:spacing w:line="288" w:lineRule="auto"/>
              <w:jc w:val="center"/>
              <w:outlineLvl w:val="9"/>
              <w:rPr>
                <w:rFonts w:ascii="宋体" w:hAnsi="宋体" w:cs="宋体"/>
                <w:bCs/>
                <w:iCs/>
                <w:sz w:val="21"/>
                <w:szCs w:val="21"/>
              </w:rPr>
            </w:pPr>
          </w:p>
        </w:tc>
        <w:tc>
          <w:tcPr>
            <w:tcW w:w="3030" w:type="dxa"/>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高要求标准限值</w:t>
            </w:r>
          </w:p>
        </w:tc>
        <w:tc>
          <w:tcPr>
            <w:tcW w:w="1155" w:type="dxa"/>
            <w:vAlign w:val="center"/>
          </w:tcPr>
          <w:p>
            <w:pPr>
              <w:pStyle w:val="13"/>
              <w:spacing w:line="288" w:lineRule="auto"/>
              <w:jc w:val="center"/>
              <w:outlineLvl w:val="9"/>
              <w:rPr>
                <w:rFonts w:ascii="宋体" w:hAnsi="宋体" w:cs="宋体"/>
                <w:bCs/>
                <w:iCs/>
                <w:sz w:val="21"/>
                <w:szCs w:val="21"/>
                <w:highlight w:val="yellow"/>
              </w:rPr>
            </w:pPr>
            <w:r>
              <w:rPr>
                <w:rFonts w:hint="eastAsia" w:ascii="宋体" w:hAnsi="宋体" w:cs="宋体"/>
                <w:bCs/>
                <w:iCs/>
                <w:sz w:val="21"/>
                <w:szCs w:val="21"/>
              </w:rPr>
              <w:t>6</w:t>
            </w:r>
          </w:p>
        </w:tc>
        <w:tc>
          <w:tcPr>
            <w:tcW w:w="1153" w:type="dxa"/>
            <w:vMerge w:val="continue"/>
            <w:vAlign w:val="center"/>
          </w:tcPr>
          <w:p>
            <w:pPr>
              <w:pStyle w:val="13"/>
              <w:spacing w:line="288" w:lineRule="auto"/>
              <w:jc w:val="center"/>
              <w:outlineLvl w:val="9"/>
              <w:rPr>
                <w:rFonts w:ascii="宋体" w:hAnsi="宋体" w:cs="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dxa"/>
            <w:vMerge w:val="restart"/>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2</w:t>
            </w:r>
          </w:p>
        </w:tc>
        <w:tc>
          <w:tcPr>
            <w:tcW w:w="3210" w:type="dxa"/>
            <w:vMerge w:val="restart"/>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楼板的撞击声隔声性能达到现行国家标准《民用建筑隔声设计规范》GB 50118中的</w:t>
            </w:r>
          </w:p>
        </w:tc>
        <w:tc>
          <w:tcPr>
            <w:tcW w:w="3030" w:type="dxa"/>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低限标准限值和高要求标准限值的平均值</w:t>
            </w:r>
          </w:p>
        </w:tc>
        <w:tc>
          <w:tcPr>
            <w:tcW w:w="1155" w:type="dxa"/>
            <w:vAlign w:val="center"/>
          </w:tcPr>
          <w:p>
            <w:pPr>
              <w:pStyle w:val="13"/>
              <w:spacing w:line="288" w:lineRule="auto"/>
              <w:jc w:val="center"/>
              <w:outlineLvl w:val="9"/>
              <w:rPr>
                <w:rFonts w:ascii="宋体" w:hAnsi="宋体" w:cs="宋体"/>
                <w:bCs/>
                <w:iCs/>
                <w:sz w:val="21"/>
                <w:szCs w:val="21"/>
                <w:highlight w:val="yellow"/>
              </w:rPr>
            </w:pPr>
            <w:r>
              <w:rPr>
                <w:rFonts w:hint="eastAsia" w:ascii="宋体" w:hAnsi="宋体" w:cs="宋体"/>
                <w:bCs/>
                <w:iCs/>
                <w:sz w:val="21"/>
                <w:szCs w:val="21"/>
              </w:rPr>
              <w:t>4</w:t>
            </w:r>
          </w:p>
        </w:tc>
        <w:tc>
          <w:tcPr>
            <w:tcW w:w="1153" w:type="dxa"/>
            <w:vMerge w:val="restart"/>
            <w:vAlign w:val="center"/>
          </w:tcPr>
          <w:p>
            <w:pPr>
              <w:pStyle w:val="13"/>
              <w:spacing w:line="288" w:lineRule="auto"/>
              <w:jc w:val="center"/>
              <w:outlineLvl w:val="9"/>
              <w:rPr>
                <w:rFonts w:hint="eastAsia" w:ascii="宋体" w:hAnsi="宋体" w:eastAsia="宋体" w:cs="宋体"/>
                <w:bCs/>
                <w:iCs/>
                <w:sz w:val="21"/>
                <w:szCs w:val="21"/>
                <w:lang w:val="en-US" w:eastAsia="zh-CN"/>
              </w:rPr>
            </w:pPr>
            <w:r>
              <w:rPr>
                <w:rFonts w:hint="eastAsia" w:ascii="宋体" w:hAnsi="宋体" w:cs="宋体"/>
                <w:bCs/>
                <w:i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dxa"/>
            <w:vMerge w:val="continue"/>
            <w:vAlign w:val="center"/>
          </w:tcPr>
          <w:p>
            <w:pPr>
              <w:pStyle w:val="13"/>
              <w:spacing w:line="288" w:lineRule="auto"/>
              <w:jc w:val="center"/>
              <w:outlineLvl w:val="9"/>
              <w:rPr>
                <w:rFonts w:ascii="宋体" w:hAnsi="宋体" w:cs="宋体"/>
                <w:bCs/>
                <w:iCs/>
                <w:sz w:val="21"/>
                <w:szCs w:val="21"/>
              </w:rPr>
            </w:pPr>
          </w:p>
        </w:tc>
        <w:tc>
          <w:tcPr>
            <w:tcW w:w="3210" w:type="dxa"/>
            <w:vMerge w:val="continue"/>
            <w:vAlign w:val="center"/>
          </w:tcPr>
          <w:p>
            <w:pPr>
              <w:pStyle w:val="13"/>
              <w:spacing w:line="288" w:lineRule="auto"/>
              <w:jc w:val="center"/>
              <w:outlineLvl w:val="9"/>
              <w:rPr>
                <w:rFonts w:ascii="宋体" w:hAnsi="宋体" w:cs="宋体"/>
                <w:bCs/>
                <w:iCs/>
                <w:sz w:val="21"/>
                <w:szCs w:val="21"/>
              </w:rPr>
            </w:pPr>
          </w:p>
        </w:tc>
        <w:tc>
          <w:tcPr>
            <w:tcW w:w="3030" w:type="dxa"/>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达到高要求标准限值</w:t>
            </w:r>
          </w:p>
        </w:tc>
        <w:tc>
          <w:tcPr>
            <w:tcW w:w="1155" w:type="dxa"/>
            <w:vAlign w:val="center"/>
          </w:tcPr>
          <w:p>
            <w:pPr>
              <w:pStyle w:val="13"/>
              <w:spacing w:line="288" w:lineRule="auto"/>
              <w:jc w:val="center"/>
              <w:outlineLvl w:val="9"/>
              <w:rPr>
                <w:rFonts w:ascii="宋体" w:hAnsi="宋体" w:cs="宋体"/>
                <w:bCs/>
                <w:iCs/>
                <w:sz w:val="21"/>
                <w:szCs w:val="21"/>
                <w:highlight w:val="yellow"/>
              </w:rPr>
            </w:pPr>
            <w:r>
              <w:rPr>
                <w:rFonts w:hint="eastAsia" w:ascii="宋体" w:hAnsi="宋体" w:cs="宋体"/>
                <w:bCs/>
                <w:iCs/>
                <w:sz w:val="21"/>
                <w:szCs w:val="21"/>
              </w:rPr>
              <w:t>6</w:t>
            </w:r>
          </w:p>
        </w:tc>
        <w:tc>
          <w:tcPr>
            <w:tcW w:w="1153" w:type="dxa"/>
            <w:vMerge w:val="continue"/>
            <w:vAlign w:val="center"/>
          </w:tcPr>
          <w:p>
            <w:pPr>
              <w:pStyle w:val="13"/>
              <w:spacing w:line="288" w:lineRule="auto"/>
              <w:jc w:val="center"/>
              <w:outlineLvl w:val="9"/>
              <w:rPr>
                <w:rFonts w:ascii="宋体" w:hAnsi="宋体" w:cs="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dxa"/>
            <w:vAlign w:val="center"/>
          </w:tcPr>
          <w:p>
            <w:pPr>
              <w:pStyle w:val="13"/>
              <w:spacing w:line="288" w:lineRule="auto"/>
              <w:jc w:val="center"/>
              <w:outlineLvl w:val="9"/>
              <w:rPr>
                <w:rFonts w:ascii="宋体" w:hAnsi="宋体" w:cs="宋体"/>
                <w:bCs/>
                <w:iCs/>
                <w:sz w:val="21"/>
                <w:szCs w:val="21"/>
              </w:rPr>
            </w:pPr>
          </w:p>
        </w:tc>
        <w:tc>
          <w:tcPr>
            <w:tcW w:w="6240" w:type="dxa"/>
            <w:gridSpan w:val="2"/>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rPr>
              <w:t>合计</w:t>
            </w:r>
          </w:p>
        </w:tc>
        <w:tc>
          <w:tcPr>
            <w:tcW w:w="1155" w:type="dxa"/>
            <w:vAlign w:val="center"/>
          </w:tcPr>
          <w:p>
            <w:pPr>
              <w:pStyle w:val="13"/>
              <w:spacing w:line="288" w:lineRule="auto"/>
              <w:jc w:val="center"/>
              <w:outlineLvl w:val="9"/>
              <w:rPr>
                <w:rFonts w:ascii="宋体" w:hAnsi="宋体" w:cs="宋体"/>
                <w:bCs/>
                <w:iCs/>
                <w:sz w:val="21"/>
                <w:szCs w:val="21"/>
                <w:highlight w:val="yellow"/>
              </w:rPr>
            </w:pPr>
            <w:r>
              <w:rPr>
                <w:rFonts w:hint="eastAsia" w:ascii="宋体" w:hAnsi="宋体" w:cs="宋体"/>
                <w:bCs/>
                <w:iCs/>
                <w:sz w:val="21"/>
                <w:szCs w:val="21"/>
              </w:rPr>
              <w:t>12</w:t>
            </w:r>
          </w:p>
        </w:tc>
        <w:tc>
          <w:tcPr>
            <w:tcW w:w="1153" w:type="dxa"/>
            <w:vAlign w:val="center"/>
          </w:tcPr>
          <w:p>
            <w:pPr>
              <w:pStyle w:val="13"/>
              <w:spacing w:line="288" w:lineRule="auto"/>
              <w:jc w:val="center"/>
              <w:outlineLvl w:val="9"/>
              <w:rPr>
                <w:rFonts w:hint="default" w:ascii="宋体" w:hAnsi="宋体" w:eastAsia="宋体" w:cs="宋体"/>
                <w:bCs/>
                <w:iCs/>
                <w:sz w:val="21"/>
                <w:szCs w:val="21"/>
                <w:lang w:val="en-US" w:eastAsia="zh-CN"/>
              </w:rPr>
            </w:pPr>
            <w:r>
              <w:rPr>
                <w:rFonts w:hint="eastAsia" w:ascii="宋体" w:hAnsi="宋体" w:cs="宋体"/>
                <w:bCs/>
                <w:iCs/>
                <w:sz w:val="21"/>
                <w:szCs w:val="21"/>
                <w:lang w:val="en-US" w:eastAsia="zh-CN"/>
              </w:rPr>
              <w:t>12</w:t>
            </w:r>
          </w:p>
        </w:tc>
      </w:tr>
    </w:tbl>
    <w:p>
      <w:pPr>
        <w:spacing w:line="288" w:lineRule="auto"/>
        <w:rPr>
          <w:rFonts w:ascii="宋体" w:hAnsi="宋体" w:cs="宋体"/>
          <w:kern w:val="0"/>
          <w:szCs w:val="21"/>
        </w:rPr>
      </w:pPr>
    </w:p>
    <w:p>
      <w:pPr>
        <w:spacing w:line="288" w:lineRule="auto"/>
        <w:rPr>
          <w:rFonts w:ascii="宋体" w:hAnsi="宋体" w:cs="宋体"/>
          <w:b/>
          <w:bCs/>
          <w:kern w:val="0"/>
          <w:szCs w:val="21"/>
        </w:rPr>
      </w:pPr>
      <w:r>
        <w:rPr>
          <w:rFonts w:hint="eastAsia" w:ascii="宋体" w:hAnsi="宋体" w:cs="宋体"/>
          <w:b/>
          <w:bCs/>
          <w:kern w:val="0"/>
          <w:szCs w:val="21"/>
        </w:rPr>
        <w:t>2、评价要点</w:t>
      </w:r>
    </w:p>
    <w:p>
      <w:pPr>
        <w:pStyle w:val="14"/>
        <w:numPr>
          <w:ilvl w:val="0"/>
          <w:numId w:val="1"/>
        </w:numPr>
        <w:spacing w:line="288" w:lineRule="auto"/>
        <w:ind w:left="630" w:leftChars="100" w:hangingChars="200"/>
        <w:rPr>
          <w:rFonts w:ascii="宋体" w:hAnsi="宋体" w:cs="宋体"/>
          <w:szCs w:val="21"/>
          <w:lang w:val="zh-CN"/>
        </w:rPr>
      </w:pPr>
      <w:r>
        <w:rPr>
          <w:rFonts w:hint="eastAsia" w:ascii="宋体" w:hAnsi="宋体" w:cs="宋体"/>
          <w:szCs w:val="21"/>
          <w:lang w:val="zh-CN"/>
        </w:rPr>
        <w:t>构件隔声性能：</w:t>
      </w:r>
    </w:p>
    <w:p>
      <w:pPr>
        <w:spacing w:line="288" w:lineRule="auto"/>
        <w:rPr>
          <w:rFonts w:ascii="宋体" w:hAnsi="宋体" w:cs="宋体"/>
          <w:szCs w:val="21"/>
          <w:lang w:val="zh-CN"/>
        </w:rPr>
      </w:pPr>
      <w:r>
        <w:rPr>
          <w:rFonts w:hint="eastAsia" w:ascii="宋体" w:hAnsi="宋体" w:cs="宋体"/>
          <w:szCs w:val="21"/>
          <w:lang w:val="zh-CN"/>
        </w:rPr>
        <w:t>简要说明建筑围护结构的构造做法、采用的隔声措施。（200字以内）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514" w:type="dxa"/>
          </w:tcPr>
          <w:p>
            <w:pPr>
              <w:spacing w:line="288" w:lineRule="auto"/>
              <w:rPr>
                <w:rFonts w:hint="eastAsia" w:ascii="宋体" w:hAnsi="宋体" w:cs="宋体"/>
                <w:szCs w:val="21"/>
              </w:rPr>
            </w:pPr>
            <w:r>
              <w:rPr>
                <w:rFonts w:hint="eastAsia" w:ascii="宋体" w:hAnsi="宋体" w:cs="宋体"/>
                <w:szCs w:val="21"/>
              </w:rPr>
              <w:t xml:space="preserve">  利用隔声围护结构对声波起阻挡做用，减弱声透射，获得减噪效果。主要采用重而密实的材料，如钢板、铅板、砖墙等材料</w:t>
            </w:r>
          </w:p>
          <w:p>
            <w:pPr>
              <w:spacing w:line="288" w:lineRule="auto"/>
              <w:rPr>
                <w:rFonts w:hint="eastAsia" w:ascii="宋体" w:hAnsi="宋体" w:cs="宋体"/>
                <w:szCs w:val="21"/>
              </w:rPr>
            </w:pPr>
            <w:r>
              <w:rPr>
                <w:rFonts w:hint="eastAsia" w:ascii="宋体" w:hAnsi="宋体" w:cs="宋体"/>
                <w:szCs w:val="21"/>
              </w:rPr>
              <w:t>轻质墙： a 做成夹层结构，b 增加空气层厚度，c 增加墙板的密度。</w:t>
            </w:r>
          </w:p>
          <w:p>
            <w:pPr>
              <w:spacing w:line="288" w:lineRule="auto"/>
              <w:rPr>
                <w:rFonts w:ascii="宋体" w:hAnsi="宋体" w:cs="宋体"/>
                <w:szCs w:val="21"/>
              </w:rPr>
            </w:pPr>
            <w:r>
              <w:rPr>
                <w:rFonts w:hint="eastAsia" w:ascii="宋体" w:hAnsi="宋体" w:cs="宋体"/>
                <w:szCs w:val="21"/>
              </w:rPr>
              <w:t>上下楼层的隔音则必须安装隔音吊顶。这种吊顶采用5厘米左右的塑料泡沫板做隔音材料，直接粘贴在天花板上。在贴天花板的一面，可以扎一些不规则的洞眼（但不要扎透），以加大吸音的效果。在泡沫板下再做吊顶，吊顶要和泡沫板保持一定距离。</w:t>
            </w:r>
          </w:p>
        </w:tc>
      </w:tr>
    </w:tbl>
    <w:p>
      <w:pPr>
        <w:spacing w:line="288" w:lineRule="auto"/>
        <w:rPr>
          <w:rFonts w:ascii="宋体" w:hAnsi="宋体" w:cs="宋体"/>
          <w:szCs w:val="21"/>
          <w:lang w:val="zh-CN"/>
        </w:rPr>
      </w:pPr>
    </w:p>
    <w:p>
      <w:pPr>
        <w:spacing w:line="288" w:lineRule="auto"/>
        <w:rPr>
          <w:rFonts w:ascii="宋体" w:hAnsi="宋体" w:cs="宋体"/>
          <w:szCs w:val="21"/>
          <w:lang w:val="zh-CN"/>
        </w:rPr>
      </w:pPr>
      <w:r>
        <w:rPr>
          <w:rFonts w:hint="eastAsia" w:ascii="宋体" w:hAnsi="宋体" w:cs="宋体"/>
          <w:szCs w:val="21"/>
          <w:lang w:val="zh-CN"/>
        </w:rPr>
        <w:t>主要功能房间围护结构的空气声隔声性能列表：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665"/>
        <w:gridCol w:w="1890"/>
        <w:gridCol w:w="1680"/>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16" w:type="dxa"/>
            <w:vMerge w:val="restart"/>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主要功能房间名称/构件名称</w:t>
            </w:r>
          </w:p>
        </w:tc>
        <w:tc>
          <w:tcPr>
            <w:tcW w:w="1665" w:type="dxa"/>
            <w:vMerge w:val="restart"/>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空气声隔声量（dB）</w:t>
            </w:r>
          </w:p>
        </w:tc>
        <w:tc>
          <w:tcPr>
            <w:tcW w:w="6074" w:type="dxa"/>
            <w:gridSpan w:val="3"/>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单值评价量+频谱修正量（dB）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16" w:type="dxa"/>
            <w:vMerge w:val="continue"/>
            <w:vAlign w:val="center"/>
          </w:tcPr>
          <w:p>
            <w:pPr>
              <w:pStyle w:val="13"/>
              <w:spacing w:line="288" w:lineRule="auto"/>
              <w:jc w:val="center"/>
              <w:outlineLvl w:val="9"/>
              <w:rPr>
                <w:rFonts w:ascii="宋体" w:hAnsi="宋体" w:cs="宋体"/>
                <w:bCs/>
                <w:sz w:val="21"/>
                <w:szCs w:val="21"/>
              </w:rPr>
            </w:pPr>
          </w:p>
        </w:tc>
        <w:tc>
          <w:tcPr>
            <w:tcW w:w="1665" w:type="dxa"/>
            <w:vMerge w:val="continue"/>
            <w:vAlign w:val="center"/>
          </w:tcPr>
          <w:p>
            <w:pPr>
              <w:pStyle w:val="13"/>
              <w:spacing w:line="288" w:lineRule="auto"/>
              <w:jc w:val="center"/>
              <w:outlineLvl w:val="9"/>
              <w:rPr>
                <w:rFonts w:ascii="宋体" w:hAnsi="宋体" w:cs="宋体"/>
                <w:bCs/>
                <w:sz w:val="21"/>
                <w:szCs w:val="21"/>
              </w:rPr>
            </w:pPr>
          </w:p>
        </w:tc>
        <w:tc>
          <w:tcPr>
            <w:tcW w:w="1890"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低限要求</w:t>
            </w:r>
          </w:p>
        </w:tc>
        <w:tc>
          <w:tcPr>
            <w:tcW w:w="1680"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高标准要求</w:t>
            </w:r>
          </w:p>
        </w:tc>
        <w:tc>
          <w:tcPr>
            <w:tcW w:w="2504"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低限要求和高标准要求的平均值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6"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eastAsia="宋体" w:cs="宋体"/>
                <w:caps w:val="0"/>
                <w:spacing w:val="0"/>
                <w:sz w:val="21"/>
                <w:szCs w:val="21"/>
              </w:rPr>
              <w:t>外窗 </w:t>
            </w:r>
          </w:p>
        </w:tc>
        <w:tc>
          <w:tcPr>
            <w:tcW w:w="1665"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eastAsia="宋体" w:cs="宋体"/>
                <w:caps w:val="0"/>
                <w:spacing w:val="0"/>
                <w:sz w:val="21"/>
                <w:szCs w:val="21"/>
              </w:rPr>
              <w:t>3</w:t>
            </w:r>
            <w:r>
              <w:rPr>
                <w:rFonts w:hint="eastAsia" w:ascii="宋体" w:hAnsi="宋体" w:cs="宋体"/>
                <w:caps w:val="0"/>
                <w:spacing w:val="0"/>
                <w:sz w:val="21"/>
                <w:szCs w:val="21"/>
                <w:lang w:val="en-US" w:eastAsia="zh-CN"/>
              </w:rPr>
              <w:t>3</w:t>
            </w:r>
            <w:r>
              <w:rPr>
                <w:rFonts w:hint="eastAsia" w:ascii="宋体" w:hAnsi="宋体" w:eastAsia="宋体" w:cs="宋体"/>
                <w:caps w:val="0"/>
                <w:spacing w:val="0"/>
                <w:sz w:val="21"/>
                <w:szCs w:val="21"/>
              </w:rPr>
              <w:t> </w:t>
            </w:r>
          </w:p>
        </w:tc>
        <w:tc>
          <w:tcPr>
            <w:tcW w:w="1890"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≥25</w:t>
            </w:r>
            <w:r>
              <w:rPr>
                <w:rFonts w:hint="eastAsia" w:ascii="宋体" w:hAnsi="宋体" w:eastAsia="宋体" w:cs="宋体"/>
                <w:caps w:val="0"/>
                <w:spacing w:val="0"/>
                <w:sz w:val="21"/>
                <w:szCs w:val="21"/>
              </w:rPr>
              <w:t> </w:t>
            </w:r>
          </w:p>
        </w:tc>
        <w:tc>
          <w:tcPr>
            <w:tcW w:w="1680"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≥30</w:t>
            </w:r>
            <w:r>
              <w:rPr>
                <w:rFonts w:hint="eastAsia" w:ascii="宋体" w:hAnsi="宋体" w:eastAsia="宋体" w:cs="宋体"/>
                <w:caps w:val="0"/>
                <w:spacing w:val="0"/>
                <w:sz w:val="21"/>
                <w:szCs w:val="21"/>
              </w:rPr>
              <w:t> </w:t>
            </w:r>
          </w:p>
        </w:tc>
        <w:tc>
          <w:tcPr>
            <w:tcW w:w="2504"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≥22.5</w:t>
            </w:r>
            <w:r>
              <w:rPr>
                <w:rFonts w:hint="eastAsia" w:ascii="宋体" w:hAnsi="宋体" w:eastAsia="宋体" w:cs="宋体"/>
                <w:caps w:val="0"/>
                <w:spacing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6"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eastAsia="宋体" w:cs="宋体"/>
                <w:caps w:val="0"/>
                <w:spacing w:val="0"/>
                <w:sz w:val="21"/>
                <w:szCs w:val="21"/>
              </w:rPr>
              <w:t>外墙 </w:t>
            </w:r>
          </w:p>
        </w:tc>
        <w:tc>
          <w:tcPr>
            <w:tcW w:w="1665"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53</w:t>
            </w:r>
            <w:r>
              <w:rPr>
                <w:rFonts w:hint="eastAsia" w:ascii="宋体" w:hAnsi="宋体" w:eastAsia="宋体" w:cs="宋体"/>
                <w:caps w:val="0"/>
                <w:spacing w:val="0"/>
                <w:sz w:val="21"/>
                <w:szCs w:val="21"/>
              </w:rPr>
              <w:t> </w:t>
            </w:r>
          </w:p>
        </w:tc>
        <w:tc>
          <w:tcPr>
            <w:tcW w:w="1890"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≥45</w:t>
            </w:r>
            <w:r>
              <w:rPr>
                <w:rFonts w:hint="eastAsia" w:ascii="宋体" w:hAnsi="宋体" w:eastAsia="宋体" w:cs="宋体"/>
                <w:caps w:val="0"/>
                <w:spacing w:val="0"/>
                <w:sz w:val="21"/>
                <w:szCs w:val="21"/>
              </w:rPr>
              <w:t> </w:t>
            </w:r>
          </w:p>
        </w:tc>
        <w:tc>
          <w:tcPr>
            <w:tcW w:w="1680"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≥50</w:t>
            </w:r>
            <w:r>
              <w:rPr>
                <w:rFonts w:hint="eastAsia" w:ascii="宋体" w:hAnsi="宋体" w:eastAsia="宋体" w:cs="宋体"/>
                <w:caps w:val="0"/>
                <w:spacing w:val="0"/>
                <w:sz w:val="21"/>
                <w:szCs w:val="21"/>
              </w:rPr>
              <w:t> </w:t>
            </w:r>
          </w:p>
        </w:tc>
        <w:tc>
          <w:tcPr>
            <w:tcW w:w="2504"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≥42.5</w:t>
            </w:r>
            <w:r>
              <w:rPr>
                <w:rFonts w:hint="eastAsia" w:ascii="宋体" w:hAnsi="宋体" w:eastAsia="宋体" w:cs="宋体"/>
                <w:caps w:val="0"/>
                <w:spacing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6"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eastAsia="宋体" w:cs="宋体"/>
                <w:caps w:val="0"/>
                <w:spacing w:val="0"/>
                <w:sz w:val="21"/>
                <w:szCs w:val="21"/>
              </w:rPr>
              <w:t>外门 </w:t>
            </w:r>
          </w:p>
        </w:tc>
        <w:tc>
          <w:tcPr>
            <w:tcW w:w="1665"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eastAsia="宋体" w:cs="宋体"/>
                <w:caps w:val="0"/>
                <w:spacing w:val="0"/>
                <w:sz w:val="21"/>
                <w:szCs w:val="21"/>
              </w:rPr>
              <w:t>4</w:t>
            </w:r>
            <w:r>
              <w:rPr>
                <w:rFonts w:hint="eastAsia" w:ascii="宋体" w:hAnsi="宋体" w:cs="宋体"/>
                <w:caps w:val="0"/>
                <w:spacing w:val="0"/>
                <w:sz w:val="21"/>
                <w:szCs w:val="21"/>
                <w:lang w:val="en-US" w:eastAsia="zh-CN"/>
              </w:rPr>
              <w:t>6</w:t>
            </w:r>
            <w:r>
              <w:rPr>
                <w:rFonts w:hint="eastAsia" w:ascii="宋体" w:hAnsi="宋体" w:eastAsia="宋体" w:cs="宋体"/>
                <w:caps w:val="0"/>
                <w:spacing w:val="0"/>
                <w:sz w:val="21"/>
                <w:szCs w:val="21"/>
              </w:rPr>
              <w:t> </w:t>
            </w:r>
          </w:p>
        </w:tc>
        <w:tc>
          <w:tcPr>
            <w:tcW w:w="1890"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≥20</w:t>
            </w:r>
            <w:r>
              <w:rPr>
                <w:rFonts w:hint="eastAsia" w:ascii="宋体" w:hAnsi="宋体" w:eastAsia="宋体" w:cs="宋体"/>
                <w:caps w:val="0"/>
                <w:spacing w:val="0"/>
                <w:sz w:val="21"/>
                <w:szCs w:val="21"/>
              </w:rPr>
              <w:t> </w:t>
            </w:r>
          </w:p>
        </w:tc>
        <w:tc>
          <w:tcPr>
            <w:tcW w:w="1680"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≥25</w:t>
            </w:r>
            <w:r>
              <w:rPr>
                <w:rFonts w:hint="eastAsia" w:ascii="宋体" w:hAnsi="宋体" w:eastAsia="宋体" w:cs="宋体"/>
                <w:caps w:val="0"/>
                <w:spacing w:val="0"/>
                <w:sz w:val="21"/>
                <w:szCs w:val="21"/>
              </w:rPr>
              <w:t> </w:t>
            </w:r>
          </w:p>
        </w:tc>
        <w:tc>
          <w:tcPr>
            <w:tcW w:w="2504"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≥22.5</w:t>
            </w:r>
            <w:r>
              <w:rPr>
                <w:rFonts w:hint="eastAsia" w:ascii="宋体" w:hAnsi="宋体" w:eastAsia="宋体" w:cs="宋体"/>
                <w:caps w:val="0"/>
                <w:spacing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6"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eastAsia="宋体" w:cs="宋体"/>
                <w:caps w:val="0"/>
                <w:spacing w:val="0"/>
                <w:sz w:val="21"/>
                <w:szCs w:val="21"/>
              </w:rPr>
              <w:t>内门 </w:t>
            </w:r>
          </w:p>
        </w:tc>
        <w:tc>
          <w:tcPr>
            <w:tcW w:w="1665"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eastAsia="宋体" w:cs="宋体"/>
                <w:caps w:val="0"/>
                <w:spacing w:val="0"/>
                <w:sz w:val="21"/>
                <w:szCs w:val="21"/>
              </w:rPr>
              <w:t>4</w:t>
            </w:r>
            <w:r>
              <w:rPr>
                <w:rFonts w:hint="eastAsia" w:ascii="宋体" w:hAnsi="宋体" w:cs="宋体"/>
                <w:caps w:val="0"/>
                <w:spacing w:val="0"/>
                <w:sz w:val="21"/>
                <w:szCs w:val="21"/>
                <w:lang w:val="en-US" w:eastAsia="zh-CN"/>
              </w:rPr>
              <w:t>1</w:t>
            </w:r>
            <w:r>
              <w:rPr>
                <w:rFonts w:hint="eastAsia" w:ascii="宋体" w:hAnsi="宋体" w:eastAsia="宋体" w:cs="宋体"/>
                <w:caps w:val="0"/>
                <w:spacing w:val="0"/>
                <w:sz w:val="21"/>
                <w:szCs w:val="21"/>
              </w:rPr>
              <w:t> </w:t>
            </w:r>
          </w:p>
        </w:tc>
        <w:tc>
          <w:tcPr>
            <w:tcW w:w="1890"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≥20</w:t>
            </w:r>
            <w:r>
              <w:rPr>
                <w:rFonts w:hint="eastAsia" w:ascii="宋体" w:hAnsi="宋体" w:eastAsia="宋体" w:cs="宋体"/>
                <w:caps w:val="0"/>
                <w:spacing w:val="0"/>
                <w:sz w:val="21"/>
                <w:szCs w:val="21"/>
              </w:rPr>
              <w:t> </w:t>
            </w:r>
          </w:p>
        </w:tc>
        <w:tc>
          <w:tcPr>
            <w:tcW w:w="1680"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≥25</w:t>
            </w:r>
            <w:r>
              <w:rPr>
                <w:rFonts w:hint="eastAsia" w:ascii="宋体" w:hAnsi="宋体" w:eastAsia="宋体" w:cs="宋体"/>
                <w:caps w:val="0"/>
                <w:spacing w:val="0"/>
                <w:sz w:val="21"/>
                <w:szCs w:val="21"/>
              </w:rPr>
              <w:t> </w:t>
            </w:r>
          </w:p>
        </w:tc>
        <w:tc>
          <w:tcPr>
            <w:tcW w:w="2504"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cs="宋体"/>
                <w:caps w:val="0"/>
                <w:spacing w:val="0"/>
                <w:sz w:val="21"/>
                <w:szCs w:val="21"/>
                <w:lang w:val="en-US" w:eastAsia="zh-CN"/>
              </w:rPr>
              <w:t>≥22.5</w:t>
            </w:r>
            <w:r>
              <w:rPr>
                <w:rFonts w:hint="eastAsia" w:ascii="宋体" w:hAnsi="宋体" w:eastAsia="宋体" w:cs="宋体"/>
                <w:caps w:val="0"/>
                <w:spacing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6"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hint="eastAsia" w:ascii="宋体" w:hAnsi="宋体" w:eastAsia="宋体" w:cs="宋体"/>
                <w:bCs/>
                <w:iCs/>
                <w:sz w:val="21"/>
                <w:szCs w:val="21"/>
                <w:lang w:eastAsia="zh-CN"/>
              </w:rPr>
            </w:pPr>
            <w:r>
              <w:rPr>
                <w:rFonts w:hint="eastAsia" w:ascii="宋体" w:hAnsi="宋体" w:cs="宋体"/>
                <w:caps w:val="0"/>
                <w:spacing w:val="0"/>
                <w:sz w:val="21"/>
                <w:szCs w:val="21"/>
                <w:lang w:val="en-US" w:eastAsia="zh-CN"/>
              </w:rPr>
              <w:t>玻璃幕墙</w:t>
            </w:r>
          </w:p>
        </w:tc>
        <w:tc>
          <w:tcPr>
            <w:tcW w:w="1665" w:type="dxa"/>
            <w:vAlign w:val="center"/>
          </w:tcPr>
          <w:p>
            <w:pPr>
              <w:pStyle w:val="6"/>
              <w:keepNext w:val="0"/>
              <w:keepLines w:val="0"/>
              <w:widowControl/>
              <w:suppressLineNumbers w:val="0"/>
              <w:spacing w:before="0" w:beforeAutospacing="0" w:after="0" w:afterAutospacing="0" w:line="202" w:lineRule="atLeast"/>
              <w:ind w:left="0" w:leftChars="0" w:right="0" w:rightChars="0"/>
              <w:jc w:val="center"/>
              <w:rPr>
                <w:rFonts w:ascii="宋体" w:hAnsi="宋体" w:cs="宋体"/>
                <w:bCs/>
                <w:iCs/>
                <w:sz w:val="21"/>
                <w:szCs w:val="21"/>
              </w:rPr>
            </w:pPr>
            <w:r>
              <w:rPr>
                <w:rFonts w:hint="eastAsia" w:ascii="宋体" w:hAnsi="宋体" w:eastAsia="宋体" w:cs="宋体"/>
                <w:caps w:val="0"/>
                <w:spacing w:val="0"/>
                <w:sz w:val="21"/>
                <w:szCs w:val="21"/>
              </w:rPr>
              <w:t>3</w:t>
            </w:r>
            <w:r>
              <w:rPr>
                <w:rFonts w:hint="eastAsia" w:ascii="宋体" w:hAnsi="宋体" w:cs="宋体"/>
                <w:caps w:val="0"/>
                <w:spacing w:val="0"/>
                <w:sz w:val="21"/>
                <w:szCs w:val="21"/>
                <w:lang w:val="en-US" w:eastAsia="zh-CN"/>
              </w:rPr>
              <w:t>6</w:t>
            </w:r>
            <w:r>
              <w:rPr>
                <w:rFonts w:hint="eastAsia" w:ascii="宋体" w:hAnsi="宋体" w:eastAsia="宋体" w:cs="宋体"/>
                <w:caps w:val="0"/>
                <w:spacing w:val="0"/>
                <w:sz w:val="21"/>
                <w:szCs w:val="21"/>
              </w:rPr>
              <w:t> </w:t>
            </w:r>
          </w:p>
        </w:tc>
        <w:tc>
          <w:tcPr>
            <w:tcW w:w="1890" w:type="dxa"/>
            <w:vAlign w:val="center"/>
          </w:tcPr>
          <w:p>
            <w:pPr>
              <w:ind w:firstLine="630" w:firstLineChars="300"/>
              <w:jc w:val="both"/>
              <w:rPr>
                <w:rFonts w:ascii="宋体" w:hAnsi="宋体" w:cs="宋体"/>
                <w:bCs/>
                <w:iCs/>
                <w:sz w:val="21"/>
                <w:szCs w:val="21"/>
              </w:rPr>
            </w:pPr>
            <w:r>
              <w:rPr>
                <w:rFonts w:hint="eastAsia" w:ascii="宋体" w:hAnsi="宋体" w:cs="宋体"/>
                <w:caps w:val="0"/>
                <w:spacing w:val="0"/>
                <w:sz w:val="21"/>
                <w:szCs w:val="21"/>
                <w:lang w:val="en-US" w:eastAsia="zh-CN"/>
              </w:rPr>
              <w:t>≥25</w:t>
            </w:r>
          </w:p>
        </w:tc>
        <w:tc>
          <w:tcPr>
            <w:tcW w:w="1680" w:type="dxa"/>
            <w:vAlign w:val="center"/>
          </w:tcPr>
          <w:p>
            <w:pPr>
              <w:ind w:firstLine="420" w:firstLineChars="200"/>
              <w:jc w:val="both"/>
              <w:rPr>
                <w:rFonts w:hint="default" w:ascii="宋体" w:hAnsi="宋体" w:cs="宋体"/>
                <w:bCs/>
                <w:iCs/>
                <w:sz w:val="21"/>
                <w:szCs w:val="21"/>
                <w:lang w:val="en-US"/>
              </w:rPr>
            </w:pPr>
            <w:r>
              <w:rPr>
                <w:rFonts w:hint="eastAsia" w:ascii="宋体" w:hAnsi="宋体" w:cs="宋体"/>
                <w:caps w:val="0"/>
                <w:spacing w:val="0"/>
                <w:sz w:val="21"/>
                <w:szCs w:val="21"/>
                <w:lang w:val="en-US" w:eastAsia="zh-CN"/>
              </w:rPr>
              <w:t>≥30</w:t>
            </w:r>
          </w:p>
        </w:tc>
        <w:tc>
          <w:tcPr>
            <w:tcW w:w="2504" w:type="dxa"/>
            <w:vAlign w:val="center"/>
          </w:tcPr>
          <w:p>
            <w:pPr>
              <w:ind w:firstLine="840" w:firstLineChars="400"/>
              <w:jc w:val="both"/>
              <w:rPr>
                <w:rFonts w:hint="default" w:ascii="宋体" w:hAnsi="宋体" w:cs="宋体"/>
                <w:bCs/>
                <w:iCs/>
                <w:sz w:val="21"/>
                <w:szCs w:val="21"/>
                <w:lang w:val="en-US"/>
              </w:rPr>
            </w:pPr>
            <w:r>
              <w:rPr>
                <w:rFonts w:hint="eastAsia" w:ascii="宋体" w:hAnsi="宋体" w:cs="宋体"/>
                <w:caps w:val="0"/>
                <w:spacing w:val="0"/>
                <w:sz w:val="21"/>
                <w:szCs w:val="21"/>
                <w:lang w:val="en-US" w:eastAsia="zh-CN"/>
              </w:rPr>
              <w:t>≥27.5</w:t>
            </w:r>
          </w:p>
        </w:tc>
      </w:tr>
    </w:tbl>
    <w:p>
      <w:pPr>
        <w:spacing w:line="288" w:lineRule="auto"/>
        <w:rPr>
          <w:rFonts w:ascii="宋体" w:hAnsi="宋体" w:cs="宋体"/>
          <w:szCs w:val="21"/>
          <w:lang w:val="zh-CN"/>
        </w:rPr>
      </w:pPr>
    </w:p>
    <w:p>
      <w:pPr>
        <w:spacing w:line="288" w:lineRule="auto"/>
        <w:rPr>
          <w:rFonts w:ascii="宋体" w:hAnsi="宋体" w:cs="宋体"/>
          <w:szCs w:val="21"/>
          <w:lang w:val="zh-CN"/>
        </w:rPr>
      </w:pPr>
    </w:p>
    <w:p>
      <w:pPr>
        <w:spacing w:line="288" w:lineRule="auto"/>
        <w:rPr>
          <w:rFonts w:ascii="宋体" w:hAnsi="宋体" w:cs="宋体"/>
          <w:szCs w:val="21"/>
          <w:lang w:val="zh-CN"/>
        </w:rPr>
      </w:pPr>
      <w:r>
        <w:rPr>
          <w:rFonts w:hint="eastAsia" w:ascii="宋体" w:hAnsi="宋体" w:cs="宋体"/>
          <w:szCs w:val="21"/>
          <w:lang w:val="zh-CN"/>
        </w:rPr>
        <w:t>主要功能房间楼板的撞击声隔声性能列表：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680"/>
        <w:gridCol w:w="1860"/>
        <w:gridCol w:w="171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31" w:type="dxa"/>
            <w:vMerge w:val="restart"/>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主要功能房间楼板部位</w:t>
            </w:r>
          </w:p>
        </w:tc>
        <w:tc>
          <w:tcPr>
            <w:tcW w:w="1680" w:type="dxa"/>
            <w:vMerge w:val="restart"/>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撞击声隔声量（dB）</w:t>
            </w:r>
          </w:p>
        </w:tc>
        <w:tc>
          <w:tcPr>
            <w:tcW w:w="6045" w:type="dxa"/>
            <w:gridSpan w:val="3"/>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单值评价量（dB）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31" w:type="dxa"/>
            <w:vMerge w:val="continue"/>
            <w:vAlign w:val="center"/>
          </w:tcPr>
          <w:p>
            <w:pPr>
              <w:pStyle w:val="13"/>
              <w:spacing w:line="288" w:lineRule="auto"/>
              <w:jc w:val="center"/>
              <w:outlineLvl w:val="9"/>
              <w:rPr>
                <w:rFonts w:ascii="宋体" w:hAnsi="宋体" w:cs="宋体"/>
                <w:bCs/>
                <w:sz w:val="21"/>
                <w:szCs w:val="21"/>
              </w:rPr>
            </w:pPr>
          </w:p>
        </w:tc>
        <w:tc>
          <w:tcPr>
            <w:tcW w:w="1680" w:type="dxa"/>
            <w:vMerge w:val="continue"/>
            <w:vAlign w:val="center"/>
          </w:tcPr>
          <w:p>
            <w:pPr>
              <w:pStyle w:val="13"/>
              <w:spacing w:line="288" w:lineRule="auto"/>
              <w:jc w:val="center"/>
              <w:outlineLvl w:val="9"/>
              <w:rPr>
                <w:rFonts w:ascii="宋体" w:hAnsi="宋体" w:cs="宋体"/>
                <w:bCs/>
                <w:sz w:val="21"/>
                <w:szCs w:val="21"/>
              </w:rPr>
            </w:pPr>
          </w:p>
        </w:tc>
        <w:tc>
          <w:tcPr>
            <w:tcW w:w="1860"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低限要求</w:t>
            </w:r>
          </w:p>
        </w:tc>
        <w:tc>
          <w:tcPr>
            <w:tcW w:w="1710"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高标准要求</w:t>
            </w:r>
          </w:p>
        </w:tc>
        <w:tc>
          <w:tcPr>
            <w:tcW w:w="2475" w:type="dxa"/>
            <w:vAlign w:val="center"/>
          </w:tcPr>
          <w:p>
            <w:pPr>
              <w:pStyle w:val="13"/>
              <w:spacing w:line="288" w:lineRule="auto"/>
              <w:jc w:val="center"/>
              <w:outlineLvl w:val="9"/>
              <w:rPr>
                <w:rFonts w:ascii="宋体" w:hAnsi="宋体" w:cs="宋体"/>
                <w:bCs/>
                <w:sz w:val="21"/>
                <w:szCs w:val="21"/>
              </w:rPr>
            </w:pPr>
            <w:r>
              <w:rPr>
                <w:rFonts w:hint="eastAsia" w:ascii="宋体" w:hAnsi="宋体" w:cs="宋体"/>
                <w:bCs/>
                <w:sz w:val="21"/>
                <w:szCs w:val="21"/>
              </w:rPr>
              <w:t>低限要求和高标准要求的平均值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Align w:val="center"/>
          </w:tcPr>
          <w:p>
            <w:pPr>
              <w:pStyle w:val="13"/>
              <w:spacing w:line="288" w:lineRule="auto"/>
              <w:jc w:val="center"/>
              <w:outlineLvl w:val="9"/>
              <w:rPr>
                <w:rFonts w:hint="eastAsia" w:ascii="宋体" w:hAnsi="宋体" w:eastAsia="宋体" w:cs="宋体"/>
                <w:bCs/>
                <w:iCs/>
                <w:sz w:val="21"/>
                <w:szCs w:val="21"/>
                <w:lang w:val="en-US" w:eastAsia="zh-CN"/>
              </w:rPr>
            </w:pPr>
            <w:r>
              <w:rPr>
                <w:rFonts w:hint="eastAsia" w:ascii="宋体" w:hAnsi="宋体" w:cs="宋体"/>
                <w:bCs/>
                <w:iCs/>
                <w:sz w:val="21"/>
                <w:szCs w:val="21"/>
                <w:lang w:val="en-US" w:eastAsia="zh-CN"/>
              </w:rPr>
              <w:t>楼板</w:t>
            </w:r>
          </w:p>
        </w:tc>
        <w:tc>
          <w:tcPr>
            <w:tcW w:w="1680" w:type="dxa"/>
            <w:vAlign w:val="center"/>
          </w:tcPr>
          <w:p>
            <w:pPr>
              <w:pStyle w:val="13"/>
              <w:spacing w:line="288" w:lineRule="auto"/>
              <w:jc w:val="center"/>
              <w:outlineLvl w:val="9"/>
              <w:rPr>
                <w:rFonts w:hint="default" w:ascii="宋体" w:hAnsi="宋体" w:eastAsia="宋体" w:cs="宋体"/>
                <w:bCs/>
                <w:iCs/>
                <w:sz w:val="21"/>
                <w:szCs w:val="21"/>
                <w:lang w:val="en-US" w:eastAsia="zh-CN"/>
              </w:rPr>
            </w:pPr>
            <w:r>
              <w:rPr>
                <w:rFonts w:hint="eastAsia" w:ascii="宋体" w:hAnsi="宋体" w:cs="宋体"/>
                <w:bCs/>
                <w:iCs/>
                <w:sz w:val="21"/>
                <w:szCs w:val="21"/>
                <w:lang w:val="en-US" w:eastAsia="zh-CN"/>
              </w:rPr>
              <w:t>59</w:t>
            </w:r>
          </w:p>
        </w:tc>
        <w:tc>
          <w:tcPr>
            <w:tcW w:w="1860" w:type="dxa"/>
            <w:vAlign w:val="center"/>
          </w:tcPr>
          <w:p>
            <w:pPr>
              <w:pStyle w:val="13"/>
              <w:spacing w:line="288" w:lineRule="auto"/>
              <w:jc w:val="center"/>
              <w:outlineLvl w:val="9"/>
              <w:rPr>
                <w:rFonts w:hint="default" w:ascii="宋体" w:hAnsi="宋体" w:eastAsia="宋体" w:cs="宋体"/>
                <w:bCs/>
                <w:iCs/>
                <w:sz w:val="21"/>
                <w:szCs w:val="21"/>
                <w:lang w:val="en-US" w:eastAsia="zh-CN"/>
              </w:rPr>
            </w:pPr>
            <w:r>
              <w:rPr>
                <w:rFonts w:hint="eastAsia" w:ascii="宋体" w:hAnsi="宋体" w:cs="宋体"/>
                <w:bCs/>
                <w:iCs/>
                <w:sz w:val="21"/>
                <w:szCs w:val="21"/>
                <w:lang w:val="en-US" w:eastAsia="zh-CN"/>
              </w:rPr>
              <w:t>＜75</w:t>
            </w:r>
          </w:p>
        </w:tc>
        <w:tc>
          <w:tcPr>
            <w:tcW w:w="1710" w:type="dxa"/>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lang w:val="en-US" w:eastAsia="zh-CN"/>
              </w:rPr>
              <w:t>＜65</w:t>
            </w:r>
          </w:p>
        </w:tc>
        <w:tc>
          <w:tcPr>
            <w:tcW w:w="2475" w:type="dxa"/>
            <w:vAlign w:val="center"/>
          </w:tcPr>
          <w:p>
            <w:pPr>
              <w:pStyle w:val="13"/>
              <w:spacing w:line="288" w:lineRule="auto"/>
              <w:jc w:val="center"/>
              <w:outlineLvl w:val="9"/>
              <w:rPr>
                <w:rFonts w:ascii="宋体" w:hAnsi="宋体" w:cs="宋体"/>
                <w:bCs/>
                <w:iCs/>
                <w:sz w:val="21"/>
                <w:szCs w:val="21"/>
              </w:rPr>
            </w:pPr>
            <w:r>
              <w:rPr>
                <w:rFonts w:hint="eastAsia" w:ascii="宋体" w:hAnsi="宋体" w:cs="宋体"/>
                <w:bCs/>
                <w:iCs/>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Align w:val="center"/>
          </w:tcPr>
          <w:p>
            <w:pPr>
              <w:pStyle w:val="13"/>
              <w:spacing w:line="288" w:lineRule="auto"/>
              <w:jc w:val="center"/>
              <w:outlineLvl w:val="9"/>
              <w:rPr>
                <w:rFonts w:ascii="宋体" w:hAnsi="宋体" w:cs="宋体"/>
                <w:bCs/>
                <w:iCs/>
                <w:sz w:val="21"/>
                <w:szCs w:val="21"/>
              </w:rPr>
            </w:pPr>
          </w:p>
        </w:tc>
        <w:tc>
          <w:tcPr>
            <w:tcW w:w="1680" w:type="dxa"/>
            <w:vAlign w:val="center"/>
          </w:tcPr>
          <w:p>
            <w:pPr>
              <w:pStyle w:val="13"/>
              <w:spacing w:line="288" w:lineRule="auto"/>
              <w:jc w:val="center"/>
              <w:outlineLvl w:val="9"/>
              <w:rPr>
                <w:rFonts w:ascii="宋体" w:hAnsi="宋体" w:cs="宋体"/>
                <w:bCs/>
                <w:iCs/>
                <w:sz w:val="21"/>
                <w:szCs w:val="21"/>
              </w:rPr>
            </w:pPr>
          </w:p>
        </w:tc>
        <w:tc>
          <w:tcPr>
            <w:tcW w:w="1860" w:type="dxa"/>
            <w:vAlign w:val="center"/>
          </w:tcPr>
          <w:p>
            <w:pPr>
              <w:pStyle w:val="13"/>
              <w:spacing w:line="288" w:lineRule="auto"/>
              <w:jc w:val="center"/>
              <w:outlineLvl w:val="9"/>
              <w:rPr>
                <w:rFonts w:ascii="宋体" w:hAnsi="宋体" w:cs="宋体"/>
                <w:bCs/>
                <w:iCs/>
                <w:sz w:val="21"/>
                <w:szCs w:val="21"/>
              </w:rPr>
            </w:pPr>
          </w:p>
        </w:tc>
        <w:tc>
          <w:tcPr>
            <w:tcW w:w="1710" w:type="dxa"/>
            <w:vAlign w:val="center"/>
          </w:tcPr>
          <w:p>
            <w:pPr>
              <w:pStyle w:val="13"/>
              <w:spacing w:line="288" w:lineRule="auto"/>
              <w:jc w:val="center"/>
              <w:outlineLvl w:val="9"/>
              <w:rPr>
                <w:rFonts w:ascii="宋体" w:hAnsi="宋体" w:cs="宋体"/>
                <w:bCs/>
                <w:iCs/>
                <w:sz w:val="21"/>
                <w:szCs w:val="21"/>
              </w:rPr>
            </w:pPr>
          </w:p>
        </w:tc>
        <w:tc>
          <w:tcPr>
            <w:tcW w:w="2475" w:type="dxa"/>
            <w:vAlign w:val="center"/>
          </w:tcPr>
          <w:p>
            <w:pPr>
              <w:pStyle w:val="13"/>
              <w:spacing w:line="288" w:lineRule="auto"/>
              <w:jc w:val="center"/>
              <w:outlineLvl w:val="9"/>
              <w:rPr>
                <w:rFonts w:ascii="宋体" w:hAnsi="宋体" w:cs="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Align w:val="center"/>
          </w:tcPr>
          <w:p>
            <w:pPr>
              <w:pStyle w:val="13"/>
              <w:spacing w:line="288" w:lineRule="auto"/>
              <w:jc w:val="center"/>
              <w:outlineLvl w:val="9"/>
              <w:rPr>
                <w:rFonts w:ascii="宋体" w:hAnsi="宋体" w:cs="宋体"/>
                <w:bCs/>
                <w:iCs/>
                <w:sz w:val="21"/>
                <w:szCs w:val="21"/>
              </w:rPr>
            </w:pPr>
          </w:p>
        </w:tc>
        <w:tc>
          <w:tcPr>
            <w:tcW w:w="1680" w:type="dxa"/>
            <w:vAlign w:val="center"/>
          </w:tcPr>
          <w:p>
            <w:pPr>
              <w:pStyle w:val="13"/>
              <w:spacing w:line="288" w:lineRule="auto"/>
              <w:jc w:val="center"/>
              <w:outlineLvl w:val="9"/>
              <w:rPr>
                <w:rFonts w:ascii="宋体" w:hAnsi="宋体" w:cs="宋体"/>
                <w:bCs/>
                <w:iCs/>
                <w:sz w:val="21"/>
                <w:szCs w:val="21"/>
              </w:rPr>
            </w:pPr>
          </w:p>
        </w:tc>
        <w:tc>
          <w:tcPr>
            <w:tcW w:w="1860" w:type="dxa"/>
            <w:vAlign w:val="center"/>
          </w:tcPr>
          <w:p>
            <w:pPr>
              <w:pStyle w:val="13"/>
              <w:spacing w:line="288" w:lineRule="auto"/>
              <w:jc w:val="center"/>
              <w:outlineLvl w:val="9"/>
              <w:rPr>
                <w:rFonts w:ascii="宋体" w:hAnsi="宋体" w:cs="宋体"/>
                <w:bCs/>
                <w:iCs/>
                <w:sz w:val="21"/>
                <w:szCs w:val="21"/>
              </w:rPr>
            </w:pPr>
          </w:p>
        </w:tc>
        <w:tc>
          <w:tcPr>
            <w:tcW w:w="1710" w:type="dxa"/>
            <w:vAlign w:val="center"/>
          </w:tcPr>
          <w:p>
            <w:pPr>
              <w:pStyle w:val="13"/>
              <w:spacing w:line="288" w:lineRule="auto"/>
              <w:jc w:val="center"/>
              <w:outlineLvl w:val="9"/>
              <w:rPr>
                <w:rFonts w:ascii="宋体" w:hAnsi="宋体" w:cs="宋体"/>
                <w:bCs/>
                <w:iCs/>
                <w:sz w:val="21"/>
                <w:szCs w:val="21"/>
              </w:rPr>
            </w:pPr>
          </w:p>
        </w:tc>
        <w:tc>
          <w:tcPr>
            <w:tcW w:w="2475" w:type="dxa"/>
            <w:vAlign w:val="center"/>
          </w:tcPr>
          <w:p>
            <w:pPr>
              <w:pStyle w:val="13"/>
              <w:spacing w:line="288" w:lineRule="auto"/>
              <w:jc w:val="center"/>
              <w:outlineLvl w:val="9"/>
              <w:rPr>
                <w:rFonts w:ascii="宋体" w:hAnsi="宋体" w:cs="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Align w:val="center"/>
          </w:tcPr>
          <w:p>
            <w:pPr>
              <w:pStyle w:val="13"/>
              <w:spacing w:line="288" w:lineRule="auto"/>
              <w:jc w:val="center"/>
              <w:outlineLvl w:val="9"/>
              <w:rPr>
                <w:rFonts w:ascii="宋体" w:hAnsi="宋体" w:cs="宋体"/>
                <w:bCs/>
                <w:iCs/>
                <w:sz w:val="21"/>
                <w:szCs w:val="21"/>
              </w:rPr>
            </w:pPr>
          </w:p>
        </w:tc>
        <w:tc>
          <w:tcPr>
            <w:tcW w:w="1680" w:type="dxa"/>
            <w:vAlign w:val="center"/>
          </w:tcPr>
          <w:p>
            <w:pPr>
              <w:pStyle w:val="13"/>
              <w:spacing w:line="288" w:lineRule="auto"/>
              <w:jc w:val="center"/>
              <w:outlineLvl w:val="9"/>
              <w:rPr>
                <w:rFonts w:ascii="宋体" w:hAnsi="宋体" w:cs="宋体"/>
                <w:bCs/>
                <w:iCs/>
                <w:sz w:val="21"/>
                <w:szCs w:val="21"/>
              </w:rPr>
            </w:pPr>
          </w:p>
        </w:tc>
        <w:tc>
          <w:tcPr>
            <w:tcW w:w="1860" w:type="dxa"/>
            <w:vAlign w:val="center"/>
          </w:tcPr>
          <w:p>
            <w:pPr>
              <w:pStyle w:val="13"/>
              <w:spacing w:line="288" w:lineRule="auto"/>
              <w:jc w:val="center"/>
              <w:outlineLvl w:val="9"/>
              <w:rPr>
                <w:rFonts w:ascii="宋体" w:hAnsi="宋体" w:cs="宋体"/>
                <w:bCs/>
                <w:iCs/>
                <w:sz w:val="21"/>
                <w:szCs w:val="21"/>
              </w:rPr>
            </w:pPr>
          </w:p>
        </w:tc>
        <w:tc>
          <w:tcPr>
            <w:tcW w:w="1710" w:type="dxa"/>
            <w:vAlign w:val="center"/>
          </w:tcPr>
          <w:p>
            <w:pPr>
              <w:pStyle w:val="13"/>
              <w:spacing w:line="288" w:lineRule="auto"/>
              <w:jc w:val="center"/>
              <w:outlineLvl w:val="9"/>
              <w:rPr>
                <w:rFonts w:ascii="宋体" w:hAnsi="宋体" w:cs="宋体"/>
                <w:bCs/>
                <w:iCs/>
                <w:sz w:val="21"/>
                <w:szCs w:val="21"/>
              </w:rPr>
            </w:pPr>
          </w:p>
        </w:tc>
        <w:tc>
          <w:tcPr>
            <w:tcW w:w="2475" w:type="dxa"/>
            <w:vAlign w:val="center"/>
          </w:tcPr>
          <w:p>
            <w:pPr>
              <w:pStyle w:val="13"/>
              <w:spacing w:line="288" w:lineRule="auto"/>
              <w:jc w:val="center"/>
              <w:outlineLvl w:val="9"/>
              <w:rPr>
                <w:rFonts w:ascii="宋体" w:hAnsi="宋体" w:cs="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Align w:val="center"/>
          </w:tcPr>
          <w:p>
            <w:pPr>
              <w:pStyle w:val="13"/>
              <w:spacing w:line="288" w:lineRule="auto"/>
              <w:jc w:val="center"/>
              <w:outlineLvl w:val="9"/>
              <w:rPr>
                <w:rFonts w:ascii="宋体" w:hAnsi="宋体" w:cs="宋体"/>
                <w:bCs/>
                <w:iCs/>
                <w:sz w:val="21"/>
                <w:szCs w:val="21"/>
              </w:rPr>
            </w:pPr>
          </w:p>
        </w:tc>
        <w:tc>
          <w:tcPr>
            <w:tcW w:w="1680" w:type="dxa"/>
            <w:vAlign w:val="center"/>
          </w:tcPr>
          <w:p>
            <w:pPr>
              <w:pStyle w:val="13"/>
              <w:spacing w:line="288" w:lineRule="auto"/>
              <w:jc w:val="center"/>
              <w:outlineLvl w:val="9"/>
              <w:rPr>
                <w:rFonts w:ascii="宋体" w:hAnsi="宋体" w:cs="宋体"/>
                <w:bCs/>
                <w:iCs/>
                <w:sz w:val="21"/>
                <w:szCs w:val="21"/>
              </w:rPr>
            </w:pPr>
          </w:p>
        </w:tc>
        <w:tc>
          <w:tcPr>
            <w:tcW w:w="1860" w:type="dxa"/>
            <w:vAlign w:val="center"/>
          </w:tcPr>
          <w:p>
            <w:pPr>
              <w:pStyle w:val="13"/>
              <w:spacing w:line="288" w:lineRule="auto"/>
              <w:jc w:val="center"/>
              <w:outlineLvl w:val="9"/>
              <w:rPr>
                <w:rFonts w:ascii="宋体" w:hAnsi="宋体" w:cs="宋体"/>
                <w:bCs/>
                <w:iCs/>
                <w:sz w:val="21"/>
                <w:szCs w:val="21"/>
              </w:rPr>
            </w:pPr>
          </w:p>
        </w:tc>
        <w:tc>
          <w:tcPr>
            <w:tcW w:w="1710" w:type="dxa"/>
            <w:vAlign w:val="center"/>
          </w:tcPr>
          <w:p>
            <w:pPr>
              <w:pStyle w:val="13"/>
              <w:spacing w:line="288" w:lineRule="auto"/>
              <w:jc w:val="center"/>
              <w:outlineLvl w:val="9"/>
              <w:rPr>
                <w:rFonts w:ascii="宋体" w:hAnsi="宋体" w:cs="宋体"/>
                <w:bCs/>
                <w:iCs/>
                <w:sz w:val="21"/>
                <w:szCs w:val="21"/>
              </w:rPr>
            </w:pPr>
          </w:p>
        </w:tc>
        <w:tc>
          <w:tcPr>
            <w:tcW w:w="2475" w:type="dxa"/>
            <w:vAlign w:val="center"/>
          </w:tcPr>
          <w:p>
            <w:pPr>
              <w:pStyle w:val="13"/>
              <w:spacing w:line="288" w:lineRule="auto"/>
              <w:jc w:val="center"/>
              <w:outlineLvl w:val="9"/>
              <w:rPr>
                <w:rFonts w:ascii="宋体" w:hAnsi="宋体" w:cs="宋体"/>
                <w:bCs/>
                <w:iCs/>
                <w:sz w:val="21"/>
                <w:szCs w:val="21"/>
              </w:rPr>
            </w:pPr>
          </w:p>
        </w:tc>
      </w:tr>
    </w:tbl>
    <w:p>
      <w:pPr>
        <w:spacing w:line="288" w:lineRule="auto"/>
        <w:rPr>
          <w:rFonts w:ascii="宋体" w:hAnsi="宋体" w:cs="宋体"/>
          <w:szCs w:val="21"/>
          <w:lang w:val="zh-CN"/>
        </w:rPr>
      </w:pPr>
    </w:p>
    <w:p>
      <w:pPr>
        <w:spacing w:line="288" w:lineRule="auto"/>
        <w:rPr>
          <w:rFonts w:ascii="宋体" w:hAnsi="宋体" w:cs="宋体"/>
          <w:b/>
          <w:bCs/>
          <w:kern w:val="0"/>
          <w:szCs w:val="21"/>
        </w:rPr>
      </w:pPr>
      <w:r>
        <w:rPr>
          <w:rFonts w:hint="eastAsia" w:ascii="宋体" w:hAnsi="宋体" w:cs="宋体"/>
          <w:b/>
          <w:bCs/>
          <w:kern w:val="0"/>
          <w:szCs w:val="21"/>
        </w:rPr>
        <w:t>3、证明材料</w:t>
      </w:r>
    </w:p>
    <w:p>
      <w:pPr>
        <w:spacing w:before="156" w:beforeLines="50" w:after="156" w:afterLines="50" w:line="288" w:lineRule="auto"/>
        <w:rPr>
          <w:rFonts w:ascii="宋体" w:hAnsi="宋体" w:cs="宋体"/>
          <w:szCs w:val="21"/>
        </w:rPr>
      </w:pPr>
      <w:r>
        <w:rPr>
          <w:rFonts w:hint="eastAsia" w:ascii="宋体" w:hAnsi="宋体" w:cs="宋体"/>
          <w:szCs w:val="21"/>
        </w:rPr>
        <w:t>建议提交材料及技术要求：</w:t>
      </w:r>
    </w:p>
    <w:tbl>
      <w:tblPr>
        <w:tblStyle w:val="7"/>
        <w:tblW w:w="0" w:type="auto"/>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171"/>
        <w:gridCol w:w="4476"/>
        <w:gridCol w:w="988"/>
        <w:gridCol w:w="942"/>
        <w:gridCol w:w="905"/>
        <w:gridCol w:w="6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1" w:type="dxa"/>
            <w:shd w:val="clear" w:color="DBE5F1" w:fill="DBE5F1"/>
            <w:vAlign w:val="center"/>
          </w:tcPr>
          <w:p>
            <w:pPr>
              <w:widowControl/>
              <w:jc w:val="left"/>
              <w:rPr>
                <w:rFonts w:ascii="宋体" w:hAnsi="宋体" w:cs="宋体"/>
                <w:bCs/>
                <w:kern w:val="0"/>
                <w:szCs w:val="21"/>
              </w:rPr>
            </w:pPr>
            <w:r>
              <w:rPr>
                <w:rFonts w:hint="eastAsia" w:ascii="宋体" w:hAnsi="宋体" w:cs="宋体"/>
                <w:bCs/>
                <w:kern w:val="0"/>
                <w:szCs w:val="21"/>
              </w:rPr>
              <w:t>专业分类</w:t>
            </w:r>
          </w:p>
        </w:tc>
        <w:tc>
          <w:tcPr>
            <w:tcW w:w="1171"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材料名称</w:t>
            </w:r>
          </w:p>
        </w:tc>
        <w:tc>
          <w:tcPr>
            <w:tcW w:w="4476"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技术要求</w:t>
            </w:r>
          </w:p>
        </w:tc>
        <w:tc>
          <w:tcPr>
            <w:tcW w:w="988" w:type="dxa"/>
            <w:shd w:val="clear" w:color="DBE5F1" w:fill="DBE5F1"/>
            <w:vAlign w:val="center"/>
          </w:tcPr>
          <w:p>
            <w:pPr>
              <w:widowControl/>
              <w:jc w:val="center"/>
              <w:rPr>
                <w:rFonts w:hint="eastAsia" w:ascii="宋体" w:hAnsi="宋体" w:cs="宋体"/>
                <w:bCs/>
                <w:kern w:val="0"/>
                <w:szCs w:val="21"/>
              </w:rPr>
            </w:pPr>
            <w:r>
              <w:rPr>
                <w:rFonts w:hint="eastAsia" w:ascii="宋体" w:hAnsi="宋体" w:cs="宋体"/>
                <w:bCs/>
                <w:kern w:val="0"/>
                <w:szCs w:val="21"/>
              </w:rPr>
              <w:t>评价</w:t>
            </w:r>
          </w:p>
          <w:p>
            <w:pPr>
              <w:widowControl/>
              <w:jc w:val="center"/>
              <w:rPr>
                <w:rFonts w:ascii="宋体" w:hAnsi="宋体" w:cs="宋体"/>
                <w:bCs/>
                <w:kern w:val="0"/>
                <w:szCs w:val="21"/>
              </w:rPr>
            </w:pPr>
            <w:r>
              <w:rPr>
                <w:rFonts w:hint="eastAsia" w:ascii="宋体" w:hAnsi="宋体" w:cs="宋体"/>
                <w:bCs/>
                <w:kern w:val="0"/>
                <w:szCs w:val="21"/>
              </w:rPr>
              <w:t>要点</w:t>
            </w:r>
          </w:p>
        </w:tc>
        <w:tc>
          <w:tcPr>
            <w:tcW w:w="942" w:type="dxa"/>
            <w:shd w:val="clear" w:color="DBE5F1" w:fill="DBE5F1"/>
            <w:vAlign w:val="center"/>
          </w:tcPr>
          <w:p>
            <w:pPr>
              <w:widowControl/>
              <w:jc w:val="center"/>
              <w:rPr>
                <w:rFonts w:hint="eastAsia" w:ascii="宋体" w:hAnsi="宋体" w:cs="宋体"/>
                <w:bCs/>
                <w:kern w:val="0"/>
                <w:szCs w:val="21"/>
              </w:rPr>
            </w:pPr>
            <w:r>
              <w:rPr>
                <w:rFonts w:hint="eastAsia" w:ascii="宋体" w:hAnsi="宋体" w:cs="宋体"/>
                <w:bCs/>
                <w:kern w:val="0"/>
                <w:szCs w:val="21"/>
              </w:rPr>
              <w:t>评价</w:t>
            </w:r>
          </w:p>
          <w:p>
            <w:pPr>
              <w:widowControl/>
              <w:jc w:val="center"/>
              <w:rPr>
                <w:rFonts w:ascii="宋体" w:hAnsi="宋体" w:cs="宋体"/>
                <w:bCs/>
                <w:kern w:val="0"/>
                <w:szCs w:val="21"/>
              </w:rPr>
            </w:pPr>
            <w:r>
              <w:rPr>
                <w:rFonts w:hint="eastAsia" w:ascii="宋体" w:hAnsi="宋体" w:cs="宋体"/>
                <w:bCs/>
                <w:kern w:val="0"/>
                <w:szCs w:val="21"/>
              </w:rPr>
              <w:t>阶段</w:t>
            </w:r>
          </w:p>
        </w:tc>
        <w:tc>
          <w:tcPr>
            <w:tcW w:w="905" w:type="dxa"/>
            <w:shd w:val="clear" w:color="DBE5F1" w:fill="DBE5F1"/>
            <w:vAlign w:val="center"/>
          </w:tcPr>
          <w:p>
            <w:pPr>
              <w:widowControl/>
              <w:jc w:val="center"/>
              <w:rPr>
                <w:rFonts w:hint="eastAsia" w:ascii="宋体" w:hAnsi="宋体" w:cs="宋体"/>
                <w:bCs/>
                <w:kern w:val="0"/>
                <w:szCs w:val="21"/>
              </w:rPr>
            </w:pPr>
            <w:r>
              <w:rPr>
                <w:rFonts w:hint="eastAsia" w:ascii="宋体" w:hAnsi="宋体" w:cs="宋体"/>
                <w:bCs/>
                <w:kern w:val="0"/>
                <w:szCs w:val="21"/>
              </w:rPr>
              <w:t>建筑</w:t>
            </w:r>
          </w:p>
          <w:p>
            <w:pPr>
              <w:widowControl/>
              <w:jc w:val="center"/>
              <w:rPr>
                <w:rFonts w:ascii="宋体" w:hAnsi="宋体" w:cs="宋体"/>
                <w:bCs/>
                <w:kern w:val="0"/>
                <w:szCs w:val="21"/>
              </w:rPr>
            </w:pPr>
            <w:r>
              <w:rPr>
                <w:rFonts w:hint="eastAsia" w:ascii="宋体" w:hAnsi="宋体" w:cs="宋体"/>
                <w:bCs/>
                <w:kern w:val="0"/>
                <w:szCs w:val="21"/>
              </w:rPr>
              <w:t>类型</w:t>
            </w:r>
          </w:p>
        </w:tc>
        <w:tc>
          <w:tcPr>
            <w:tcW w:w="657" w:type="dxa"/>
            <w:shd w:val="clear" w:color="DBE5F1" w:fill="DBE5F1"/>
            <w:vAlign w:val="center"/>
          </w:tcPr>
          <w:p>
            <w:pPr>
              <w:widowControl/>
              <w:jc w:val="left"/>
              <w:rPr>
                <w:rFonts w:ascii="宋体" w:hAnsi="宋体" w:cs="宋体"/>
                <w:bCs/>
                <w:kern w:val="0"/>
                <w:szCs w:val="21"/>
              </w:rPr>
            </w:pPr>
            <w:r>
              <w:rPr>
                <w:rFonts w:hint="eastAsia" w:ascii="宋体" w:hAnsi="宋体" w:cs="宋体"/>
                <w:bCs/>
                <w:kern w:val="0"/>
                <w:szCs w:val="21"/>
              </w:rPr>
              <w:t>是否提交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1" w:type="dxa"/>
            <w:vMerge w:val="restart"/>
            <w:tcBorders>
              <w:top w:val="single" w:color="auto" w:sz="4" w:space="0"/>
              <w:left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建筑设计</w:t>
            </w:r>
          </w:p>
        </w:tc>
        <w:tc>
          <w:tcPr>
            <w:tcW w:w="1171" w:type="dxa"/>
            <w:vMerge w:val="restart"/>
            <w:tcBorders>
              <w:top w:val="single" w:color="auto" w:sz="4" w:space="0"/>
              <w:left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建筑设计说明</w:t>
            </w:r>
          </w:p>
        </w:tc>
        <w:tc>
          <w:tcPr>
            <w:tcW w:w="4476"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应说明建筑围护结构形式（包括对建筑围护结构类型的描述，如外墙构造形式、楼板构造形式、门窗类型等），以及建筑构造图集索引</w:t>
            </w:r>
          </w:p>
        </w:tc>
        <w:tc>
          <w:tcPr>
            <w:tcW w:w="988"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构件隔声性能</w:t>
            </w:r>
          </w:p>
        </w:tc>
        <w:tc>
          <w:tcPr>
            <w:tcW w:w="942"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设计/运行</w:t>
            </w:r>
          </w:p>
        </w:tc>
        <w:tc>
          <w:tcPr>
            <w:tcW w:w="905" w:type="dxa"/>
            <w:tcBorders>
              <w:top w:val="single" w:color="auto" w:sz="4"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657" w:type="dxa"/>
            <w:tcBorders>
              <w:top w:val="single" w:color="auto" w:sz="4"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1" w:type="dxa"/>
            <w:vMerge w:val="continue"/>
            <w:tcBorders>
              <w:left w:val="single" w:color="auto" w:sz="4" w:space="0"/>
              <w:right w:val="single" w:color="auto" w:sz="6" w:space="0"/>
            </w:tcBorders>
            <w:vAlign w:val="center"/>
          </w:tcPr>
          <w:p>
            <w:pPr>
              <w:widowControl/>
              <w:jc w:val="left"/>
              <w:rPr>
                <w:rFonts w:ascii="宋体" w:hAnsi="宋体" w:cs="宋体"/>
                <w:bCs/>
                <w:kern w:val="0"/>
                <w:szCs w:val="21"/>
              </w:rPr>
            </w:pPr>
          </w:p>
        </w:tc>
        <w:tc>
          <w:tcPr>
            <w:tcW w:w="1171" w:type="dxa"/>
            <w:vMerge w:val="continue"/>
            <w:tcBorders>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p>
        </w:tc>
        <w:tc>
          <w:tcPr>
            <w:tcW w:w="44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应包括对建筑围护结构隔声性能（指标要求与自评一致）要求的说明</w:t>
            </w:r>
          </w:p>
        </w:tc>
        <w:tc>
          <w:tcPr>
            <w:tcW w:w="98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构件隔声性能</w:t>
            </w:r>
          </w:p>
        </w:tc>
        <w:tc>
          <w:tcPr>
            <w:tcW w:w="94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设计/运行</w:t>
            </w:r>
          </w:p>
        </w:tc>
        <w:tc>
          <w:tcPr>
            <w:tcW w:w="905"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65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1"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bCs/>
                <w:kern w:val="0"/>
                <w:szCs w:val="21"/>
              </w:rPr>
            </w:pPr>
          </w:p>
        </w:tc>
        <w:tc>
          <w:tcPr>
            <w:tcW w:w="1171"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建筑围护结构详图</w:t>
            </w:r>
          </w:p>
        </w:tc>
        <w:tc>
          <w:tcPr>
            <w:tcW w:w="44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应体现各围护结构类型，并与设计说明中描述的相对应</w:t>
            </w:r>
          </w:p>
        </w:tc>
        <w:tc>
          <w:tcPr>
            <w:tcW w:w="98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构件隔声性能</w:t>
            </w:r>
          </w:p>
        </w:tc>
        <w:tc>
          <w:tcPr>
            <w:tcW w:w="94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设计/运行</w:t>
            </w:r>
          </w:p>
        </w:tc>
        <w:tc>
          <w:tcPr>
            <w:tcW w:w="905"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65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1"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其他材料</w:t>
            </w:r>
          </w:p>
        </w:tc>
        <w:tc>
          <w:tcPr>
            <w:tcW w:w="1171"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围护结构隔声性能分析报告或检验报告</w:t>
            </w:r>
          </w:p>
        </w:tc>
        <w:tc>
          <w:tcPr>
            <w:tcW w:w="44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应包括各围护构件的空气声隔声性能和楼板的撞击声隔声性能的分析计算值或实验室检验值</w:t>
            </w:r>
          </w:p>
        </w:tc>
        <w:tc>
          <w:tcPr>
            <w:tcW w:w="98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构件隔声性能</w:t>
            </w:r>
          </w:p>
        </w:tc>
        <w:tc>
          <w:tcPr>
            <w:tcW w:w="94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设计/运行</w:t>
            </w:r>
          </w:p>
        </w:tc>
        <w:tc>
          <w:tcPr>
            <w:tcW w:w="905"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65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1"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bCs/>
                <w:kern w:val="0"/>
                <w:szCs w:val="21"/>
              </w:rPr>
            </w:pPr>
          </w:p>
        </w:tc>
        <w:tc>
          <w:tcPr>
            <w:tcW w:w="1171"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围护结构隔声性能现场检验报告</w:t>
            </w:r>
          </w:p>
        </w:tc>
        <w:tc>
          <w:tcPr>
            <w:tcW w:w="4476"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应包括各围护构件的空气声隔声性能和楼板的撞击声隔声性能现场检验报告</w:t>
            </w:r>
          </w:p>
        </w:tc>
        <w:tc>
          <w:tcPr>
            <w:tcW w:w="988"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构件隔声性能</w:t>
            </w:r>
          </w:p>
        </w:tc>
        <w:tc>
          <w:tcPr>
            <w:tcW w:w="942"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设计/运行</w:t>
            </w:r>
          </w:p>
        </w:tc>
        <w:tc>
          <w:tcPr>
            <w:tcW w:w="905" w:type="dxa"/>
            <w:tcBorders>
              <w:top w:val="single" w:color="auto" w:sz="6" w:space="0"/>
              <w:left w:val="single" w:color="auto" w:sz="6"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657" w:type="dxa"/>
            <w:tcBorders>
              <w:top w:val="single" w:color="auto" w:sz="6" w:space="0"/>
              <w:left w:val="single" w:color="auto" w:sz="6"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lang w:val="en-US" w:eastAsia="zh-CN"/>
              </w:rPr>
              <w:t>是</w:t>
            </w:r>
            <w:bookmarkStart w:id="0" w:name="_GoBack"/>
            <w:bookmarkEnd w:id="0"/>
          </w:p>
        </w:tc>
      </w:tr>
    </w:tbl>
    <w:p>
      <w:pPr>
        <w:spacing w:line="288" w:lineRule="auto"/>
        <w:rPr>
          <w:szCs w:val="21"/>
        </w:rPr>
      </w:pPr>
    </w:p>
    <w:p>
      <w:pPr>
        <w:widowControl/>
        <w:spacing w:line="288" w:lineRule="auto"/>
        <w:jc w:val="left"/>
        <w:rPr>
          <w:rFonts w:ascii="宋体" w:hAnsi="宋体" w:cs="宋体"/>
          <w:kern w:val="0"/>
          <w:sz w:val="24"/>
        </w:rPr>
      </w:pP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6A"/>
    <w:multiLevelType w:val="multilevel"/>
    <w:tmpl w:val="0000006A"/>
    <w:lvl w:ilvl="0" w:tentative="0">
      <w:start w:val="1"/>
      <w:numFmt w:val="bullet"/>
      <w:lvlText w:val=""/>
      <w:lvlJc w:val="left"/>
      <w:pPr>
        <w:ind w:left="4106"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9B"/>
    <w:rsid w:val="004F6FE5"/>
    <w:rsid w:val="008A00FD"/>
    <w:rsid w:val="00B95B9B"/>
    <w:rsid w:val="00CD7425"/>
    <w:rsid w:val="202C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11"/>
    <w:qFormat/>
    <w:uiPriority w:val="0"/>
    <w:pPr>
      <w:snapToGrid w:val="0"/>
      <w:spacing w:before="0" w:after="0" w:line="240" w:lineRule="auto"/>
      <w:jc w:val="left"/>
      <w:outlineLvl w:val="2"/>
    </w:pPr>
    <w:rPr>
      <w:rFonts w:ascii="黑体" w:hAnsi="黑体" w:eastAsia="黑体" w:cs="Times New Roman"/>
      <w:b w:val="0"/>
      <w:bCs w:val="0"/>
      <w:sz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3 Char"/>
    <w:basedOn w:val="8"/>
    <w:link w:val="3"/>
    <w:uiPriority w:val="0"/>
    <w:rPr>
      <w:rFonts w:ascii="黑体" w:hAnsi="黑体" w:eastAsia="黑体" w:cs="Times New Roman"/>
      <w:sz w:val="24"/>
      <w:szCs w:val="32"/>
    </w:rPr>
  </w:style>
  <w:style w:type="character" w:customStyle="1" w:styleId="12">
    <w:name w:val="条文 Char"/>
    <w:link w:val="13"/>
    <w:uiPriority w:val="0"/>
    <w:rPr>
      <w:rFonts w:ascii="Times New Roman" w:hAnsi="Times New Roman" w:eastAsia="宋体" w:cs="Times New Roman"/>
      <w:sz w:val="24"/>
      <w:szCs w:val="24"/>
    </w:rPr>
  </w:style>
  <w:style w:type="paragraph" w:customStyle="1" w:styleId="13">
    <w:name w:val="条文"/>
    <w:basedOn w:val="1"/>
    <w:link w:val="12"/>
    <w:uiPriority w:val="0"/>
    <w:pPr>
      <w:spacing w:line="300" w:lineRule="auto"/>
      <w:outlineLvl w:val="2"/>
    </w:pPr>
    <w:rPr>
      <w:sz w:val="24"/>
    </w:rPr>
  </w:style>
  <w:style w:type="paragraph" w:customStyle="1" w:styleId="14">
    <w:name w:val="列出段落1"/>
    <w:basedOn w:val="1"/>
    <w:uiPriority w:val="0"/>
    <w:pPr>
      <w:ind w:firstLine="420" w:firstLineChars="200"/>
    </w:pPr>
  </w:style>
  <w:style w:type="character" w:customStyle="1" w:styleId="15">
    <w:name w:val="标题 2 Char"/>
    <w:basedOn w:val="8"/>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145</Words>
  <Characters>831</Characters>
  <Lines>6</Lines>
  <Paragraphs>1</Paragraphs>
  <TotalTime>0</TotalTime>
  <ScaleCrop>false</ScaleCrop>
  <LinksUpToDate>false</LinksUpToDate>
  <CharactersWithSpaces>975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2018-07-04T07:44:00Z</dcterms:created>
  <dc:creator>admin</dc:creator>
  <cp:lastModifiedBy>沐羽颜</cp:lastModifiedBy>
  <dcterms:modified xsi:type="dcterms:W3CDTF">2022-03-08T09:45:36Z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7C2AC1D091C5421695EE4F1397217620</vt:lpwstr>
  </property>
</Properties>
</file>