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高校绿色社区中心</w:t>
      </w:r>
      <w:bookmarkEnd w:id="0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高校绿色社区中心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2021年12月18日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T13303879489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"_Toc90749859" </w:instrText>
      </w:r>
      <w:r>
        <w:fldChar w:fldCharType="separate"/>
      </w:r>
      <w:r>
        <w:rPr>
          <w:rStyle w:val="1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建筑概况</w:t>
      </w:r>
      <w:r>
        <w:tab/>
      </w:r>
      <w:r>
        <w:fldChar w:fldCharType="begin"/>
      </w:r>
      <w:r>
        <w:instrText xml:space="preserve"> PAGEREF _Toc90749859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"_Toc90749860" </w:instrText>
      </w:r>
      <w:r>
        <w:fldChar w:fldCharType="separate"/>
      </w:r>
      <w:r>
        <w:rPr>
          <w:rStyle w:val="19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概况</w:t>
      </w:r>
      <w:r>
        <w:tab/>
      </w:r>
      <w:r>
        <w:fldChar w:fldCharType="begin"/>
      </w:r>
      <w:r>
        <w:instrText xml:space="preserve"> PAGEREF _Toc90749860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"_Toc90749861" </w:instrText>
      </w:r>
      <w:r>
        <w:fldChar w:fldCharType="separate"/>
      </w:r>
      <w:r>
        <w:rPr>
          <w:rStyle w:val="19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室外温湿度</w:t>
      </w:r>
      <w:r>
        <w:tab/>
      </w:r>
      <w:r>
        <w:fldChar w:fldCharType="begin"/>
      </w:r>
      <w:r>
        <w:instrText xml:space="preserve"> PAGEREF _Toc90749861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"_Toc90749862" </w:instrText>
      </w:r>
      <w:r>
        <w:fldChar w:fldCharType="separate"/>
      </w:r>
      <w:r>
        <w:rPr>
          <w:rStyle w:val="19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太阳辐射照度</w:t>
      </w:r>
      <w:r>
        <w:tab/>
      </w:r>
      <w:r>
        <w:fldChar w:fldCharType="begin"/>
      </w:r>
      <w:r>
        <w:instrText xml:space="preserve"> PAGEREF _Toc90749862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"_Toc90749863" </w:instrText>
      </w:r>
      <w:r>
        <w:fldChar w:fldCharType="separate"/>
      </w:r>
      <w:r>
        <w:rPr>
          <w:rStyle w:val="19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其他气象参数</w:t>
      </w:r>
      <w:r>
        <w:tab/>
      </w:r>
      <w:r>
        <w:fldChar w:fldCharType="begin"/>
      </w:r>
      <w:r>
        <w:instrText xml:space="preserve"> PAGEREF _Toc90749863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"_Toc90749864" </w:instrText>
      </w:r>
      <w:r>
        <w:fldChar w:fldCharType="separate"/>
      </w:r>
      <w:r>
        <w:rPr>
          <w:rStyle w:val="1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计算依据</w:t>
      </w:r>
      <w:r>
        <w:tab/>
      </w:r>
      <w:r>
        <w:fldChar w:fldCharType="begin"/>
      </w:r>
      <w:r>
        <w:instrText xml:space="preserve"> PAGEREF _Toc90749864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"_Toc90749865" </w:instrText>
      </w:r>
      <w:r>
        <w:fldChar w:fldCharType="separate"/>
      </w:r>
      <w:r>
        <w:rPr>
          <w:rStyle w:val="1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计算原理</w:t>
      </w:r>
      <w:r>
        <w:tab/>
      </w:r>
      <w:r>
        <w:fldChar w:fldCharType="begin"/>
      </w:r>
      <w:r>
        <w:instrText xml:space="preserve"> PAGEREF _Toc90749865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"_Toc90749866" </w:instrText>
      </w:r>
      <w:r>
        <w:fldChar w:fldCharType="separate"/>
      </w:r>
      <w:r>
        <w:rPr>
          <w:rStyle w:val="19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外窗的日射得热冷负荷</w:t>
      </w:r>
      <w:r>
        <w:tab/>
      </w:r>
      <w:r>
        <w:fldChar w:fldCharType="begin"/>
      </w:r>
      <w:r>
        <w:instrText xml:space="preserve"> PAGEREF _Toc90749866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"_Toc90749867" </w:instrText>
      </w:r>
      <w:r>
        <w:fldChar w:fldCharType="separate"/>
      </w:r>
      <w:r>
        <w:rPr>
          <w:rStyle w:val="19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外窗传热的冷负荷</w:t>
      </w:r>
      <w:r>
        <w:tab/>
      </w:r>
      <w:r>
        <w:fldChar w:fldCharType="begin"/>
      </w:r>
      <w:r>
        <w:instrText xml:space="preserve"> PAGEREF _Toc90749867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"_Toc90749868" </w:instrText>
      </w:r>
      <w:r>
        <w:fldChar w:fldCharType="separate"/>
      </w:r>
      <w:r>
        <w:rPr>
          <w:rStyle w:val="19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外墙和屋盖的冷负荷</w:t>
      </w:r>
      <w:r>
        <w:tab/>
      </w:r>
      <w:r>
        <w:fldChar w:fldCharType="begin"/>
      </w:r>
      <w:r>
        <w:instrText xml:space="preserve"> PAGEREF _Toc90749868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"_Toc90749869" </w:instrText>
      </w:r>
      <w:r>
        <w:fldChar w:fldCharType="separate"/>
      </w:r>
      <w:r>
        <w:rPr>
          <w:rStyle w:val="19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新风冷负荷</w:t>
      </w:r>
      <w:r>
        <w:tab/>
      </w:r>
      <w:r>
        <w:fldChar w:fldCharType="begin"/>
      </w:r>
      <w:r>
        <w:instrText xml:space="preserve"> PAGEREF _Toc90749869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"_Toc90749870" </w:instrText>
      </w:r>
      <w:r>
        <w:fldChar w:fldCharType="separate"/>
      </w:r>
      <w:r>
        <w:rPr>
          <w:rStyle w:val="19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内墙、内窗、楼板、地面的冷负荷</w:t>
      </w:r>
      <w:r>
        <w:tab/>
      </w:r>
      <w:r>
        <w:fldChar w:fldCharType="begin"/>
      </w:r>
      <w:r>
        <w:instrText xml:space="preserve"> PAGEREF _Toc90749870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"_Toc90749871" </w:instrText>
      </w:r>
      <w:r>
        <w:fldChar w:fldCharType="separate"/>
      </w:r>
      <w:r>
        <w:rPr>
          <w:rStyle w:val="19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渗透空气冷负荷</w:t>
      </w:r>
      <w:r>
        <w:tab/>
      </w:r>
      <w:r>
        <w:fldChar w:fldCharType="begin"/>
      </w:r>
      <w:r>
        <w:instrText xml:space="preserve"> PAGEREF _Toc90749871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"_Toc90749872" </w:instrText>
      </w:r>
      <w:r>
        <w:fldChar w:fldCharType="separate"/>
      </w:r>
      <w:r>
        <w:rPr>
          <w:rStyle w:val="19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设备冷负荷</w:t>
      </w:r>
      <w:r>
        <w:tab/>
      </w:r>
      <w:r>
        <w:fldChar w:fldCharType="begin"/>
      </w:r>
      <w:r>
        <w:instrText xml:space="preserve"> PAGEREF _Toc90749872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"_Toc90749873" </w:instrText>
      </w:r>
      <w:r>
        <w:fldChar w:fldCharType="separate"/>
      </w:r>
      <w:r>
        <w:rPr>
          <w:rStyle w:val="19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照明冷负荷</w:t>
      </w:r>
      <w:r>
        <w:tab/>
      </w:r>
      <w:r>
        <w:fldChar w:fldCharType="begin"/>
      </w:r>
      <w:r>
        <w:instrText xml:space="preserve"> PAGEREF _Toc90749873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"_Toc90749874" </w:instrText>
      </w:r>
      <w:r>
        <w:fldChar w:fldCharType="separate"/>
      </w:r>
      <w:r>
        <w:rPr>
          <w:rStyle w:val="19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人体冷负荷</w:t>
      </w:r>
      <w:r>
        <w:tab/>
      </w:r>
      <w:r>
        <w:fldChar w:fldCharType="begin"/>
      </w:r>
      <w:r>
        <w:instrText xml:space="preserve"> PAGEREF _Toc90749874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"_Toc90749875" </w:instrText>
      </w:r>
      <w:r>
        <w:fldChar w:fldCharType="separate"/>
      </w:r>
      <w:r>
        <w:rPr>
          <w:rStyle w:val="19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冷负荷的修正</w:t>
      </w:r>
      <w:r>
        <w:tab/>
      </w:r>
      <w:r>
        <w:fldChar w:fldCharType="begin"/>
      </w:r>
      <w:r>
        <w:instrText xml:space="preserve"> PAGEREF _Toc90749875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"_Toc90749876" </w:instrText>
      </w:r>
      <w:r>
        <w:fldChar w:fldCharType="separate"/>
      </w:r>
      <w:r>
        <w:rPr>
          <w:rStyle w:val="1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外围护构造</w:t>
      </w:r>
      <w:r>
        <w:tab/>
      </w:r>
      <w:r>
        <w:fldChar w:fldCharType="begin"/>
      </w:r>
      <w:r>
        <w:instrText xml:space="preserve"> PAGEREF _Toc90749876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"_Toc90749877" </w:instrText>
      </w:r>
      <w:r>
        <w:fldChar w:fldCharType="separate"/>
      </w:r>
      <w:r>
        <w:rPr>
          <w:rStyle w:val="1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屋顶构造一</w:t>
      </w:r>
      <w:r>
        <w:tab/>
      </w:r>
      <w:r>
        <w:fldChar w:fldCharType="begin"/>
      </w:r>
      <w:r>
        <w:instrText xml:space="preserve"> PAGEREF _Toc90749877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"_Toc90749878" </w:instrText>
      </w:r>
      <w:r>
        <w:fldChar w:fldCharType="separate"/>
      </w:r>
      <w:r>
        <w:rPr>
          <w:rStyle w:val="1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外墙构造一</w:t>
      </w:r>
      <w:r>
        <w:tab/>
      </w:r>
      <w:r>
        <w:fldChar w:fldCharType="begin"/>
      </w:r>
      <w:r>
        <w:instrText xml:space="preserve"> PAGEREF _Toc90749878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"_Toc90749879" </w:instrText>
      </w:r>
      <w:r>
        <w:fldChar w:fldCharType="separate"/>
      </w:r>
      <w:r>
        <w:rPr>
          <w:rStyle w:val="1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热桥柱构造一</w:t>
      </w:r>
      <w:r>
        <w:tab/>
      </w:r>
      <w:r>
        <w:fldChar w:fldCharType="begin"/>
      </w:r>
      <w:r>
        <w:instrText xml:space="preserve"> PAGEREF _Toc90749879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"_Toc90749880" </w:instrText>
      </w:r>
      <w:r>
        <w:fldChar w:fldCharType="separate"/>
      </w:r>
      <w:r>
        <w:rPr>
          <w:rStyle w:val="1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挑空楼板构造一</w:t>
      </w:r>
      <w:r>
        <w:tab/>
      </w:r>
      <w:r>
        <w:fldChar w:fldCharType="begin"/>
      </w:r>
      <w:r>
        <w:instrText xml:space="preserve"> PAGEREF _Toc90749880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"_Toc90749881" </w:instrText>
      </w:r>
      <w:r>
        <w:fldChar w:fldCharType="separate"/>
      </w:r>
      <w:r>
        <w:rPr>
          <w:rStyle w:val="1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内围护构造</w:t>
      </w:r>
      <w:r>
        <w:tab/>
      </w:r>
      <w:r>
        <w:fldChar w:fldCharType="begin"/>
      </w:r>
      <w:r>
        <w:instrText xml:space="preserve"> PAGEREF _Toc90749881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"_Toc90749882" </w:instrText>
      </w:r>
      <w:r>
        <w:fldChar w:fldCharType="separate"/>
      </w:r>
      <w:r>
        <w:rPr>
          <w:rStyle w:val="19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控温房间隔墙构造一</w:t>
      </w:r>
      <w:r>
        <w:tab/>
      </w:r>
      <w:r>
        <w:fldChar w:fldCharType="begin"/>
      </w:r>
      <w:r>
        <w:instrText xml:space="preserve"> PAGEREF _Toc90749882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"_Toc90749883" </w:instrText>
      </w:r>
      <w:r>
        <w:fldChar w:fldCharType="separate"/>
      </w:r>
      <w:r>
        <w:rPr>
          <w:rStyle w:val="19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控温房间楼板构造一</w:t>
      </w:r>
      <w:r>
        <w:tab/>
      </w:r>
      <w:r>
        <w:fldChar w:fldCharType="begin"/>
      </w:r>
      <w:r>
        <w:instrText xml:space="preserve"> PAGEREF _Toc90749883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"_Toc90749884" </w:instrText>
      </w:r>
      <w:r>
        <w:fldChar w:fldCharType="separate"/>
      </w:r>
      <w:r>
        <w:rPr>
          <w:rStyle w:val="1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封闭阳台构造</w:t>
      </w:r>
      <w:r>
        <w:tab/>
      </w:r>
      <w:r>
        <w:fldChar w:fldCharType="begin"/>
      </w:r>
      <w:r>
        <w:instrText xml:space="preserve"> PAGEREF _Toc90749884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"_Toc90749885" </w:instrText>
      </w:r>
      <w:r>
        <w:fldChar w:fldCharType="separate"/>
      </w:r>
      <w:r>
        <w:rPr>
          <w:rStyle w:val="1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地下围护构造</w:t>
      </w:r>
      <w:r>
        <w:tab/>
      </w:r>
      <w:r>
        <w:fldChar w:fldCharType="begin"/>
      </w:r>
      <w:r>
        <w:instrText xml:space="preserve"> PAGEREF _Toc90749885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"_Toc90749886" </w:instrText>
      </w:r>
      <w:r>
        <w:fldChar w:fldCharType="separate"/>
      </w:r>
      <w:r>
        <w:rPr>
          <w:rStyle w:val="19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</w:t>
      </w:r>
      <w:r>
        <w:tab/>
      </w:r>
      <w:r>
        <w:fldChar w:fldCharType="begin"/>
      </w:r>
      <w:r>
        <w:instrText xml:space="preserve"> PAGEREF _Toc90749886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"_Toc90749887" </w:instrText>
      </w:r>
      <w:r>
        <w:fldChar w:fldCharType="separate"/>
      </w:r>
      <w:r>
        <w:rPr>
          <w:rStyle w:val="19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周边地面构造一</w:t>
      </w:r>
      <w:r>
        <w:tab/>
      </w:r>
      <w:r>
        <w:fldChar w:fldCharType="begin"/>
      </w:r>
      <w:r>
        <w:instrText xml:space="preserve"> PAGEREF _Toc90749887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"_Toc90749888" </w:instrText>
      </w:r>
      <w:r>
        <w:fldChar w:fldCharType="separate"/>
      </w:r>
      <w:r>
        <w:rPr>
          <w:rStyle w:val="19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非周边地面</w:t>
      </w:r>
      <w:r>
        <w:tab/>
      </w:r>
      <w:r>
        <w:fldChar w:fldCharType="begin"/>
      </w:r>
      <w:r>
        <w:instrText xml:space="preserve"> PAGEREF _Toc90749888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"_Toc90749889" </w:instrText>
      </w:r>
      <w:r>
        <w:fldChar w:fldCharType="separate"/>
      </w:r>
      <w:r>
        <w:rPr>
          <w:rStyle w:val="19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非周边地面构造一</w:t>
      </w:r>
      <w:r>
        <w:tab/>
      </w:r>
      <w:r>
        <w:fldChar w:fldCharType="begin"/>
      </w:r>
      <w:r>
        <w:instrText xml:space="preserve"> PAGEREF _Toc90749889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"_Toc90749890" </w:instrText>
      </w:r>
      <w:r>
        <w:fldChar w:fldCharType="separate"/>
      </w:r>
      <w:r>
        <w:rPr>
          <w:rStyle w:val="1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窗构造</w:t>
      </w:r>
      <w:r>
        <w:tab/>
      </w:r>
      <w:r>
        <w:fldChar w:fldCharType="begin"/>
      </w:r>
      <w:r>
        <w:instrText xml:space="preserve"> PAGEREF _Toc90749890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"_Toc90749891" </w:instrText>
      </w:r>
      <w:r>
        <w:fldChar w:fldCharType="separate"/>
      </w:r>
      <w:r>
        <w:rPr>
          <w:rStyle w:val="19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门构造</w:t>
      </w:r>
      <w:r>
        <w:tab/>
      </w:r>
      <w:r>
        <w:fldChar w:fldCharType="begin"/>
      </w:r>
      <w:r>
        <w:instrText xml:space="preserve"> PAGEREF _Toc90749891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"_Toc90749892" </w:instrText>
      </w:r>
      <w:r>
        <w:fldChar w:fldCharType="separate"/>
      </w:r>
      <w:r>
        <w:rPr>
          <w:rStyle w:val="19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负荷指标</w:t>
      </w:r>
      <w:r>
        <w:tab/>
      </w:r>
      <w:r>
        <w:fldChar w:fldCharType="begin"/>
      </w:r>
      <w:r>
        <w:instrText xml:space="preserve"> PAGEREF _Toc90749892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"_Toc90749893" </w:instrText>
      </w:r>
      <w:r>
        <w:fldChar w:fldCharType="separate"/>
      </w:r>
      <w:r>
        <w:rPr>
          <w:rStyle w:val="19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建筑按楼层汇总表</w:t>
      </w:r>
      <w:r>
        <w:tab/>
      </w:r>
      <w:r>
        <w:fldChar w:fldCharType="begin"/>
      </w:r>
      <w:r>
        <w:instrText xml:space="preserve"> PAGEREF _Toc90749893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"_Toc90749894" </w:instrText>
      </w:r>
      <w:r>
        <w:fldChar w:fldCharType="separate"/>
      </w:r>
      <w:r>
        <w:rPr>
          <w:rStyle w:val="19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新风负荷表</w:t>
      </w:r>
      <w:r>
        <w:tab/>
      </w:r>
      <w:r>
        <w:fldChar w:fldCharType="begin"/>
      </w:r>
      <w:r>
        <w:instrText xml:space="preserve"> PAGEREF _Toc90749894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"_Toc90749895" </w:instrText>
      </w:r>
      <w:r>
        <w:fldChar w:fldCharType="separate"/>
      </w:r>
      <w:r>
        <w:rPr>
          <w:rStyle w:val="19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房间冷负荷详细表</w:t>
      </w:r>
      <w:r>
        <w:tab/>
      </w:r>
      <w:r>
        <w:fldChar w:fldCharType="begin"/>
      </w:r>
      <w:r>
        <w:instrText xml:space="preserve"> PAGEREF _Toc90749895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0" w:name="_Toc90749859"/>
      <w:r>
        <w:rPr>
          <w:szCs w:val="24"/>
        </w:rPr>
        <w:t>建筑概况</w:t>
      </w:r>
      <w:bookmarkEnd w:id="10"/>
    </w:p>
    <w:p>
      <w:pPr>
        <w:pStyle w:val="4"/>
      </w:pPr>
      <w:bookmarkStart w:id="11" w:name="_Toc90749860"/>
      <w:r>
        <w:t>概况</w:t>
      </w:r>
      <w:bookmarkEnd w:id="11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河北-</w:t>
            </w:r>
            <w:r>
              <w:rPr>
                <w:rFonts w:hint="eastAsia"/>
                <w:lang w:val="en-US" w:eastAsia="zh-CN"/>
              </w:rPr>
              <w:t>邯郸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高校绿色社区中心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4524.39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10.80</w:t>
            </w:r>
            <w:bookmarkStart w:id="131" w:name="_GoBack"/>
            <w:bookmarkEnd w:id="13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2" w:name="_Toc90749861"/>
      <w:r>
        <w:t>室外温湿度</w:t>
      </w:r>
      <w:bookmarkEnd w:id="12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3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56</w:t>
            </w:r>
          </w:p>
        </w:tc>
      </w:tr>
    </w:tbl>
    <w:p>
      <w:pPr>
        <w:pStyle w:val="4"/>
      </w:pPr>
      <w:bookmarkStart w:id="13" w:name="_Toc90749862"/>
      <w:r>
        <w:t>太阳辐射照度</w:t>
      </w:r>
      <w:bookmarkEnd w:id="13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6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2" w:type="dxa"/>
            <w:vAlign w:val="center"/>
          </w:tcPr>
          <w:p>
            <w:r>
              <w:t>直射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continue"/>
            <w:vAlign w:val="center"/>
          </w:tcPr>
          <w:p/>
        </w:tc>
        <w:tc>
          <w:tcPr>
            <w:tcW w:w="702" w:type="dxa"/>
            <w:vAlign w:val="center"/>
          </w:tcPr>
          <w:p>
            <w:r>
              <w:t>散射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2" w:type="dxa"/>
            <w:vAlign w:val="center"/>
          </w:tcPr>
          <w:p>
            <w:r>
              <w:t>直射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255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343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298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199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continue"/>
            <w:vAlign w:val="center"/>
          </w:tcPr>
          <w:p/>
        </w:tc>
        <w:tc>
          <w:tcPr>
            <w:tcW w:w="702" w:type="dxa"/>
            <w:vAlign w:val="center"/>
          </w:tcPr>
          <w:p>
            <w:r>
              <w:t>散射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2" w:type="dxa"/>
            <w:vAlign w:val="center"/>
          </w:tcPr>
          <w:p>
            <w:r>
              <w:t>直射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315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458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continue"/>
            <w:vAlign w:val="center"/>
          </w:tcPr>
          <w:p/>
        </w:tc>
        <w:tc>
          <w:tcPr>
            <w:tcW w:w="702" w:type="dxa"/>
            <w:vAlign w:val="center"/>
          </w:tcPr>
          <w:p>
            <w:r>
              <w:t>散射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2" w:type="dxa"/>
            <w:vAlign w:val="center"/>
          </w:tcPr>
          <w:p>
            <w:r>
              <w:t>直射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366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327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268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continue"/>
            <w:vAlign w:val="center"/>
          </w:tcPr>
          <w:p/>
        </w:tc>
        <w:tc>
          <w:tcPr>
            <w:tcW w:w="702" w:type="dxa"/>
            <w:vAlign w:val="center"/>
          </w:tcPr>
          <w:p>
            <w:r>
              <w:t>散射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2" w:type="dxa"/>
            <w:vAlign w:val="center"/>
          </w:tcPr>
          <w:p>
            <w:r>
              <w:t>直射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continue"/>
            <w:vAlign w:val="center"/>
          </w:tcPr>
          <w:p/>
        </w:tc>
        <w:tc>
          <w:tcPr>
            <w:tcW w:w="702" w:type="dxa"/>
            <w:vAlign w:val="center"/>
          </w:tcPr>
          <w:p>
            <w:r>
              <w:t>散射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2" w:type="dxa"/>
            <w:vAlign w:val="center"/>
          </w:tcPr>
          <w:p>
            <w:r>
              <w:t>直射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608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705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679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608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491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6" w:type="dxa"/>
            <w:vMerge w:val="continue"/>
            <w:vAlign w:val="center"/>
          </w:tcPr>
          <w:p/>
        </w:tc>
        <w:tc>
          <w:tcPr>
            <w:tcW w:w="702" w:type="dxa"/>
            <w:vAlign w:val="center"/>
          </w:tcPr>
          <w:p>
            <w:r>
              <w:t>散射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6" w:type="dxa"/>
            <w:vAlign w:val="center"/>
          </w:tcPr>
          <w:p>
            <w:pPr>
              <w:jc w:val="right"/>
            </w:pPr>
            <w:r>
              <w:t>56</w:t>
            </w:r>
          </w:p>
        </w:tc>
      </w:tr>
    </w:tbl>
    <w:p>
      <w:pPr>
        <w:pStyle w:val="4"/>
      </w:pPr>
      <w:bookmarkStart w:id="14" w:name="_Toc90749863"/>
      <w:r>
        <w:t>其他气象参数</w:t>
      </w:r>
      <w:bookmarkEnd w:id="14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99580</w:t>
            </w:r>
          </w:p>
        </w:tc>
      </w:tr>
    </w:tbl>
    <w:p>
      <w:pPr>
        <w:pStyle w:val="2"/>
        <w:rPr>
          <w:szCs w:val="24"/>
        </w:rPr>
      </w:pPr>
      <w:bookmarkStart w:id="15" w:name="_Toc90749864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90749865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9707474"/>
      <w:bookmarkStart w:id="18" w:name="_Toc178152068"/>
      <w:bookmarkStart w:id="19" w:name="_Toc239133098"/>
      <w:bookmarkStart w:id="20" w:name="_Toc495932542"/>
      <w:bookmarkStart w:id="21" w:name="_Toc178151562"/>
      <w:bookmarkStart w:id="22" w:name="_Toc90749866"/>
      <w:bookmarkStart w:id="23" w:name="_Toc453593136"/>
      <w:bookmarkStart w:id="24" w:name="_Toc240280508"/>
      <w:bookmarkStart w:id="25" w:name="_Toc179712227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178151563"/>
      <w:bookmarkStart w:id="30" w:name="_Toc495932543"/>
      <w:bookmarkStart w:id="31" w:name="_Toc179707475"/>
      <w:bookmarkStart w:id="32" w:name="_Toc90749867"/>
      <w:bookmarkStart w:id="33" w:name="_Toc240280509"/>
      <w:bookmarkStart w:id="34" w:name="_Toc453593137"/>
      <w:bookmarkStart w:id="35" w:name="_Toc239133099"/>
      <w:bookmarkStart w:id="36" w:name="_Toc179712228"/>
      <w:bookmarkStart w:id="37" w:name="_Toc17815206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7195" cy="23939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6595" cy="2393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453593138"/>
      <w:bookmarkStart w:id="39" w:name="_Toc179712229"/>
      <w:bookmarkStart w:id="40" w:name="_Toc90749868"/>
      <w:bookmarkStart w:id="41" w:name="_Toc239133100"/>
      <w:bookmarkStart w:id="42" w:name="_Toc178152070"/>
      <w:bookmarkStart w:id="43" w:name="_Toc178151564"/>
      <w:bookmarkStart w:id="44" w:name="_Toc240280510"/>
      <w:bookmarkStart w:id="45" w:name="_Toc179707476"/>
      <w:bookmarkStart w:id="46" w:name="_Toc49593254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4705" cy="2393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453593139"/>
      <w:bookmarkStart w:id="52" w:name="_Toc178152071"/>
      <w:bookmarkStart w:id="53" w:name="_Toc178151565"/>
      <w:r>
        <w:rPr>
          <w:rFonts w:hint="eastAsia"/>
        </w:rPr>
        <w:t xml:space="preserve"> </w:t>
      </w:r>
      <w:bookmarkStart w:id="54" w:name="_Toc495932545"/>
      <w:bookmarkStart w:id="55" w:name="_Toc90749869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2012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2012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239133102"/>
      <w:bookmarkStart w:id="57" w:name="_Toc179712231"/>
      <w:bookmarkStart w:id="58" w:name="_Toc453593140"/>
      <w:bookmarkStart w:id="59" w:name="_Toc240280512"/>
      <w:bookmarkStart w:id="60" w:name="_Toc178151566"/>
      <w:bookmarkStart w:id="61" w:name="_Toc179707478"/>
      <w:bookmarkStart w:id="62" w:name="_Toc178152072"/>
      <w:r>
        <w:t xml:space="preserve"> </w:t>
      </w:r>
      <w:bookmarkStart w:id="63" w:name="_Toc495932546"/>
      <w:bookmarkStart w:id="64" w:name="_Toc9074987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3205" cy="2393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3500" cy="2393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179707479"/>
      <w:bookmarkStart w:id="66" w:name="_Toc179712232"/>
      <w:bookmarkStart w:id="67" w:name="_Toc240280513"/>
      <w:bookmarkStart w:id="68" w:name="_Toc453593141"/>
      <w:bookmarkStart w:id="69" w:name="_Toc178151567"/>
      <w:bookmarkStart w:id="70" w:name="_Toc239133103"/>
      <w:bookmarkStart w:id="71" w:name="_Toc178152073"/>
      <w:r>
        <w:t xml:space="preserve"> </w:t>
      </w:r>
      <w:bookmarkStart w:id="72" w:name="_Toc90749871"/>
      <w:bookmarkStart w:id="73" w:name="_Toc49593254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2605" cy="2178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68095" cy="3917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639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5090" cy="39179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179712233"/>
      <w:bookmarkStart w:id="75" w:name="_Toc179707480"/>
      <w:bookmarkStart w:id="76" w:name="_Toc453593142"/>
      <w:bookmarkStart w:id="77" w:name="_Toc240280514"/>
      <w:bookmarkStart w:id="78" w:name="_Toc239133104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9074987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89305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7700" cy="23939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240280515"/>
      <w:bookmarkStart w:id="84" w:name="_Toc239133105"/>
      <w:bookmarkStart w:id="85" w:name="_Toc453593143"/>
      <w:bookmarkStart w:id="86" w:name="_Toc179707481"/>
      <w:bookmarkStart w:id="87" w:name="_Toc179712234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0749873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89305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4695" cy="23939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7980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70305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239133106"/>
      <w:bookmarkStart w:id="93" w:name="_Toc453593144"/>
      <w:bookmarkStart w:id="94" w:name="_Toc178151570"/>
      <w:bookmarkStart w:id="95" w:name="_Toc179707482"/>
      <w:bookmarkStart w:id="96" w:name="_Toc179712235"/>
      <w:bookmarkStart w:id="97" w:name="_Toc178152076"/>
      <w:bookmarkStart w:id="98" w:name="_Toc240280516"/>
      <w:r>
        <w:t xml:space="preserve"> </w:t>
      </w:r>
      <w:bookmarkStart w:id="99" w:name="_Toc90749874"/>
      <w:bookmarkStart w:id="100" w:name="_Toc49593255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89305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3939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2000" cy="23939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0749875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9707483"/>
      <w:bookmarkStart w:id="107" w:name="_Toc178152077"/>
      <w:bookmarkStart w:id="108" w:name="_Toc179712236"/>
      <w:bookmarkStart w:id="109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90749876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90749877"/>
      <w:r>
        <w:t>屋顶构造一</w:t>
      </w:r>
      <w:bookmarkEnd w:id="111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外抹用水泥砂浆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找平用水泥砂浆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找坡用白灰礁渣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5.395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聚苯板(EPS)0.042*1.5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现浇钢筋混泥土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白灰砂浆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2.112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90749878"/>
      <w:r>
        <w:t>外墙构造一</w:t>
      </w:r>
      <w:bookmarkEnd w:id="112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炉渣混泥土聚苯板0.042*1.2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240mm陶粒混泥土空心砖块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8.388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白灰砂浆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2.267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254.15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90749879"/>
      <w:r>
        <w:t>热桥柱构造一</w:t>
      </w:r>
      <w:bookmarkEnd w:id="113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炉渣混泥土聚苯板0.042*1.2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1.983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90749880"/>
      <w:r>
        <w:t>挑空楼板构造一</w:t>
      </w:r>
      <w:bookmarkEnd w:id="114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水泥砂浆楼面面层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粉煤灰陶粒砼隔音层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7.522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钢筋混凝土楼板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EPS板保温层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0.287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2.033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薄抹灰饰面层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2.211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76.17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5" w:name="_Toc90749881"/>
      <w:r>
        <w:rPr>
          <w:szCs w:val="24"/>
        </w:rPr>
        <w:t>内围护构造</w:t>
      </w:r>
      <w:bookmarkEnd w:id="115"/>
    </w:p>
    <w:p>
      <w:pPr>
        <w:pStyle w:val="4"/>
      </w:pPr>
      <w:bookmarkStart w:id="116" w:name="_Toc90749882"/>
      <w:r>
        <w:t>控温房间隔墙构造一</w:t>
      </w:r>
      <w:bookmarkEnd w:id="116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石灰砂浆（1）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膨胀玻化微珠保温浆料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0.227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轻集料混凝土空心砌块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6.01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213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0.484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7" w:name="_Toc90749883"/>
      <w:r>
        <w:t>控温房间楼板构造一</w:t>
      </w:r>
      <w:bookmarkEnd w:id="117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8" w:name="_Toc90749884"/>
      <w:r>
        <w:rPr>
          <w:szCs w:val="24"/>
        </w:rPr>
        <w:t>封闭阳台构造</w:t>
      </w:r>
      <w:bookmarkEnd w:id="118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19" w:name="_Toc90749885"/>
      <w:r>
        <w:rPr>
          <w:szCs w:val="24"/>
        </w:rPr>
        <w:t>地下围护构造</w:t>
      </w:r>
      <w:bookmarkEnd w:id="119"/>
    </w:p>
    <w:p>
      <w:pPr>
        <w:pStyle w:val="4"/>
      </w:pPr>
      <w:bookmarkStart w:id="120" w:name="_Toc90749886"/>
      <w:r>
        <w:t>周边地面</w:t>
      </w:r>
      <w:bookmarkEnd w:id="120"/>
    </w:p>
    <w:p>
      <w:pPr>
        <w:pStyle w:val="5"/>
        <w:rPr>
          <w:szCs w:val="24"/>
        </w:rPr>
      </w:pPr>
      <w:bookmarkStart w:id="121" w:name="_Toc90749887"/>
      <w:r>
        <w:rPr>
          <w:szCs w:val="24"/>
        </w:rPr>
        <w:t>周边地面构造一</w:t>
      </w:r>
      <w:bookmarkEnd w:id="121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水泥砂浆（1）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素土夯实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13.054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0.862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11.253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1180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3.277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13.257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968910.07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37.27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2" w:name="_Toc90749888"/>
      <w:r>
        <w:t>非周边地面</w:t>
      </w:r>
      <w:bookmarkEnd w:id="122"/>
    </w:p>
    <w:p>
      <w:pPr>
        <w:pStyle w:val="5"/>
        <w:rPr>
          <w:szCs w:val="24"/>
        </w:rPr>
      </w:pPr>
      <w:bookmarkStart w:id="123" w:name="_Toc90749889"/>
      <w:r>
        <w:rPr>
          <w:szCs w:val="24"/>
        </w:rPr>
        <w:t>非周边地面构造一</w:t>
      </w:r>
      <w:bookmarkEnd w:id="123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4" w:name="_Toc90749890"/>
      <w:r>
        <w:rPr>
          <w:szCs w:val="24"/>
        </w:rPr>
        <w:t>窗构造</w:t>
      </w:r>
      <w:bookmarkEnd w:id="124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vAlign w:val="center"/>
          </w:tcPr>
          <w:p>
            <w:r>
              <w:t>下限+PA断桥铝合金窗框+Low-E中空玻璃(在线)+空气层厚12mm</w:t>
            </w:r>
          </w:p>
        </w:tc>
        <w:tc>
          <w:tcPr>
            <w:tcW w:w="3112" w:type="dxa"/>
            <w:vAlign w:val="center"/>
          </w:tcPr>
          <w:p>
            <w:r>
              <w:t>1.38</w:t>
            </w:r>
          </w:p>
        </w:tc>
        <w:tc>
          <w:tcPr>
            <w:tcW w:w="1415" w:type="dxa"/>
            <w:vAlign w:val="center"/>
          </w:tcPr>
          <w:p>
            <w:r>
              <w:t>0.25</w:t>
            </w:r>
          </w:p>
        </w:tc>
      </w:tr>
    </w:tbl>
    <w:p>
      <w:pPr>
        <w:pStyle w:val="2"/>
        <w:rPr>
          <w:szCs w:val="24"/>
        </w:rPr>
      </w:pPr>
      <w:bookmarkStart w:id="125" w:name="_Toc90749891"/>
      <w:r>
        <w:rPr>
          <w:szCs w:val="24"/>
        </w:rPr>
        <w:t>门构造</w:t>
      </w:r>
      <w:bookmarkEnd w:id="125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金属三防门</w:t>
            </w:r>
          </w:p>
        </w:tc>
        <w:tc>
          <w:tcPr>
            <w:tcW w:w="3820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6" w:name="_Toc90749892"/>
      <w:r>
        <w:rPr>
          <w:szCs w:val="24"/>
        </w:rPr>
        <w:t>负荷指标</w:t>
      </w:r>
      <w:bookmarkEnd w:id="126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552078</w:t>
            </w:r>
          </w:p>
        </w:tc>
        <w:tc>
          <w:tcPr>
            <w:tcW w:w="3113" w:type="dxa"/>
            <w:vAlign w:val="center"/>
          </w:tcPr>
          <w:p>
            <w:r>
              <w:t>4524.39</w:t>
            </w:r>
          </w:p>
        </w:tc>
        <w:tc>
          <w:tcPr>
            <w:tcW w:w="3102" w:type="dxa"/>
            <w:vAlign w:val="center"/>
          </w:tcPr>
          <w:p>
            <w:r>
              <w:t>122.02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Align w:val="center"/>
          </w:tcPr>
          <w:p>
            <w:r>
              <w:t>4673.76</w:t>
            </w:r>
          </w:p>
        </w:tc>
        <w:tc>
          <w:tcPr>
            <w:tcW w:w="3102" w:type="dxa"/>
            <w:vAlign w:val="center"/>
          </w:tcPr>
          <w:p>
            <w:r>
              <w:t>118.12</w:t>
            </w:r>
          </w:p>
        </w:tc>
      </w:tr>
    </w:tbl>
    <w:p>
      <w:pPr>
        <w:pStyle w:val="2"/>
        <w:rPr>
          <w:szCs w:val="24"/>
        </w:rPr>
      </w:pPr>
      <w:bookmarkStart w:id="127" w:name="_Toc90749893"/>
      <w:r>
        <w:rPr>
          <w:szCs w:val="24"/>
        </w:rPr>
        <w:t>建筑按楼层汇总表</w:t>
      </w:r>
      <w:bookmarkEnd w:id="127"/>
    </w:p>
    <w:tbl>
      <w:tblPr>
        <w:tblStyle w:val="20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1016[办公-会议室]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1017[办公-会议室]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1018[办公-会议室]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1019[办公-会议室]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1020[办公-会议室]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982.02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119170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66983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52186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1022[房间]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1023[房间]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1025[学校-教室]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1026[办公-会议室]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1027[办公-会议室]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1028[办公-会议室]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1029[办公-会议室]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1030[学校-教室]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1031[学校-教室]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1032[学校-教室]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32192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1035[办公-会议室]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1036,1037,1039[学校-教室]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1038[学校-教室]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1040[办公-会议室]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1041[办公-会议室]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1042[办公-会议室]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1043[办公-会议室]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1044[办公-会议室]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3192.00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383660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225906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157754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224.61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70936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40.41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2002[办公-会议室]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2005[办公-会议室]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2006[办公-会议室]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2007[办公-会议室]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2008[办公-会议室]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2009[办公-会议室]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2010[学校-教室]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2011[办公-会议室]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2012[办公-会议室]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2013[办公-会议室]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2014[办公-会议室]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r>
              <w:rPr>
                <w:sz w:val="18"/>
                <w:szCs w:val="18"/>
              </w:rPr>
              <w:t>2015[办公-会议室]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1481.76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168418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100695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67724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96.53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65810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8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4673.76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552078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326600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225478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321.14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222217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118.12</w:t>
            </w:r>
          </w:p>
        </w:tc>
      </w:tr>
    </w:tbl>
    <w:p>
      <w:pPr>
        <w:pStyle w:val="2"/>
        <w:rPr>
          <w:szCs w:val="24"/>
        </w:rPr>
      </w:pPr>
      <w:bookmarkStart w:id="128" w:name="_Toc90749894"/>
      <w:r>
        <w:rPr>
          <w:szCs w:val="24"/>
        </w:rPr>
        <w:t>新风负荷表</w:t>
      </w:r>
      <w:bookmarkEnd w:id="128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1016,1019,1020,1024,1026[办公-会议室];1025,1030,1031,1036,1037,1039[学校-教室]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1017,1018[办公-会议室]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1185.41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1021[办公-会议室]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982.02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5499.31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1022[房间]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793.80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1023[房间]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1027[办公-会议室]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1028[办公-会议室]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1029[办公-会议室]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1032,1038[学校-教室]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1033[办公-会议室]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1034[办公-会议室]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233.52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1307.71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1035,1044[办公-会议室]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1040[办公-会议室]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1041[办公-会议室]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1042[办公-会议室]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1043[办公-会议室]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16961.45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50454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105954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147.03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2001[办公-会议室]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2988.05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2002,2007[办公-会议室]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649.15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207.36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2005[办公-会议室]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2006[办公-会议室]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2008,2009[办公-会议室]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2010[学校-教室]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1044.29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2011,2012[办公-会议室]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2013[办公-会议室]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2014[办公-会议室]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r>
              <w:rPr>
                <w:sz w:val="18"/>
                <w:szCs w:val="18"/>
              </w:rPr>
              <w:t>2015[办公-会议室]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7136.64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65810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61.86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24098.09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222217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150534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208.89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47.55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29" w:name="_Toc90749895"/>
      <w:r>
        <w:rPr>
          <w:szCs w:val="24"/>
        </w:rPr>
        <w:t>房间冷负荷详细表</w:t>
      </w:r>
      <w:bookmarkEnd w:id="129"/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F=141.12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F=233.52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1037,1039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F=207.36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2010[学校-教室]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20"/>
        <w:tblW w:w="150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2015[办公-会议室]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K=0.44 D=4.26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K=1.38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bookmarkEnd w:id="130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914606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A6"/>
    <w:rsid w:val="00184A81"/>
    <w:rsid w:val="001915A3"/>
    <w:rsid w:val="00217F62"/>
    <w:rsid w:val="006D63B4"/>
    <w:rsid w:val="00A906D8"/>
    <w:rsid w:val="00AB5A74"/>
    <w:rsid w:val="00E102A6"/>
    <w:rsid w:val="00F071AE"/>
    <w:rsid w:val="68AC7ECD"/>
  </w:rsids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Hyperlink"/>
    <w:qFormat/>
    <w:uiPriority w:val="99"/>
    <w:rPr>
      <w:color w:val="0000FF"/>
      <w:u w:val="single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页脚 字符"/>
    <w:basedOn w:val="18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Company>ths</Company>
  <Pages>66</Pages>
  <Words>20138</Words>
  <Characters>114787</Characters>
  <Lines>956</Lines>
  <Paragraphs>269</Paragraphs>
  <TotalTime>0</TotalTime>
  <ScaleCrop>false</ScaleCrop>
  <LinksUpToDate>false</LinksUpToDate>
  <CharactersWithSpaces>134656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2021-12-18T11:57:00Z</dcterms:created>
  <dc:creator>鸷鸟</dc:creator>
  <cp:lastModifiedBy>46674</cp:lastModifiedBy>
  <cp:lastPrinted>2411-12-31T16:00:00Z</cp:lastPrinted>
  <dcterms:modified xsi:type="dcterms:W3CDTF">2022-01-05T08:56:32Z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