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C830" w14:textId="77777777" w:rsidR="00380BA8" w:rsidRPr="002A7ED7" w:rsidRDefault="00380BA8" w:rsidP="00380BA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8.2.4 </w:t>
      </w:r>
      <w:r w:rsidRPr="002A7ED7">
        <w:rPr>
          <w:rFonts w:hint="eastAsia"/>
          <w:sz w:val="24"/>
          <w:szCs w:val="40"/>
        </w:rPr>
        <w:t>室外吸烟区位置布局合理。（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14:paraId="62F9AE2E" w14:textId="77777777" w:rsidR="00380BA8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380BA8" w:rsidRPr="00066E71" w14:paraId="04474C1A" w14:textId="77777777" w:rsidTr="005A4BEF">
        <w:trPr>
          <w:trHeight w:val="327"/>
          <w:jc w:val="center"/>
        </w:trPr>
        <w:tc>
          <w:tcPr>
            <w:tcW w:w="922" w:type="dxa"/>
          </w:tcPr>
          <w:p w14:paraId="1F9C0543" w14:textId="77777777" w:rsidR="00380BA8" w:rsidRPr="00F820C5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14:paraId="3F829A0E" w14:textId="77777777" w:rsidR="00380BA8" w:rsidRPr="00F820C5" w:rsidRDefault="00380BA8" w:rsidP="005A4BEF">
            <w:pPr>
              <w:jc w:val="center"/>
              <w:rPr>
                <w:lang w:val="zh-CN"/>
              </w:rPr>
            </w:pPr>
            <w:r w:rsidRPr="00F820C5"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105CE634" w14:textId="77777777"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56F80792" w14:textId="77777777"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:rsidR="00380BA8" w:rsidRPr="00066E71" w14:paraId="43BE938A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3E3F2FAD" w14:textId="77777777"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14:paraId="1914DC76" w14:textId="77777777" w:rsidR="00380BA8" w:rsidRPr="00066E71" w:rsidRDefault="00380BA8" w:rsidP="005A4BEF">
            <w:r>
              <w:rPr>
                <w:rFonts w:hint="eastAsia"/>
              </w:rPr>
              <w:t>室外吸烟区布置在建筑主出入口的主导风的下风向，与所有建筑出入口、新风进气口和可开启窗扇的距离不少于</w:t>
            </w:r>
            <w:r>
              <w:rPr>
                <w:rFonts w:hint="eastAsia"/>
              </w:rPr>
              <w:t>8m</w:t>
            </w:r>
            <w:r>
              <w:rPr>
                <w:rFonts w:hint="eastAsia"/>
              </w:rPr>
              <w:t>，且距离儿童和老人活动场地不少于</w:t>
            </w:r>
            <w:r>
              <w:rPr>
                <w:rFonts w:hint="eastAsia"/>
              </w:rPr>
              <w:t>8m</w:t>
            </w:r>
          </w:p>
        </w:tc>
        <w:tc>
          <w:tcPr>
            <w:tcW w:w="1701" w:type="dxa"/>
            <w:vAlign w:val="center"/>
          </w:tcPr>
          <w:p w14:paraId="505A61D3" w14:textId="77777777"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14:paraId="3667B604" w14:textId="42EFBEB5"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37024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380BA8" w:rsidRPr="00066E71" w14:paraId="512A87C7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012EF80B" w14:textId="77777777"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14:paraId="01EE687C" w14:textId="77777777" w:rsidR="00380BA8" w:rsidRPr="00066E71" w:rsidRDefault="00380BA8" w:rsidP="005A4BEF"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14:paraId="322B1026" w14:textId="77777777"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14:paraId="39176280" w14:textId="30E71187"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37024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380BA8" w:rsidRPr="00066E71" w14:paraId="3DBFC485" w14:textId="77777777" w:rsidTr="005A4BEF">
        <w:trPr>
          <w:trHeight w:val="340"/>
          <w:jc w:val="center"/>
        </w:trPr>
        <w:tc>
          <w:tcPr>
            <w:tcW w:w="5884" w:type="dxa"/>
            <w:gridSpan w:val="2"/>
          </w:tcPr>
          <w:p w14:paraId="67A7B329" w14:textId="77777777"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14:paraId="27910BE1" w14:textId="77777777"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14:paraId="0281845E" w14:textId="2B982736"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37024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00E2E8E8" w14:textId="77777777"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C0DB472" w14:textId="6041EEF5" w:rsidR="00380BA8" w:rsidRPr="007D3288" w:rsidRDefault="00380BA8" w:rsidP="00380BA8"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kern w:val="0"/>
          </w:rPr>
          <w:id w:val="1425156256"/>
          <w:placeholder>
            <w:docPart w:val="1F9670597B8A496C8B2360CBF3B23BB0"/>
          </w:placeholder>
          <w:text/>
        </w:sdtPr>
        <w:sdtContent>
          <w:r w:rsidR="00B37024" w:rsidRPr="00B37024">
            <w:rPr>
              <w:rFonts w:hint="eastAsia"/>
              <w:kern w:val="0"/>
            </w:rPr>
            <w:t xml:space="preserve">   </w:t>
          </w:r>
          <w:r w:rsidR="00B37024" w:rsidRPr="00B37024">
            <w:rPr>
              <w:rFonts w:hint="eastAsia"/>
              <w:kern w:val="0"/>
            </w:rPr>
            <w:t>建筑主出入口的主导风的下风向</w:t>
          </w:r>
          <w:r w:rsidR="00B37024" w:rsidRPr="00B37024">
            <w:rPr>
              <w:rFonts w:hint="eastAsia"/>
              <w:kern w:val="0"/>
            </w:rPr>
            <w:t xml:space="preserve">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  </w:t>
          </w:r>
          <w:r w:rsidR="00B37024">
            <w:rPr>
              <w:u w:val="single"/>
              <w:lang w:val="zh-CN"/>
            </w:rPr>
            <w:t>12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 </w:t>
          </w:r>
          <w:r w:rsidR="00B37024">
            <w:rPr>
              <w:u w:val="single"/>
              <w:lang w:val="zh-CN"/>
            </w:rPr>
            <w:t>15</w:t>
          </w:r>
          <w:r>
            <w:rPr>
              <w:rFonts w:hint="eastAsia"/>
              <w:u w:val="single"/>
              <w:lang w:val="zh-CN"/>
            </w:rPr>
            <w:t xml:space="preserve">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B37024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B37024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B37024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14:paraId="54D03AAD" w14:textId="77777777"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BA8" w:rsidRPr="00547320" w14:paraId="54DD77E2" w14:textId="77777777" w:rsidTr="00EB14FF">
        <w:trPr>
          <w:trHeight w:val="2634"/>
          <w:jc w:val="center"/>
        </w:trPr>
        <w:tc>
          <w:tcPr>
            <w:tcW w:w="9356" w:type="dxa"/>
          </w:tcPr>
          <w:p w14:paraId="5367EC34" w14:textId="20D8B104" w:rsidR="00380BA8" w:rsidRPr="00EB14FF" w:rsidRDefault="006760A7" w:rsidP="005A4BEF">
            <w:pPr>
              <w:rPr>
                <w:szCs w:val="21"/>
              </w:rPr>
            </w:pPr>
            <w:r>
              <w:rPr>
                <w:rFonts w:hint="eastAsia"/>
              </w:rPr>
              <w:t>室外吸烟区布置在建筑主出入口的主导风的下风向，与所有建筑出入口、新风进气口和可开启窗扇的距离不少于</w:t>
            </w:r>
            <w:r>
              <w:rPr>
                <w:rFonts w:hint="eastAsia"/>
              </w:rPr>
              <w:t>8m</w:t>
            </w:r>
            <w:r>
              <w:rPr>
                <w:rFonts w:hint="eastAsia"/>
              </w:rPr>
              <w:t>，且距离儿童和老人活动场地不少于</w:t>
            </w:r>
            <w:r>
              <w:rPr>
                <w:rFonts w:hint="eastAsia"/>
              </w:rPr>
              <w:t>8m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</w:tr>
    </w:tbl>
    <w:p w14:paraId="4F4CEFA5" w14:textId="77777777"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5925EE9" w14:textId="77777777"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B5005E8" w14:textId="77777777" w:rsidR="00380BA8" w:rsidRDefault="00380BA8" w:rsidP="00380BA8">
      <w:r>
        <w:t>1</w:t>
      </w:r>
      <w:r>
        <w:rPr>
          <w:rFonts w:hint="eastAsia"/>
        </w:rPr>
        <w:t>）竣工总平面图；</w:t>
      </w:r>
    </w:p>
    <w:p w14:paraId="77FF7962" w14:textId="77777777" w:rsidR="00380BA8" w:rsidRDefault="00380BA8" w:rsidP="00380BA8">
      <w:r>
        <w:rPr>
          <w:rFonts w:hint="eastAsia"/>
        </w:rPr>
        <w:t>2</w:t>
      </w:r>
      <w:r>
        <w:rPr>
          <w:rFonts w:hint="eastAsia"/>
        </w:rPr>
        <w:t>）景观专业竣工图纸及设计说明，应包括吸烟区布置情况。</w:t>
      </w:r>
    </w:p>
    <w:p w14:paraId="1EE09838" w14:textId="77777777" w:rsidR="00380BA8" w:rsidRPr="00CD1C69" w:rsidRDefault="00380BA8" w:rsidP="00380BA8"/>
    <w:p w14:paraId="293C5A50" w14:textId="77777777"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BA8" w:rsidRPr="00547320" w14:paraId="334D2B73" w14:textId="77777777" w:rsidTr="00EB14FF">
        <w:trPr>
          <w:trHeight w:val="2634"/>
          <w:jc w:val="center"/>
        </w:trPr>
        <w:tc>
          <w:tcPr>
            <w:tcW w:w="9356" w:type="dxa"/>
          </w:tcPr>
          <w:p w14:paraId="0B616ADC" w14:textId="77777777" w:rsidR="00380BA8" w:rsidRPr="00547320" w:rsidRDefault="00380BA8" w:rsidP="005A4BEF">
            <w:pPr>
              <w:rPr>
                <w:szCs w:val="21"/>
              </w:rPr>
            </w:pPr>
          </w:p>
        </w:tc>
      </w:tr>
    </w:tbl>
    <w:p w14:paraId="3288B71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0C30" w14:textId="77777777" w:rsidR="00896010" w:rsidRDefault="00896010" w:rsidP="00380BA8">
      <w:r>
        <w:separator/>
      </w:r>
    </w:p>
  </w:endnote>
  <w:endnote w:type="continuationSeparator" w:id="0">
    <w:p w14:paraId="52EFAC90" w14:textId="77777777" w:rsidR="00896010" w:rsidRDefault="00896010" w:rsidP="0038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3EF8" w14:textId="77777777" w:rsidR="00896010" w:rsidRDefault="00896010" w:rsidP="00380BA8">
      <w:r>
        <w:separator/>
      </w:r>
    </w:p>
  </w:footnote>
  <w:footnote w:type="continuationSeparator" w:id="0">
    <w:p w14:paraId="6FDB33F8" w14:textId="77777777" w:rsidR="00896010" w:rsidRDefault="00896010" w:rsidP="0038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CD"/>
    <w:rsid w:val="00074A38"/>
    <w:rsid w:val="00094243"/>
    <w:rsid w:val="00380BA8"/>
    <w:rsid w:val="005D23CD"/>
    <w:rsid w:val="006760A7"/>
    <w:rsid w:val="00896010"/>
    <w:rsid w:val="00B37024"/>
    <w:rsid w:val="00CB11E9"/>
    <w:rsid w:val="00E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C9A79"/>
  <w15:chartTrackingRefBased/>
  <w15:docId w15:val="{A2C0377A-4DC3-4277-8A67-74D3CB28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A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B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80BA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BA8"/>
    <w:rPr>
      <w:sz w:val="18"/>
      <w:szCs w:val="18"/>
    </w:rPr>
  </w:style>
  <w:style w:type="character" w:customStyle="1" w:styleId="40">
    <w:name w:val="标题 4 字符"/>
    <w:basedOn w:val="a0"/>
    <w:link w:val="4"/>
    <w:rsid w:val="00380BA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80BA8"/>
    <w:rPr>
      <w:color w:val="808080"/>
    </w:rPr>
  </w:style>
  <w:style w:type="table" w:customStyle="1" w:styleId="1">
    <w:name w:val="网格型1"/>
    <w:basedOn w:val="a1"/>
    <w:next w:val="a8"/>
    <w:uiPriority w:val="59"/>
    <w:rsid w:val="00380BA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80BA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80BA8"/>
    <w:rPr>
      <w:b/>
      <w:bCs/>
      <w:sz w:val="32"/>
      <w:szCs w:val="32"/>
    </w:rPr>
  </w:style>
  <w:style w:type="table" w:styleId="a8">
    <w:name w:val="Table Grid"/>
    <w:basedOn w:val="a1"/>
    <w:uiPriority w:val="39"/>
    <w:rsid w:val="0038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A3A9F109574658AF79F2E42FC048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73AA5F-E82F-48F6-839B-245230148662}"/>
      </w:docPartPr>
      <w:docPartBody>
        <w:p w:rsidR="00144D98" w:rsidRDefault="00ED4695" w:rsidP="00ED4695">
          <w:pPr>
            <w:pStyle w:val="C1A3A9F109574658AF79F2E42FC048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0A918-7E91-4330-B993-73855E77F94C}"/>
      </w:docPartPr>
      <w:docPartBody>
        <w:p w:rsidR="00144D98" w:rsidRDefault="00ED4695" w:rsidP="00ED4695">
          <w:pPr>
            <w:pStyle w:val="7475DC19D22A4DE1BACE26D34D0539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82B36C-F242-4AEA-A4CA-B3CFA9A8B591}"/>
      </w:docPartPr>
      <w:docPartBody>
        <w:p w:rsidR="00144D98" w:rsidRDefault="00ED4695" w:rsidP="00ED4695">
          <w:pPr>
            <w:pStyle w:val="A6734014C33A4B80AF1AF837143944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292E2-00E8-42D5-83C6-CBFEE475AAF2}"/>
      </w:docPartPr>
      <w:docPartBody>
        <w:p w:rsidR="00144D98" w:rsidRDefault="00ED4695" w:rsidP="00ED4695">
          <w:pPr>
            <w:pStyle w:val="1F9670597B8A496C8B2360CBF3B23B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0E5078-5219-4032-AFA6-8978EB9B22D6}"/>
      </w:docPartPr>
      <w:docPartBody>
        <w:p w:rsidR="00144D98" w:rsidRDefault="00ED4695" w:rsidP="00ED4695">
          <w:pPr>
            <w:pStyle w:val="B5D2908A12A346BABBE81E290B69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B7065-BF60-44F8-BB16-3066F98E0FFF}"/>
      </w:docPartPr>
      <w:docPartBody>
        <w:p w:rsidR="00144D98" w:rsidRDefault="00ED4695" w:rsidP="00ED4695">
          <w:pPr>
            <w:pStyle w:val="8B4B28BA469247078DA5070869478E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95"/>
    <w:rsid w:val="00144D98"/>
    <w:rsid w:val="00BB7AA3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695"/>
    <w:rPr>
      <w:color w:val="808080"/>
    </w:rPr>
  </w:style>
  <w:style w:type="paragraph" w:customStyle="1" w:styleId="C1A3A9F109574658AF79F2E42FC04895">
    <w:name w:val="C1A3A9F109574658AF79F2E42FC04895"/>
    <w:rsid w:val="00ED4695"/>
    <w:pPr>
      <w:widowControl w:val="0"/>
      <w:jc w:val="both"/>
    </w:pPr>
  </w:style>
  <w:style w:type="paragraph" w:customStyle="1" w:styleId="7475DC19D22A4DE1BACE26D34D05399D">
    <w:name w:val="7475DC19D22A4DE1BACE26D34D05399D"/>
    <w:rsid w:val="00ED4695"/>
    <w:pPr>
      <w:widowControl w:val="0"/>
      <w:jc w:val="both"/>
    </w:pPr>
  </w:style>
  <w:style w:type="paragraph" w:customStyle="1" w:styleId="A6734014C33A4B80AF1AF837143944D6">
    <w:name w:val="A6734014C33A4B80AF1AF837143944D6"/>
    <w:rsid w:val="00ED4695"/>
    <w:pPr>
      <w:widowControl w:val="0"/>
      <w:jc w:val="both"/>
    </w:pPr>
  </w:style>
  <w:style w:type="paragraph" w:customStyle="1" w:styleId="1F9670597B8A496C8B2360CBF3B23BB0">
    <w:name w:val="1F9670597B8A496C8B2360CBF3B23BB0"/>
    <w:rsid w:val="00ED4695"/>
    <w:pPr>
      <w:widowControl w:val="0"/>
      <w:jc w:val="both"/>
    </w:pPr>
  </w:style>
  <w:style w:type="paragraph" w:customStyle="1" w:styleId="B5D2908A12A346BABBE81E290B691515">
    <w:name w:val="B5D2908A12A346BABBE81E290B691515"/>
    <w:rsid w:val="00ED4695"/>
    <w:pPr>
      <w:widowControl w:val="0"/>
      <w:jc w:val="both"/>
    </w:pPr>
  </w:style>
  <w:style w:type="paragraph" w:customStyle="1" w:styleId="8B4B28BA469247078DA5070869478EAD">
    <w:name w:val="8B4B28BA469247078DA5070869478EAD"/>
    <w:rsid w:val="00ED46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Wynne D</cp:lastModifiedBy>
  <cp:revision>5</cp:revision>
  <dcterms:created xsi:type="dcterms:W3CDTF">2019-07-12T08:16:00Z</dcterms:created>
  <dcterms:modified xsi:type="dcterms:W3CDTF">2022-03-08T06:53:00Z</dcterms:modified>
</cp:coreProperties>
</file>