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5B6EC1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5B6EC1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5B6EC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5B6EC1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5B6EC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5B6EC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金尊府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5B6EC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5B6EC1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5B6EC1" w:rsidP="00B41640">
      <w:pPr>
        <w:rPr>
          <w:rFonts w:ascii="宋体" w:hAnsi="宋体"/>
          <w:lang w:val="en-US"/>
        </w:rPr>
      </w:pPr>
    </w:p>
    <w:p w:rsidR="00D40158" w:rsidRDefault="005B6EC1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5B6EC1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5B6EC1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5B6EC1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5B6EC1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5B6EC1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5B6EC1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5B6EC1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5B6EC1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T15038481133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5B6EC1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035134" w:history="1">
        <w:r w:rsidRPr="00A43E39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35" w:history="1">
        <w:r w:rsidRPr="00A43E3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36" w:history="1">
        <w:r w:rsidRPr="00A43E3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37" w:history="1">
        <w:r w:rsidRPr="00A43E39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38" w:history="1">
        <w:r w:rsidRPr="00A43E39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39" w:history="1">
        <w:r w:rsidRPr="00A43E3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40" w:history="1">
        <w:r w:rsidRPr="00A43E39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41" w:history="1">
        <w:r w:rsidRPr="00A43E39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42" w:history="1">
        <w:r w:rsidRPr="00A43E39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43" w:history="1">
        <w:r w:rsidRPr="00A43E39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44" w:history="1">
        <w:r w:rsidRPr="00A43E3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45" w:history="1">
        <w:r w:rsidRPr="00A43E3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46" w:history="1">
        <w:r w:rsidRPr="00A43E39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47" w:history="1">
        <w:r w:rsidRPr="00A43E39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48" w:history="1">
        <w:r w:rsidRPr="00A43E3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49" w:history="1">
        <w:r w:rsidRPr="00A43E39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50" w:history="1">
        <w:r w:rsidRPr="00A43E39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5151" w:history="1">
        <w:r w:rsidRPr="00A43E39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5152" w:history="1">
        <w:r w:rsidRPr="00A43E39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5153" w:history="1">
        <w:r w:rsidRPr="00A43E39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5154" w:history="1">
        <w:r w:rsidRPr="00A43E39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55" w:history="1">
        <w:r w:rsidRPr="00A43E39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5156" w:history="1">
        <w:r w:rsidRPr="00A43E39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57" w:history="1">
        <w:r w:rsidRPr="00A43E39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58" w:history="1">
        <w:r w:rsidRPr="00A43E39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59" w:history="1">
        <w:r w:rsidRPr="00A43E39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60" w:history="1">
        <w:r w:rsidRPr="00A43E39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61" w:history="1">
        <w:r w:rsidRPr="00A43E39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62" w:history="1">
        <w:r w:rsidRPr="00A43E39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63" w:history="1">
        <w:r w:rsidRPr="00A43E39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5164" w:history="1">
        <w:r w:rsidRPr="00A43E39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5165" w:history="1">
        <w:r w:rsidRPr="00A43E39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66" w:history="1">
        <w:r w:rsidRPr="00A43E39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67" w:history="1">
        <w:r w:rsidRPr="00A43E39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68" w:history="1">
        <w:r w:rsidRPr="00A43E39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69" w:history="1">
        <w:r w:rsidRPr="00A43E39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70" w:history="1">
        <w:r w:rsidRPr="00A43E39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71" w:history="1">
        <w:r w:rsidRPr="00A43E39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合理选择和优化供暖、通风与空调系统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5172" w:history="1">
        <w:r w:rsidRPr="00A43E39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43E39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73" w:history="1">
        <w:r w:rsidRPr="00A43E39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工作日</w:t>
        </w:r>
        <w:r w:rsidRPr="00A43E39">
          <w:rPr>
            <w:rStyle w:val="a6"/>
          </w:rPr>
          <w:t>/</w:t>
        </w:r>
        <w:r w:rsidRPr="00A43E39">
          <w:rPr>
            <w:rStyle w:val="a6"/>
          </w:rPr>
          <w:t>节假日人员逐时在室率</w:t>
        </w:r>
        <w:r w:rsidRPr="00A43E3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74" w:history="1">
        <w:r w:rsidRPr="00A43E39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工作日</w:t>
        </w:r>
        <w:r w:rsidRPr="00A43E39">
          <w:rPr>
            <w:rStyle w:val="a6"/>
          </w:rPr>
          <w:t>/</w:t>
        </w:r>
        <w:r w:rsidRPr="00A43E39">
          <w:rPr>
            <w:rStyle w:val="a6"/>
          </w:rPr>
          <w:t>节假日照明开关时间表</w:t>
        </w:r>
        <w:r w:rsidRPr="00A43E3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75" w:history="1">
        <w:r w:rsidRPr="00A43E39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工作日</w:t>
        </w:r>
        <w:r w:rsidRPr="00A43E39">
          <w:rPr>
            <w:rStyle w:val="a6"/>
          </w:rPr>
          <w:t>/</w:t>
        </w:r>
        <w:r w:rsidRPr="00A43E39">
          <w:rPr>
            <w:rStyle w:val="a6"/>
          </w:rPr>
          <w:t>节假日设备逐时使用率</w:t>
        </w:r>
        <w:r w:rsidRPr="00A43E3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B6EC1" w:rsidRDefault="005B6EC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5176" w:history="1">
        <w:r w:rsidRPr="00A43E39">
          <w:rPr>
            <w:rStyle w:val="a6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43E39">
          <w:rPr>
            <w:rStyle w:val="a6"/>
          </w:rPr>
          <w:t>工作日</w:t>
        </w:r>
        <w:r w:rsidRPr="00A43E39">
          <w:rPr>
            <w:rStyle w:val="a6"/>
          </w:rPr>
          <w:t>/</w:t>
        </w:r>
        <w:r w:rsidRPr="00A43E39">
          <w:rPr>
            <w:rStyle w:val="a6"/>
          </w:rPr>
          <w:t>节假日空调系统运行时间表</w:t>
        </w:r>
        <w:r w:rsidRPr="00A43E39">
          <w:rPr>
            <w:rStyle w:val="a6"/>
          </w:rPr>
          <w:t>(1:</w:t>
        </w:r>
        <w:r w:rsidRPr="00A43E39">
          <w:rPr>
            <w:rStyle w:val="a6"/>
          </w:rPr>
          <w:t>开</w:t>
        </w:r>
        <w:r w:rsidRPr="00A43E39">
          <w:rPr>
            <w:rStyle w:val="a6"/>
          </w:rPr>
          <w:t>,0:</w:t>
        </w:r>
        <w:r w:rsidRPr="00A43E39">
          <w:rPr>
            <w:rStyle w:val="a6"/>
          </w:rPr>
          <w:t>关</w:t>
        </w:r>
        <w:r w:rsidRPr="00A43E39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_Toc92035176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5B6EC1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5B6EC1" w:rsidP="00D40158">
      <w:pPr>
        <w:pStyle w:val="TOC1"/>
      </w:pPr>
    </w:p>
    <w:p w:rsidR="00D40158" w:rsidRPr="005E5F93" w:rsidRDefault="005B6EC1" w:rsidP="005215FB">
      <w:pPr>
        <w:pStyle w:val="1"/>
      </w:pPr>
      <w:bookmarkStart w:id="11" w:name="_Toc9203513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金尊府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2518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278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25.7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2.9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5B6EC1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7175.27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5B6EC1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3423.53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5B6E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576307" w:rsidRPr="00FF2243">
        <w:tc>
          <w:tcPr>
            <w:tcW w:w="2841" w:type="dxa"/>
            <w:shd w:val="clear" w:color="auto" w:fill="E6E6E6"/>
          </w:tcPr>
          <w:p w:rsidR="00576307" w:rsidRDefault="005B6EC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576307" w:rsidRDefault="005B6EC1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:rsidR="00534262" w:rsidRDefault="005B6EC1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B6EC1" w:rsidP="00534262">
      <w:pPr>
        <w:pStyle w:val="a0"/>
        <w:ind w:firstLineChars="0" w:firstLine="0"/>
        <w:rPr>
          <w:lang w:val="en-US"/>
        </w:rPr>
      </w:pPr>
    </w:p>
    <w:p w:rsidR="00D40158" w:rsidRDefault="005B6EC1" w:rsidP="00D40158">
      <w:pPr>
        <w:pStyle w:val="1"/>
      </w:pPr>
      <w:bookmarkStart w:id="30" w:name="_Toc92035135"/>
      <w:r>
        <w:rPr>
          <w:rFonts w:hint="eastAsia"/>
        </w:rPr>
        <w:t>计算</w:t>
      </w:r>
      <w:r>
        <w:rPr>
          <w:rFonts w:hint="eastAsia"/>
        </w:rPr>
        <w:t>依据</w:t>
      </w:r>
      <w:bookmarkEnd w:id="30"/>
    </w:p>
    <w:p w:rsidR="00D40158" w:rsidRDefault="005B6EC1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C960CB" w:rsidRDefault="005B6E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C960CB" w:rsidRDefault="005B6E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C960CB" w:rsidRDefault="005B6E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:rsidR="00C960CB" w:rsidRDefault="005B6E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C960CB" w:rsidRDefault="005B6E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C960CB" w:rsidRDefault="00C960CB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5B6EC1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92035136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5B6EC1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92035137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97DDF" w:rsidRDefault="005B6EC1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5B6EC1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92035138"/>
      <w:r>
        <w:rPr>
          <w:rFonts w:hint="eastAsia"/>
          <w:kern w:val="2"/>
          <w:sz w:val="21"/>
        </w:rPr>
        <w:lastRenderedPageBreak/>
        <w:t>计算方法</w:t>
      </w:r>
      <w:bookmarkEnd w:id="38"/>
      <w:bookmarkEnd w:id="39"/>
      <w:bookmarkEnd w:id="40"/>
    </w:p>
    <w:p w:rsidR="00297DDF" w:rsidRDefault="005B6EC1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5B6EC1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>
        <w:rPr>
          <w:rFonts w:hint="eastAsia"/>
          <w:lang w:val="en-US"/>
        </w:rPr>
        <w:t>(</w:t>
      </w:r>
      <w:r>
        <w:rPr>
          <w:rFonts w:hint="eastAsia"/>
          <w:lang w:val="en-US"/>
        </w:rPr>
        <w:t>人员、灯光、设备等</w:t>
      </w:r>
      <w:r>
        <w:rPr>
          <w:rFonts w:hint="eastAsia"/>
          <w:lang w:val="en-US"/>
        </w:rPr>
        <w:t>)</w:t>
      </w:r>
      <w:r>
        <w:rPr>
          <w:rFonts w:hint="eastAsia"/>
          <w:lang w:val="en-US"/>
        </w:rPr>
        <w:t>以及围护结构均保持一致。</w:t>
      </w:r>
    </w:p>
    <w:p w:rsidR="00297DDF" w:rsidRDefault="005B6EC1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5B6EC1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</w:t>
      </w:r>
      <w:r>
        <w:rPr>
          <w:rFonts w:hint="eastAsia"/>
          <w:lang w:val="en-US"/>
        </w:rPr>
        <w:t>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5F0E6C" w:rsidRDefault="005B6EC1" w:rsidP="005F0E6C">
      <w:pPr>
        <w:pStyle w:val="1"/>
      </w:pPr>
      <w:bookmarkStart w:id="41" w:name="_Toc92035139"/>
      <w:r>
        <w:rPr>
          <w:rFonts w:hint="eastAsia"/>
        </w:rPr>
        <w:t>气象数据</w:t>
      </w:r>
      <w:bookmarkEnd w:id="41"/>
    </w:p>
    <w:p w:rsidR="005F0E6C" w:rsidRDefault="005B6EC1" w:rsidP="005F0E6C">
      <w:pPr>
        <w:pStyle w:val="2"/>
      </w:pPr>
      <w:bookmarkStart w:id="42" w:name="_Toc92035140"/>
      <w:r>
        <w:rPr>
          <w:rFonts w:hint="eastAsia"/>
        </w:rPr>
        <w:t>气象地点</w:t>
      </w:r>
      <w:bookmarkEnd w:id="42"/>
    </w:p>
    <w:p w:rsidR="005F0E6C" w:rsidRPr="005E385A" w:rsidRDefault="005B6EC1" w:rsidP="005F0E6C">
      <w:pPr>
        <w:pStyle w:val="a0"/>
        <w:ind w:firstLine="420"/>
        <w:rPr>
          <w:lang w:val="en-US"/>
        </w:rPr>
      </w:pPr>
      <w:bookmarkStart w:id="43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43"/>
    </w:p>
    <w:p w:rsidR="005F0E6C" w:rsidRDefault="005B6EC1" w:rsidP="005F0E6C">
      <w:pPr>
        <w:pStyle w:val="2"/>
      </w:pPr>
      <w:bookmarkStart w:id="44" w:name="_Toc92035141"/>
      <w:r>
        <w:rPr>
          <w:rFonts w:hint="eastAsia"/>
        </w:rPr>
        <w:t>逐日干球温度表</w:t>
      </w:r>
      <w:bookmarkEnd w:id="44"/>
    </w:p>
    <w:p w:rsidR="005F0E6C" w:rsidRPr="005E385A" w:rsidRDefault="005B6EC1" w:rsidP="005F0E6C">
      <w:pPr>
        <w:pStyle w:val="a0"/>
        <w:ind w:firstLineChars="0" w:firstLine="0"/>
        <w:rPr>
          <w:lang w:val="en-US"/>
        </w:rPr>
      </w:pPr>
      <w:bookmarkStart w:id="45" w:name="日均干球温度变化表"/>
      <w:bookmarkEnd w:id="45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5B6EC1" w:rsidP="005F0E6C">
      <w:pPr>
        <w:pStyle w:val="2"/>
      </w:pPr>
      <w:bookmarkStart w:id="46" w:name="_Toc92035142"/>
      <w:r>
        <w:rPr>
          <w:rFonts w:hint="eastAsia"/>
        </w:rPr>
        <w:lastRenderedPageBreak/>
        <w:t>逐月辐照量表</w:t>
      </w:r>
      <w:bookmarkEnd w:id="46"/>
    </w:p>
    <w:p w:rsidR="005F0E6C" w:rsidRPr="00902539" w:rsidRDefault="005B6EC1" w:rsidP="005F0E6C">
      <w:pPr>
        <w:pStyle w:val="a0"/>
        <w:ind w:firstLineChars="0" w:firstLine="0"/>
        <w:rPr>
          <w:lang w:val="en-US"/>
        </w:rPr>
      </w:pPr>
      <w:bookmarkStart w:id="47" w:name="逐月辐照量图表"/>
      <w:bookmarkEnd w:id="47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5B6EC1" w:rsidP="005F0E6C">
      <w:pPr>
        <w:pStyle w:val="2"/>
      </w:pPr>
      <w:bookmarkStart w:id="48" w:name="_Toc92035143"/>
      <w:r>
        <w:rPr>
          <w:rFonts w:hint="eastAsia"/>
        </w:rPr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960CB"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960CB"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r>
              <w:t>最热</w:t>
            </w:r>
          </w:p>
        </w:tc>
        <w:tc>
          <w:tcPr>
            <w:tcW w:w="1975" w:type="dxa"/>
            <w:vAlign w:val="center"/>
          </w:tcPr>
          <w:p w:rsidR="00C960CB" w:rsidRDefault="005B6EC1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37.2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18.3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5.5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51.5</w:t>
            </w:r>
          </w:p>
        </w:tc>
      </w:tr>
      <w:tr w:rsidR="00C960CB"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r>
              <w:t>最冷</w:t>
            </w:r>
          </w:p>
        </w:tc>
        <w:tc>
          <w:tcPr>
            <w:tcW w:w="1975" w:type="dxa"/>
            <w:vAlign w:val="center"/>
          </w:tcPr>
          <w:p w:rsidR="00C960CB" w:rsidRDefault="005B6EC1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-8.9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-10.0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1.2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-6.0</w:t>
            </w:r>
          </w:p>
        </w:tc>
      </w:tr>
    </w:tbl>
    <w:p w:rsidR="005F0E6C" w:rsidRPr="00A23AC4" w:rsidRDefault="005B6EC1" w:rsidP="005F0E6C">
      <w:pPr>
        <w:pStyle w:val="1"/>
        <w:widowControl w:val="0"/>
        <w:jc w:val="both"/>
      </w:pPr>
      <w:bookmarkStart w:id="49" w:name="气象峰值工况"/>
      <w:bookmarkStart w:id="50" w:name="_Toc92035144"/>
      <w:bookmarkEnd w:id="49"/>
      <w:r>
        <w:t>围护结构概况</w:t>
      </w:r>
      <w:bookmarkEnd w:id="50"/>
    </w:p>
    <w:p w:rsidR="00C960CB" w:rsidRDefault="00C960CB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571"/>
        <w:gridCol w:w="1454"/>
        <w:gridCol w:w="1194"/>
        <w:gridCol w:w="1909"/>
      </w:tblGrid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27CC" w:rsidRDefault="005B6EC1" w:rsidP="00C827CC">
            <w:pPr>
              <w:jc w:val="center"/>
              <w:rPr>
                <w:bCs/>
                <w:szCs w:val="21"/>
              </w:rPr>
            </w:pPr>
            <w:bookmarkStart w:id="51" w:name="体形系数"/>
            <w:r w:rsidRPr="00C827CC">
              <w:rPr>
                <w:rFonts w:hint="eastAsia"/>
                <w:bCs/>
                <w:szCs w:val="21"/>
              </w:rPr>
              <w:t>0.48</w:t>
            </w:r>
            <w:bookmarkEnd w:id="51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B6EC1" w:rsidP="00990D8A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0.83</w:t>
            </w:r>
            <w:bookmarkEnd w:id="52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B6EC1" w:rsidP="00990D8A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1.46</w:t>
            </w:r>
            <w:bookmarkEnd w:id="53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B6EC1" w:rsidP="00990D8A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870413" w:rsidRDefault="005B6EC1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B6EC1" w:rsidP="00990D8A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B6EC1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B6EC1" w:rsidP="00990D8A">
            <w:pPr>
              <w:jc w:val="center"/>
              <w:rPr>
                <w:bCs/>
                <w:szCs w:val="21"/>
              </w:rPr>
            </w:pPr>
            <w:bookmarkStart w:id="55" w:name="天窗S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B6EC1" w:rsidP="00990D8A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6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B6EC1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B6EC1" w:rsidP="00990D8A">
            <w:pPr>
              <w:jc w:val="center"/>
              <w:rPr>
                <w:bCs/>
                <w:szCs w:val="21"/>
              </w:rPr>
            </w:pPr>
            <w:bookmarkStart w:id="57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B6EC1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B6EC1" w:rsidP="00990D8A">
            <w:pPr>
              <w:jc w:val="center"/>
              <w:rPr>
                <w:bCs/>
                <w:szCs w:val="21"/>
              </w:rPr>
            </w:pPr>
            <w:bookmarkStart w:id="58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B6EC1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B6EC1" w:rsidP="00990D8A">
            <w:pPr>
              <w:jc w:val="center"/>
              <w:rPr>
                <w:bCs/>
                <w:szCs w:val="21"/>
              </w:rPr>
            </w:pPr>
            <w:bookmarkStart w:id="59" w:name="采暖与非采暖楼板K"/>
            <w:bookmarkStart w:id="60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9"/>
            <w:bookmarkEnd w:id="60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B6EC1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B6EC1" w:rsidP="00990D8A">
            <w:pPr>
              <w:jc w:val="center"/>
              <w:rPr>
                <w:bCs/>
                <w:szCs w:val="21"/>
              </w:rPr>
            </w:pPr>
            <w:bookmarkStart w:id="61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61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B6EC1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B6EC1" w:rsidP="00990D8A">
            <w:pPr>
              <w:jc w:val="center"/>
              <w:rPr>
                <w:bCs/>
                <w:szCs w:val="21"/>
              </w:rPr>
            </w:pPr>
            <w:bookmarkStart w:id="62" w:name="地下墙保温层R"/>
            <w:r>
              <w:rPr>
                <w:rFonts w:hint="eastAsia"/>
                <w:bCs/>
                <w:szCs w:val="21"/>
              </w:rPr>
              <w:t>0.00</w:t>
            </w:r>
            <w:bookmarkEnd w:id="62"/>
          </w:p>
        </w:tc>
      </w:tr>
      <w:tr w:rsidR="00870413" w:rsidTr="00870413">
        <w:trPr>
          <w:trHeight w:val="1243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:rsidR="00870413" w:rsidRDefault="005B6EC1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:rsidR="00870413" w:rsidRDefault="005B6EC1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:rsidR="00870413" w:rsidRDefault="005B6EC1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870413" w:rsidRDefault="005B6EC1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:rsidR="00870413" w:rsidRPr="00C827CC" w:rsidRDefault="005B6EC1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870413" w:rsidTr="00870413">
        <w:trPr>
          <w:trHeight w:hRule="exact" w:val="421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bookmarkStart w:id="63" w:name="窗墙比－南向"/>
            <w:bookmarkStart w:id="64" w:name="最不利开间窗墙比－南向"/>
            <w:r>
              <w:rPr>
                <w:rFonts w:hint="eastAsia"/>
                <w:bCs/>
                <w:szCs w:val="21"/>
              </w:rPr>
              <w:t>0.40</w:t>
            </w:r>
            <w:bookmarkEnd w:id="63"/>
            <w:bookmarkEnd w:id="64"/>
          </w:p>
        </w:tc>
        <w:tc>
          <w:tcPr>
            <w:tcW w:w="611" w:type="pct"/>
            <w:vMerge w:val="restart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bookmarkStart w:id="65" w:name="外窗K－南向"/>
            <w:bookmarkStart w:id="66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65"/>
            <w:bookmarkEnd w:id="66"/>
          </w:p>
        </w:tc>
        <w:tc>
          <w:tcPr>
            <w:tcW w:w="978" w:type="pct"/>
            <w:vMerge w:val="restart"/>
            <w:vAlign w:val="center"/>
          </w:tcPr>
          <w:p w:rsidR="00870413" w:rsidRPr="00C827CC" w:rsidRDefault="005B6EC1" w:rsidP="007C38A6">
            <w:pPr>
              <w:jc w:val="center"/>
              <w:rPr>
                <w:bCs/>
                <w:szCs w:val="21"/>
              </w:rPr>
            </w:pPr>
            <w:bookmarkStart w:id="67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67"/>
          </w:p>
        </w:tc>
      </w:tr>
      <w:tr w:rsidR="00870413" w:rsidTr="00870413">
        <w:trPr>
          <w:trHeight w:val="432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B6EC1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5B6EC1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5B6EC1" w:rsidP="00660FFA">
            <w:pPr>
              <w:jc w:val="center"/>
              <w:rPr>
                <w:bCs/>
                <w:szCs w:val="21"/>
              </w:rPr>
            </w:pPr>
            <w:bookmarkStart w:id="68" w:name="窗墙比－北向"/>
            <w:bookmarkStart w:id="69" w:name="最不利开间窗墙比－北向"/>
            <w:r>
              <w:rPr>
                <w:rFonts w:hint="eastAsia"/>
                <w:bCs/>
                <w:szCs w:val="21"/>
              </w:rPr>
              <w:t>0.34</w:t>
            </w:r>
            <w:bookmarkEnd w:id="68"/>
            <w:bookmarkEnd w:id="69"/>
          </w:p>
        </w:tc>
        <w:tc>
          <w:tcPr>
            <w:tcW w:w="611" w:type="pct"/>
            <w:vMerge w:val="restart"/>
            <w:vAlign w:val="center"/>
          </w:tcPr>
          <w:p w:rsidR="00870413" w:rsidRDefault="005B6EC1" w:rsidP="00660FFA">
            <w:pPr>
              <w:jc w:val="center"/>
              <w:rPr>
                <w:bCs/>
                <w:szCs w:val="21"/>
              </w:rPr>
            </w:pPr>
            <w:bookmarkStart w:id="70" w:name="外窗K－北向"/>
            <w:bookmarkStart w:id="71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70"/>
            <w:bookmarkEnd w:id="71"/>
          </w:p>
        </w:tc>
        <w:tc>
          <w:tcPr>
            <w:tcW w:w="978" w:type="pct"/>
            <w:vMerge w:val="restart"/>
            <w:vAlign w:val="center"/>
          </w:tcPr>
          <w:p w:rsidR="00870413" w:rsidRDefault="005B6EC1" w:rsidP="00660FFA">
            <w:pPr>
              <w:jc w:val="center"/>
              <w:rPr>
                <w:bCs/>
                <w:szCs w:val="21"/>
              </w:rPr>
            </w:pPr>
            <w:bookmarkStart w:id="72" w:name="外窗SHGC－夏季－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2"/>
          </w:p>
        </w:tc>
      </w:tr>
      <w:tr w:rsidR="00870413" w:rsidTr="00870413">
        <w:trPr>
          <w:trHeight w:val="347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Pr="003C4BE4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B6EC1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bookmarkStart w:id="73" w:name="窗墙比－东向"/>
            <w:bookmarkStart w:id="74" w:name="最不利开间窗墙比－东向"/>
            <w:r>
              <w:rPr>
                <w:rFonts w:hint="eastAsia"/>
                <w:bCs/>
                <w:szCs w:val="21"/>
              </w:rPr>
              <w:t>0.34</w:t>
            </w:r>
            <w:bookmarkEnd w:id="73"/>
            <w:bookmarkEnd w:id="74"/>
          </w:p>
        </w:tc>
        <w:tc>
          <w:tcPr>
            <w:tcW w:w="611" w:type="pct"/>
            <w:vMerge w:val="restart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bookmarkStart w:id="75" w:name="外窗K－东向"/>
            <w:bookmarkStart w:id="76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75"/>
            <w:bookmarkEnd w:id="76"/>
          </w:p>
        </w:tc>
        <w:tc>
          <w:tcPr>
            <w:tcW w:w="978" w:type="pct"/>
            <w:vMerge w:val="restart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bookmarkStart w:id="77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7"/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B6EC1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B6EC1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bookmarkStart w:id="78" w:name="窗墙比－西向"/>
            <w:bookmarkStart w:id="79" w:name="最不利开间窗墙比－西向"/>
            <w:r>
              <w:rPr>
                <w:rFonts w:hint="eastAsia"/>
                <w:bCs/>
                <w:szCs w:val="21"/>
              </w:rPr>
              <w:t>0.34</w:t>
            </w:r>
            <w:bookmarkEnd w:id="78"/>
            <w:bookmarkEnd w:id="79"/>
          </w:p>
        </w:tc>
        <w:tc>
          <w:tcPr>
            <w:tcW w:w="611" w:type="pct"/>
            <w:vMerge w:val="restart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bookmarkStart w:id="80" w:name="外窗K－西向"/>
            <w:bookmarkStart w:id="81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80"/>
            <w:bookmarkEnd w:id="81"/>
          </w:p>
        </w:tc>
        <w:tc>
          <w:tcPr>
            <w:tcW w:w="978" w:type="pct"/>
            <w:vMerge w:val="restart"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  <w:bookmarkStart w:id="82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82"/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B6EC1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B6EC1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B6EC1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B6EC1" w:rsidP="007C38A6">
            <w:pPr>
              <w:jc w:val="center"/>
              <w:rPr>
                <w:bCs/>
                <w:szCs w:val="21"/>
              </w:rPr>
            </w:pPr>
          </w:p>
        </w:tc>
      </w:tr>
    </w:tbl>
    <w:p w:rsidR="00C960CB" w:rsidRDefault="00C960CB">
      <w:pPr>
        <w:widowControl w:val="0"/>
        <w:jc w:val="both"/>
      </w:pPr>
    </w:p>
    <w:p w:rsidR="00C960CB" w:rsidRDefault="005B6EC1">
      <w:pPr>
        <w:pStyle w:val="1"/>
        <w:widowControl w:val="0"/>
        <w:jc w:val="both"/>
      </w:pPr>
      <w:bookmarkStart w:id="83" w:name="_Toc92035145"/>
      <w:r>
        <w:t>房间类型</w:t>
      </w:r>
      <w:bookmarkEnd w:id="83"/>
    </w:p>
    <w:p w:rsidR="00C960CB" w:rsidRDefault="005B6EC1">
      <w:pPr>
        <w:pStyle w:val="2"/>
        <w:widowControl w:val="0"/>
      </w:pPr>
      <w:bookmarkStart w:id="84" w:name="_Toc92035146"/>
      <w:r>
        <w:t>房间表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C960CB">
        <w:tc>
          <w:tcPr>
            <w:tcW w:w="156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960CB">
        <w:tc>
          <w:tcPr>
            <w:tcW w:w="1567" w:type="dxa"/>
            <w:shd w:val="clear" w:color="auto" w:fill="E6E6E6"/>
            <w:vAlign w:val="center"/>
          </w:tcPr>
          <w:p w:rsidR="00C960CB" w:rsidRDefault="005B6EC1">
            <w:r>
              <w:t>起居室</w:t>
            </w:r>
          </w:p>
        </w:tc>
        <w:tc>
          <w:tcPr>
            <w:tcW w:w="973" w:type="dxa"/>
            <w:vAlign w:val="center"/>
          </w:tcPr>
          <w:p w:rsidR="00C960CB" w:rsidRDefault="005B6EC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C960CB" w:rsidRDefault="005B6EC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C960CB" w:rsidRDefault="005B6EC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C960CB" w:rsidRDefault="005B6EC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C960CB" w:rsidRDefault="005B6EC1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C960CB" w:rsidRDefault="005B6EC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C960CB" w:rsidRDefault="005B6EC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C960CB" w:rsidRDefault="005B6EC1">
      <w:pPr>
        <w:pStyle w:val="2"/>
        <w:widowControl w:val="0"/>
      </w:pPr>
      <w:bookmarkStart w:id="85" w:name="_Toc92035147"/>
      <w:r>
        <w:t>作息时间表</w:t>
      </w:r>
      <w:bookmarkEnd w:id="85"/>
    </w:p>
    <w:p w:rsidR="00C960CB" w:rsidRDefault="005B6EC1">
      <w:pPr>
        <w:widowControl w:val="0"/>
        <w:jc w:val="both"/>
      </w:pPr>
      <w:r>
        <w:t>详见附录</w:t>
      </w:r>
    </w:p>
    <w:p w:rsidR="00C960CB" w:rsidRDefault="005B6EC1">
      <w:pPr>
        <w:pStyle w:val="1"/>
        <w:widowControl w:val="0"/>
        <w:jc w:val="both"/>
      </w:pPr>
      <w:bookmarkStart w:id="86" w:name="_Toc92035148"/>
      <w:r>
        <w:t>设计系统</w:t>
      </w:r>
      <w:bookmarkEnd w:id="86"/>
    </w:p>
    <w:p w:rsidR="00C960CB" w:rsidRDefault="005B6EC1">
      <w:pPr>
        <w:pStyle w:val="2"/>
        <w:widowControl w:val="0"/>
      </w:pPr>
      <w:bookmarkStart w:id="87" w:name="_Toc92035149"/>
      <w:r>
        <w:t>系统类型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960CB"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包含的房间</w:t>
            </w:r>
          </w:p>
        </w:tc>
      </w:tr>
      <w:tr w:rsidR="00C960CB">
        <w:tc>
          <w:tcPr>
            <w:tcW w:w="1131" w:type="dxa"/>
            <w:vAlign w:val="center"/>
          </w:tcPr>
          <w:p w:rsidR="00C960CB" w:rsidRDefault="005B6EC1">
            <w:r>
              <w:t>Sys1</w:t>
            </w:r>
          </w:p>
        </w:tc>
        <w:tc>
          <w:tcPr>
            <w:tcW w:w="1924" w:type="dxa"/>
            <w:vAlign w:val="center"/>
          </w:tcPr>
          <w:p w:rsidR="00C960CB" w:rsidRDefault="005B6EC1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905" w:type="dxa"/>
            <w:vAlign w:val="center"/>
          </w:tcPr>
          <w:p w:rsidR="00C960CB" w:rsidRDefault="005B6EC1">
            <w:r>
              <w:t>239.82</w:t>
            </w:r>
          </w:p>
        </w:tc>
        <w:tc>
          <w:tcPr>
            <w:tcW w:w="3673" w:type="dxa"/>
            <w:vAlign w:val="center"/>
          </w:tcPr>
          <w:p w:rsidR="00C960CB" w:rsidRDefault="005B6EC1">
            <w:r>
              <w:t>X014(-1),X012(-1),X007(-1),X005(-1),X004(-1),X003(-1),X001(-1),X002(-1),X006(-1),X010(-1),X008(-1),X009(-1),X011(-1),X013(-1)</w:t>
            </w:r>
          </w:p>
        </w:tc>
      </w:tr>
      <w:tr w:rsidR="00C960CB">
        <w:tc>
          <w:tcPr>
            <w:tcW w:w="1131" w:type="dxa"/>
            <w:vAlign w:val="center"/>
          </w:tcPr>
          <w:p w:rsidR="00C960CB" w:rsidRDefault="005B6EC1">
            <w:r>
              <w:t>Sys2</w:t>
            </w:r>
          </w:p>
        </w:tc>
        <w:tc>
          <w:tcPr>
            <w:tcW w:w="1924" w:type="dxa"/>
            <w:vAlign w:val="center"/>
          </w:tcPr>
          <w:p w:rsidR="00C960CB" w:rsidRDefault="005B6EC1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905" w:type="dxa"/>
            <w:vAlign w:val="center"/>
          </w:tcPr>
          <w:p w:rsidR="00C960CB" w:rsidRDefault="005B6EC1">
            <w:r>
              <w:t>241.16</w:t>
            </w:r>
          </w:p>
        </w:tc>
        <w:tc>
          <w:tcPr>
            <w:tcW w:w="3673" w:type="dxa"/>
            <w:vAlign w:val="center"/>
          </w:tcPr>
          <w:p w:rsidR="00C960CB" w:rsidRDefault="005B6EC1">
            <w:r>
              <w:t>X003(1),X001(1),X007(1),X002(1),X006(1),X004(1),X005(1)</w:t>
            </w:r>
          </w:p>
        </w:tc>
      </w:tr>
      <w:tr w:rsidR="00C960CB">
        <w:tc>
          <w:tcPr>
            <w:tcW w:w="1131" w:type="dxa"/>
            <w:vAlign w:val="center"/>
          </w:tcPr>
          <w:p w:rsidR="00C960CB" w:rsidRDefault="005B6EC1">
            <w:r>
              <w:t>Sys3</w:t>
            </w:r>
          </w:p>
        </w:tc>
        <w:tc>
          <w:tcPr>
            <w:tcW w:w="1924" w:type="dxa"/>
            <w:vAlign w:val="center"/>
          </w:tcPr>
          <w:p w:rsidR="00C960CB" w:rsidRDefault="005B6EC1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905" w:type="dxa"/>
            <w:vAlign w:val="center"/>
          </w:tcPr>
          <w:p w:rsidR="00C960CB" w:rsidRDefault="005B6EC1">
            <w:r>
              <w:t>243.48</w:t>
            </w:r>
          </w:p>
        </w:tc>
        <w:tc>
          <w:tcPr>
            <w:tcW w:w="3673" w:type="dxa"/>
            <w:vAlign w:val="center"/>
          </w:tcPr>
          <w:p w:rsidR="00C960CB" w:rsidRDefault="005B6EC1">
            <w:r>
              <w:t>X008(2),X003(2),X002(2),X001(2),X005(2),X006(2),X015(2),X007(2),X017(2),X021(2),X018(2),X011(2),X010(2),X013(2),X012(2),X009(2),X020(2),X016(2),X014(2),X004(2),X022(2),X019(2)</w:t>
            </w:r>
          </w:p>
        </w:tc>
      </w:tr>
      <w:tr w:rsidR="00C960CB">
        <w:tc>
          <w:tcPr>
            <w:tcW w:w="1131" w:type="dxa"/>
            <w:vAlign w:val="center"/>
          </w:tcPr>
          <w:p w:rsidR="00C960CB" w:rsidRDefault="005B6EC1">
            <w:r>
              <w:t>Sys4</w:t>
            </w:r>
          </w:p>
        </w:tc>
        <w:tc>
          <w:tcPr>
            <w:tcW w:w="1924" w:type="dxa"/>
            <w:vAlign w:val="center"/>
          </w:tcPr>
          <w:p w:rsidR="00C960CB" w:rsidRDefault="005B6EC1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905" w:type="dxa"/>
            <w:vAlign w:val="center"/>
          </w:tcPr>
          <w:p w:rsidR="00C960CB" w:rsidRDefault="005B6EC1">
            <w:r>
              <w:t>1704.36</w:t>
            </w:r>
          </w:p>
        </w:tc>
        <w:tc>
          <w:tcPr>
            <w:tcW w:w="3673" w:type="dxa"/>
            <w:vAlign w:val="center"/>
          </w:tcPr>
          <w:p w:rsidR="00C960CB" w:rsidRDefault="005B6EC1">
            <w:r>
              <w:t>X008(3~8),X003(3~8),X002(3~8),X001(3~8),X005(3~8),X006(3~8),X015(3~8),X007(3~8),X017(3~8),X021(3~8),X018(3~8),X011(3~8),X010(3~8),X013(3~8),X012(3~8),X009(3~8),X020(3~8),X016(3~8),X014(3~8),X004(3~8),X022(3~8),X019(3~8),X008@9,X0</w:t>
            </w:r>
            <w:r>
              <w:t>03@9,X002@9,X001@9,X005@9,X006@9,X015@9,X007@9,X017@9,X021@9,X018@9,X</w:t>
            </w:r>
            <w:r>
              <w:lastRenderedPageBreak/>
              <w:t>011@9,X010@9,X013@9,X012@9,X009@9,X020@9,X016@9,X014@9,X004@9,X022@9,X019@9</w:t>
            </w:r>
          </w:p>
        </w:tc>
      </w:tr>
    </w:tbl>
    <w:p w:rsidR="00C960CB" w:rsidRDefault="005B6EC1">
      <w:pPr>
        <w:pStyle w:val="2"/>
        <w:widowControl w:val="0"/>
      </w:pPr>
      <w:bookmarkStart w:id="88" w:name="_Toc92035150"/>
      <w:r>
        <w:lastRenderedPageBreak/>
        <w:t>制冷系统</w:t>
      </w:r>
      <w:bookmarkEnd w:id="88"/>
    </w:p>
    <w:p w:rsidR="00C960CB" w:rsidRDefault="005B6EC1">
      <w:pPr>
        <w:pStyle w:val="3"/>
        <w:widowControl w:val="0"/>
        <w:jc w:val="both"/>
      </w:pPr>
      <w:bookmarkStart w:id="89" w:name="_Toc92035151"/>
      <w:r>
        <w:t>冷水机组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C960CB">
        <w:tc>
          <w:tcPr>
            <w:tcW w:w="169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台数</w:t>
            </w:r>
          </w:p>
        </w:tc>
      </w:tr>
      <w:tr w:rsidR="00C960CB">
        <w:tc>
          <w:tcPr>
            <w:tcW w:w="1697" w:type="dxa"/>
            <w:vAlign w:val="center"/>
          </w:tcPr>
          <w:p w:rsidR="00C960CB" w:rsidRDefault="005B6EC1">
            <w:r>
              <w:t>冷水机组</w:t>
            </w:r>
          </w:p>
        </w:tc>
        <w:tc>
          <w:tcPr>
            <w:tcW w:w="2445" w:type="dxa"/>
            <w:vAlign w:val="center"/>
          </w:tcPr>
          <w:p w:rsidR="00C960CB" w:rsidRDefault="005B6EC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C960CB" w:rsidRDefault="005B6EC1">
            <w:r>
              <w:t>100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500</w:t>
            </w:r>
          </w:p>
        </w:tc>
        <w:tc>
          <w:tcPr>
            <w:tcW w:w="1630" w:type="dxa"/>
            <w:vAlign w:val="center"/>
          </w:tcPr>
          <w:p w:rsidR="00C960CB" w:rsidRDefault="005B6EC1">
            <w:r>
              <w:t>5.00</w:t>
            </w:r>
          </w:p>
        </w:tc>
        <w:tc>
          <w:tcPr>
            <w:tcW w:w="628" w:type="dxa"/>
            <w:vAlign w:val="center"/>
          </w:tcPr>
          <w:p w:rsidR="00C960CB" w:rsidRDefault="005B6EC1">
            <w:r>
              <w:t>1</w:t>
            </w:r>
          </w:p>
        </w:tc>
      </w:tr>
    </w:tbl>
    <w:p w:rsidR="00C960CB" w:rsidRDefault="005B6EC1">
      <w:pPr>
        <w:pStyle w:val="3"/>
        <w:widowControl w:val="0"/>
        <w:jc w:val="both"/>
      </w:pPr>
      <w:bookmarkStart w:id="90" w:name="_Toc92035152"/>
      <w:r>
        <w:t>水泵系统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C960CB">
        <w:tc>
          <w:tcPr>
            <w:tcW w:w="267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台数</w:t>
            </w:r>
          </w:p>
        </w:tc>
      </w:tr>
      <w:tr w:rsidR="00C960CB">
        <w:tc>
          <w:tcPr>
            <w:tcW w:w="2677" w:type="dxa"/>
            <w:vAlign w:val="center"/>
          </w:tcPr>
          <w:p w:rsidR="00C960CB" w:rsidRDefault="005B6EC1">
            <w:r>
              <w:t>冷却水泵</w:t>
            </w:r>
          </w:p>
        </w:tc>
        <w:tc>
          <w:tcPr>
            <w:tcW w:w="1267" w:type="dxa"/>
            <w:vAlign w:val="center"/>
          </w:tcPr>
          <w:p w:rsidR="00C960CB" w:rsidRDefault="005B6EC1">
            <w:r>
              <w:t>320</w:t>
            </w:r>
          </w:p>
        </w:tc>
        <w:tc>
          <w:tcPr>
            <w:tcW w:w="990" w:type="dxa"/>
            <w:vAlign w:val="center"/>
          </w:tcPr>
          <w:p w:rsidR="00C960CB" w:rsidRDefault="005B6EC1">
            <w:r>
              <w:t>25</w:t>
            </w:r>
          </w:p>
        </w:tc>
        <w:tc>
          <w:tcPr>
            <w:tcW w:w="2122" w:type="dxa"/>
            <w:vAlign w:val="center"/>
          </w:tcPr>
          <w:p w:rsidR="00C960CB" w:rsidRDefault="005B6EC1">
            <w:r>
              <w:t>80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31.3</w:t>
            </w:r>
          </w:p>
        </w:tc>
        <w:tc>
          <w:tcPr>
            <w:tcW w:w="701" w:type="dxa"/>
            <w:vAlign w:val="center"/>
          </w:tcPr>
          <w:p w:rsidR="00C960CB" w:rsidRDefault="005B6EC1">
            <w:r>
              <w:t>1</w:t>
            </w:r>
          </w:p>
        </w:tc>
      </w:tr>
      <w:tr w:rsidR="00C960CB">
        <w:tc>
          <w:tcPr>
            <w:tcW w:w="2677" w:type="dxa"/>
            <w:vAlign w:val="center"/>
          </w:tcPr>
          <w:p w:rsidR="00C960CB" w:rsidRDefault="005B6EC1">
            <w:r>
              <w:t>冷冻水泵</w:t>
            </w:r>
          </w:p>
        </w:tc>
        <w:tc>
          <w:tcPr>
            <w:tcW w:w="1267" w:type="dxa"/>
            <w:vAlign w:val="center"/>
          </w:tcPr>
          <w:p w:rsidR="00C960CB" w:rsidRDefault="005B6EC1">
            <w:r>
              <w:t>320</w:t>
            </w:r>
          </w:p>
        </w:tc>
        <w:tc>
          <w:tcPr>
            <w:tcW w:w="990" w:type="dxa"/>
            <w:vAlign w:val="center"/>
          </w:tcPr>
          <w:p w:rsidR="00C960CB" w:rsidRDefault="005B6EC1">
            <w:r>
              <w:t>30</w:t>
            </w:r>
          </w:p>
        </w:tc>
        <w:tc>
          <w:tcPr>
            <w:tcW w:w="2122" w:type="dxa"/>
            <w:vAlign w:val="center"/>
          </w:tcPr>
          <w:p w:rsidR="00C960CB" w:rsidRDefault="005B6EC1">
            <w:r>
              <w:t>80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37.6</w:t>
            </w:r>
          </w:p>
        </w:tc>
        <w:tc>
          <w:tcPr>
            <w:tcW w:w="701" w:type="dxa"/>
            <w:vAlign w:val="center"/>
          </w:tcPr>
          <w:p w:rsidR="00C960CB" w:rsidRDefault="005B6EC1">
            <w:r>
              <w:t>1</w:t>
            </w:r>
          </w:p>
        </w:tc>
      </w:tr>
    </w:tbl>
    <w:p w:rsidR="00C960CB" w:rsidRDefault="005B6EC1">
      <w:pPr>
        <w:pStyle w:val="3"/>
        <w:widowControl w:val="0"/>
        <w:jc w:val="both"/>
      </w:pPr>
      <w:bookmarkStart w:id="91" w:name="_Toc92035153"/>
      <w:r>
        <w:t>运行工况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25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125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30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4.17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31.3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37.6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50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250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55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4.55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31.3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37.6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75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375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75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5.00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31.3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37.6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100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500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100</w:t>
            </w:r>
          </w:p>
        </w:tc>
        <w:tc>
          <w:tcPr>
            <w:tcW w:w="1697" w:type="dxa"/>
            <w:vAlign w:val="center"/>
          </w:tcPr>
          <w:p w:rsidR="00C960CB" w:rsidRDefault="005B6EC1">
            <w:r>
              <w:t>5.00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31.3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37.6</w:t>
            </w:r>
          </w:p>
        </w:tc>
      </w:tr>
    </w:tbl>
    <w:p w:rsidR="00C960CB" w:rsidRDefault="005B6EC1">
      <w:pPr>
        <w:pStyle w:val="3"/>
        <w:widowControl w:val="0"/>
        <w:jc w:val="both"/>
      </w:pPr>
      <w:bookmarkStart w:id="92" w:name="_Toc92035154"/>
      <w:r>
        <w:t>制冷能耗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0~25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140779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3258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4.17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33787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101975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122501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25~50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4.55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50~75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5.00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75~100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5.00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&gt;100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0</w:t>
            </w:r>
          </w:p>
        </w:tc>
      </w:tr>
      <w:tr w:rsidR="00C960CB">
        <w:tc>
          <w:tcPr>
            <w:tcW w:w="1115" w:type="dxa"/>
            <w:shd w:val="clear" w:color="auto" w:fill="E6E6E6"/>
            <w:vAlign w:val="center"/>
          </w:tcPr>
          <w:p w:rsidR="00C960CB" w:rsidRDefault="005B6EC1">
            <w:r>
              <w:t>合计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140779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3258</w:t>
            </w:r>
          </w:p>
        </w:tc>
        <w:tc>
          <w:tcPr>
            <w:tcW w:w="1273" w:type="dxa"/>
            <w:vAlign w:val="center"/>
          </w:tcPr>
          <w:p w:rsidR="00C960CB" w:rsidRDefault="00C960CB"/>
        </w:tc>
        <w:tc>
          <w:tcPr>
            <w:tcW w:w="1415" w:type="dxa"/>
            <w:vAlign w:val="center"/>
          </w:tcPr>
          <w:p w:rsidR="00C960CB" w:rsidRDefault="005B6EC1">
            <w:r>
              <w:t>33787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101975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122501</w:t>
            </w:r>
          </w:p>
        </w:tc>
      </w:tr>
    </w:tbl>
    <w:p w:rsidR="00C960CB" w:rsidRDefault="005B6EC1">
      <w:pPr>
        <w:pStyle w:val="2"/>
        <w:widowControl w:val="0"/>
      </w:pPr>
      <w:bookmarkStart w:id="93" w:name="_Toc92035155"/>
      <w:r>
        <w:t>供暖系统</w:t>
      </w:r>
      <w:bookmarkEnd w:id="93"/>
    </w:p>
    <w:p w:rsidR="00C960CB" w:rsidRDefault="005B6EC1">
      <w:pPr>
        <w:pStyle w:val="3"/>
        <w:widowControl w:val="0"/>
        <w:jc w:val="both"/>
      </w:pPr>
      <w:bookmarkStart w:id="94" w:name="_Toc92035156"/>
      <w:r>
        <w:t>热水锅炉系统</w:t>
      </w:r>
      <w:bookmarkEnd w:id="94"/>
    </w:p>
    <w:p w:rsidR="00C960CB" w:rsidRDefault="005B6EC1">
      <w:pPr>
        <w:pStyle w:val="4"/>
        <w:widowControl w:val="0"/>
        <w:jc w:val="both"/>
      </w:pPr>
      <w: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C960CB">
        <w:tc>
          <w:tcPr>
            <w:tcW w:w="116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C960CB">
        <w:tc>
          <w:tcPr>
            <w:tcW w:w="1166" w:type="dxa"/>
            <w:vAlign w:val="center"/>
          </w:tcPr>
          <w:p w:rsidR="00C960CB" w:rsidRDefault="005B6EC1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C960CB" w:rsidRDefault="005B6EC1">
            <w:r>
              <w:t>1.00</w:t>
            </w:r>
          </w:p>
        </w:tc>
        <w:tc>
          <w:tcPr>
            <w:tcW w:w="628" w:type="dxa"/>
            <w:vAlign w:val="center"/>
          </w:tcPr>
          <w:p w:rsidR="00C960CB" w:rsidRDefault="005B6EC1">
            <w:r>
              <w:t>1</w:t>
            </w:r>
          </w:p>
        </w:tc>
        <w:tc>
          <w:tcPr>
            <w:tcW w:w="1141" w:type="dxa"/>
            <w:vAlign w:val="center"/>
          </w:tcPr>
          <w:p w:rsidR="00C960CB" w:rsidRDefault="005B6EC1">
            <w:r>
              <w:t>0.78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0.92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288016</w:t>
            </w:r>
          </w:p>
        </w:tc>
        <w:tc>
          <w:tcPr>
            <w:tcW w:w="1375" w:type="dxa"/>
            <w:vAlign w:val="center"/>
          </w:tcPr>
          <w:p w:rsidR="00C960CB" w:rsidRDefault="005B6EC1">
            <w:r>
              <w:t>2.93</w:t>
            </w:r>
          </w:p>
        </w:tc>
        <w:tc>
          <w:tcPr>
            <w:tcW w:w="1165" w:type="dxa"/>
            <w:vAlign w:val="center"/>
          </w:tcPr>
          <w:p w:rsidR="00C960CB" w:rsidRDefault="005B6EC1">
            <w:r>
              <w:t>136964</w:t>
            </w:r>
          </w:p>
        </w:tc>
      </w:tr>
    </w:tbl>
    <w:p w:rsidR="00C960CB" w:rsidRDefault="005B6EC1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C960CB">
        <w:tc>
          <w:tcPr>
            <w:tcW w:w="267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台数</w:t>
            </w:r>
          </w:p>
        </w:tc>
      </w:tr>
      <w:tr w:rsidR="00C960CB">
        <w:tc>
          <w:tcPr>
            <w:tcW w:w="2677" w:type="dxa"/>
            <w:vAlign w:val="center"/>
          </w:tcPr>
          <w:p w:rsidR="00C960CB" w:rsidRDefault="005B6EC1">
            <w:r>
              <w:t>单速</w:t>
            </w:r>
          </w:p>
        </w:tc>
        <w:tc>
          <w:tcPr>
            <w:tcW w:w="1267" w:type="dxa"/>
            <w:vAlign w:val="center"/>
          </w:tcPr>
          <w:p w:rsidR="00C960CB" w:rsidRDefault="005B6EC1">
            <w:r>
              <w:t>320</w:t>
            </w:r>
          </w:p>
        </w:tc>
        <w:tc>
          <w:tcPr>
            <w:tcW w:w="990" w:type="dxa"/>
            <w:vAlign w:val="center"/>
          </w:tcPr>
          <w:p w:rsidR="00C960CB" w:rsidRDefault="005B6EC1">
            <w:r>
              <w:t>30</w:t>
            </w:r>
          </w:p>
        </w:tc>
        <w:tc>
          <w:tcPr>
            <w:tcW w:w="2122" w:type="dxa"/>
            <w:vAlign w:val="center"/>
          </w:tcPr>
          <w:p w:rsidR="00C960CB" w:rsidRDefault="005B6EC1">
            <w:r>
              <w:t>80</w:t>
            </w:r>
          </w:p>
        </w:tc>
        <w:tc>
          <w:tcPr>
            <w:tcW w:w="1556" w:type="dxa"/>
            <w:vAlign w:val="center"/>
          </w:tcPr>
          <w:p w:rsidR="00C960CB" w:rsidRDefault="005B6EC1">
            <w:r>
              <w:t>37.6</w:t>
            </w:r>
          </w:p>
        </w:tc>
        <w:tc>
          <w:tcPr>
            <w:tcW w:w="701" w:type="dxa"/>
            <w:vAlign w:val="center"/>
          </w:tcPr>
          <w:p w:rsidR="00C960CB" w:rsidRDefault="005B6EC1">
            <w:r>
              <w:t>1</w:t>
            </w:r>
          </w:p>
        </w:tc>
      </w:tr>
    </w:tbl>
    <w:p w:rsidR="00C960CB" w:rsidRDefault="005B6EC1">
      <w:pPr>
        <w:pStyle w:val="4"/>
        <w:widowControl w:val="0"/>
        <w:jc w:val="both"/>
      </w:pPr>
      <w:r>
        <w:lastRenderedPageBreak/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C960CB">
        <w:tc>
          <w:tcPr>
            <w:tcW w:w="118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C960CB">
        <w:tc>
          <w:tcPr>
            <w:tcW w:w="1182" w:type="dxa"/>
            <w:shd w:val="clear" w:color="auto" w:fill="E6E6E6"/>
            <w:vAlign w:val="center"/>
          </w:tcPr>
          <w:p w:rsidR="00C960CB" w:rsidRDefault="005B6EC1">
            <w:r>
              <w:t>25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250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37.6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0.1504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288016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5960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224096</w:t>
            </w:r>
          </w:p>
        </w:tc>
      </w:tr>
      <w:tr w:rsidR="00C960CB">
        <w:tc>
          <w:tcPr>
            <w:tcW w:w="1182" w:type="dxa"/>
            <w:shd w:val="clear" w:color="auto" w:fill="E6E6E6"/>
            <w:vAlign w:val="center"/>
          </w:tcPr>
          <w:p w:rsidR="00C960CB" w:rsidRDefault="005B6EC1">
            <w:r>
              <w:t>50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500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37.6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0.0752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</w:tr>
      <w:tr w:rsidR="00C960CB">
        <w:tc>
          <w:tcPr>
            <w:tcW w:w="1182" w:type="dxa"/>
            <w:shd w:val="clear" w:color="auto" w:fill="E6E6E6"/>
            <w:vAlign w:val="center"/>
          </w:tcPr>
          <w:p w:rsidR="00C960CB" w:rsidRDefault="005B6EC1">
            <w:r>
              <w:t>75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750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37.6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0.0501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</w:tr>
      <w:tr w:rsidR="00C960CB">
        <w:tc>
          <w:tcPr>
            <w:tcW w:w="1182" w:type="dxa"/>
            <w:shd w:val="clear" w:color="auto" w:fill="E6E6E6"/>
            <w:vAlign w:val="center"/>
          </w:tcPr>
          <w:p w:rsidR="00C960CB" w:rsidRDefault="005B6EC1">
            <w:r>
              <w:t>100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1000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37.6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0.0376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0</w:t>
            </w:r>
          </w:p>
        </w:tc>
      </w:tr>
      <w:tr w:rsidR="00C960CB">
        <w:tc>
          <w:tcPr>
            <w:tcW w:w="5256" w:type="dxa"/>
            <w:gridSpan w:val="4"/>
            <w:shd w:val="clear" w:color="auto" w:fill="E6E6E6"/>
            <w:vAlign w:val="center"/>
          </w:tcPr>
          <w:p w:rsidR="00C960CB" w:rsidRDefault="005B6EC1">
            <w:r>
              <w:t>综合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288016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5960</w:t>
            </w:r>
          </w:p>
        </w:tc>
        <w:tc>
          <w:tcPr>
            <w:tcW w:w="1358" w:type="dxa"/>
            <w:vAlign w:val="center"/>
          </w:tcPr>
          <w:p w:rsidR="00C960CB" w:rsidRDefault="005B6EC1">
            <w:r>
              <w:t>224096</w:t>
            </w:r>
          </w:p>
        </w:tc>
      </w:tr>
    </w:tbl>
    <w:p w:rsidR="00C960CB" w:rsidRDefault="005B6EC1">
      <w:pPr>
        <w:pStyle w:val="2"/>
        <w:widowControl w:val="0"/>
      </w:pPr>
      <w:bookmarkStart w:id="95" w:name="_Toc92035157"/>
      <w:r>
        <w:t>负荷分项统计</w:t>
      </w:r>
      <w:bookmarkEnd w:id="9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C960CB">
        <w:tc>
          <w:tcPr>
            <w:tcW w:w="1964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合计</w:t>
            </w:r>
          </w:p>
        </w:tc>
      </w:tr>
      <w:tr w:rsidR="00C960CB">
        <w:tc>
          <w:tcPr>
            <w:tcW w:w="1964" w:type="dxa"/>
            <w:shd w:val="clear" w:color="auto" w:fill="E6E6E6"/>
            <w:vAlign w:val="center"/>
          </w:tcPr>
          <w:p w:rsidR="00C960CB" w:rsidRDefault="005B6EC1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-104.70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13.11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12.92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-24.36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0.00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-103.04</w:t>
            </w:r>
          </w:p>
        </w:tc>
      </w:tr>
      <w:tr w:rsidR="00C960CB">
        <w:tc>
          <w:tcPr>
            <w:tcW w:w="1964" w:type="dxa"/>
            <w:shd w:val="clear" w:color="auto" w:fill="E6E6E6"/>
            <w:vAlign w:val="center"/>
          </w:tcPr>
          <w:p w:rsidR="00C960CB" w:rsidRDefault="005B6EC1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12.74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10.45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11.28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15.89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0.00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50.36</w:t>
            </w:r>
          </w:p>
        </w:tc>
      </w:tr>
    </w:tbl>
    <w:p w:rsidR="00C960CB" w:rsidRDefault="005B6EC1"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C960CB"/>
    <w:p w:rsidR="00C960CB" w:rsidRDefault="005B6EC1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5B6EC1">
      <w:pPr>
        <w:pStyle w:val="2"/>
        <w:widowControl w:val="0"/>
      </w:pPr>
      <w:bookmarkStart w:id="96" w:name="_Toc92035158"/>
      <w:r>
        <w:t>逐月负荷表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960CB" w:rsidRDefault="005B6EC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960CB" w:rsidRDefault="005B6EC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960CB" w:rsidRDefault="005B6EC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960CB" w:rsidRDefault="005B6EC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70399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rPr>
                <w:color w:val="FF0000"/>
              </w:rPr>
              <w:t>143.292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58741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132.952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41646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123.661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11673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167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66.971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14.130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2155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10846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12.368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05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72.645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58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32302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1.220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06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111.392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46086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rPr>
                <w:color w:val="0000FF"/>
              </w:rPr>
              <w:t>117.326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39417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116.104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5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11847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0.760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09</w:t>
            </w:r>
            <w:r>
              <w:t>月</w:t>
            </w:r>
            <w:r>
              <w:t>28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78.553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2256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115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44.340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23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9.294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39485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110.466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61598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120.949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</w:tbl>
    <w:p w:rsidR="00C960CB" w:rsidRDefault="005B6EC1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C960CB"/>
    <w:p w:rsidR="00C960CB" w:rsidRDefault="005B6EC1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5B6EC1">
      <w:pPr>
        <w:pStyle w:val="2"/>
        <w:widowControl w:val="0"/>
      </w:pPr>
      <w:bookmarkStart w:id="97" w:name="_Toc92035159"/>
      <w:r>
        <w:t>逐月电耗</w:t>
      </w:r>
      <w:bookmarkEnd w:id="97"/>
    </w:p>
    <w:p w:rsidR="00C960CB" w:rsidRDefault="005B6EC1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C960CB">
        <w:tc>
          <w:tcPr>
            <w:tcW w:w="104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热水</w:t>
            </w: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21.98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19.03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17.09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11.67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15.23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10.37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19.58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5.67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22.05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21.55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12.01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1.07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6.18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16.40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20.49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92.39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129.17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</w:tr>
    </w:tbl>
    <w:p w:rsidR="00C960CB" w:rsidRDefault="005B6EC1">
      <w:pPr>
        <w:pStyle w:val="1"/>
        <w:widowControl w:val="0"/>
        <w:jc w:val="both"/>
      </w:pPr>
      <w:bookmarkStart w:id="98" w:name="_Toc92035160"/>
      <w:r>
        <w:t>参照系统</w:t>
      </w:r>
      <w:bookmarkEnd w:id="98"/>
    </w:p>
    <w:p w:rsidR="00C960CB" w:rsidRDefault="005B6EC1">
      <w:pPr>
        <w:pStyle w:val="2"/>
        <w:widowControl w:val="0"/>
      </w:pPr>
      <w:bookmarkStart w:id="99" w:name="_Toc92035161"/>
      <w:r>
        <w:t>系统类型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C960CB">
        <w:tc>
          <w:tcPr>
            <w:tcW w:w="276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包含房间</w:t>
            </w:r>
          </w:p>
        </w:tc>
      </w:tr>
      <w:tr w:rsidR="00C960CB">
        <w:tc>
          <w:tcPr>
            <w:tcW w:w="2767" w:type="dxa"/>
            <w:vAlign w:val="center"/>
          </w:tcPr>
          <w:p w:rsidR="00C960CB" w:rsidRDefault="005B6EC1">
            <w:r>
              <w:t>散热器采暖空调器供冷</w:t>
            </w:r>
          </w:p>
        </w:tc>
        <w:tc>
          <w:tcPr>
            <w:tcW w:w="2150" w:type="dxa"/>
            <w:vAlign w:val="center"/>
          </w:tcPr>
          <w:p w:rsidR="00C960CB" w:rsidRDefault="005B6EC1">
            <w:r>
              <w:t>2.30</w:t>
            </w:r>
          </w:p>
        </w:tc>
        <w:tc>
          <w:tcPr>
            <w:tcW w:w="2150" w:type="dxa"/>
            <w:vAlign w:val="center"/>
          </w:tcPr>
          <w:p w:rsidR="00C960CB" w:rsidRDefault="005B6EC1">
            <w:r>
              <w:t>－</w:t>
            </w:r>
          </w:p>
        </w:tc>
        <w:tc>
          <w:tcPr>
            <w:tcW w:w="2263" w:type="dxa"/>
            <w:vAlign w:val="center"/>
          </w:tcPr>
          <w:p w:rsidR="00C960CB" w:rsidRDefault="005B6EC1">
            <w:r>
              <w:t>所有房间</w:t>
            </w:r>
          </w:p>
        </w:tc>
      </w:tr>
    </w:tbl>
    <w:p w:rsidR="00C960CB" w:rsidRDefault="005B6EC1">
      <w:pPr>
        <w:pStyle w:val="2"/>
        <w:widowControl w:val="0"/>
      </w:pPr>
      <w:bookmarkStart w:id="100" w:name="_Toc92035162"/>
      <w:r>
        <w:t>制冷系统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C960CB">
        <w:tc>
          <w:tcPr>
            <w:tcW w:w="276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C960CB">
        <w:tc>
          <w:tcPr>
            <w:tcW w:w="2767" w:type="dxa"/>
            <w:vAlign w:val="center"/>
          </w:tcPr>
          <w:p w:rsidR="00C960CB" w:rsidRDefault="005B6EC1">
            <w:r>
              <w:lastRenderedPageBreak/>
              <w:t>散热器采暖空调器供冷</w:t>
            </w:r>
          </w:p>
        </w:tc>
        <w:tc>
          <w:tcPr>
            <w:tcW w:w="2150" w:type="dxa"/>
            <w:vAlign w:val="center"/>
          </w:tcPr>
          <w:p w:rsidR="00C960CB" w:rsidRDefault="005B6EC1">
            <w:r>
              <w:t>2.30</w:t>
            </w:r>
          </w:p>
        </w:tc>
        <w:tc>
          <w:tcPr>
            <w:tcW w:w="2150" w:type="dxa"/>
            <w:vAlign w:val="center"/>
          </w:tcPr>
          <w:p w:rsidR="00C960CB" w:rsidRDefault="005B6EC1">
            <w:r>
              <w:t>140779</w:t>
            </w:r>
          </w:p>
        </w:tc>
        <w:tc>
          <w:tcPr>
            <w:tcW w:w="2263" w:type="dxa"/>
            <w:vAlign w:val="center"/>
          </w:tcPr>
          <w:p w:rsidR="00C960CB" w:rsidRDefault="005B6EC1">
            <w:r>
              <w:t>61208</w:t>
            </w:r>
          </w:p>
        </w:tc>
      </w:tr>
    </w:tbl>
    <w:p w:rsidR="00C960CB" w:rsidRDefault="005B6EC1">
      <w:pPr>
        <w:pStyle w:val="2"/>
        <w:widowControl w:val="0"/>
      </w:pPr>
      <w:bookmarkStart w:id="101" w:name="_Toc92035163"/>
      <w:r>
        <w:t>供暖系统</w:t>
      </w:r>
      <w:bookmarkEnd w:id="101"/>
    </w:p>
    <w:p w:rsidR="00C960CB" w:rsidRDefault="005B6EC1">
      <w:pPr>
        <w:pStyle w:val="3"/>
        <w:widowControl w:val="0"/>
        <w:jc w:val="both"/>
      </w:pPr>
      <w:bookmarkStart w:id="102" w:name="_Toc92035164"/>
      <w:r>
        <w:t>热水锅炉能耗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C960CB">
        <w:tc>
          <w:tcPr>
            <w:tcW w:w="116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C960CB">
        <w:tc>
          <w:tcPr>
            <w:tcW w:w="1166" w:type="dxa"/>
            <w:vAlign w:val="center"/>
          </w:tcPr>
          <w:p w:rsidR="00C960CB" w:rsidRDefault="005B6EC1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C960CB" w:rsidRDefault="005B6EC1">
            <w:r>
              <w:t>1.00</w:t>
            </w:r>
          </w:p>
        </w:tc>
        <w:tc>
          <w:tcPr>
            <w:tcW w:w="600" w:type="dxa"/>
            <w:vAlign w:val="center"/>
          </w:tcPr>
          <w:p w:rsidR="00C960CB" w:rsidRDefault="005B6EC1">
            <w:r>
              <w:t>1</w:t>
            </w:r>
          </w:p>
        </w:tc>
        <w:tc>
          <w:tcPr>
            <w:tcW w:w="1166" w:type="dxa"/>
            <w:vAlign w:val="center"/>
          </w:tcPr>
          <w:p w:rsidR="00C960CB" w:rsidRDefault="005B6EC1">
            <w:r>
              <w:t>0.73</w:t>
            </w:r>
          </w:p>
        </w:tc>
        <w:tc>
          <w:tcPr>
            <w:tcW w:w="1166" w:type="dxa"/>
            <w:vAlign w:val="center"/>
          </w:tcPr>
          <w:p w:rsidR="00C960CB" w:rsidRDefault="005B6EC1">
            <w:r>
              <w:t>0.92</w:t>
            </w:r>
          </w:p>
        </w:tc>
        <w:tc>
          <w:tcPr>
            <w:tcW w:w="1166" w:type="dxa"/>
            <w:vAlign w:val="center"/>
          </w:tcPr>
          <w:p w:rsidR="00C960CB" w:rsidRDefault="005B6EC1">
            <w:r>
              <w:t>288016</w:t>
            </w:r>
          </w:p>
        </w:tc>
        <w:tc>
          <w:tcPr>
            <w:tcW w:w="1732" w:type="dxa"/>
            <w:vAlign w:val="center"/>
          </w:tcPr>
          <w:p w:rsidR="00C960CB" w:rsidRDefault="005B6EC1">
            <w:r>
              <w:t>2.93</w:t>
            </w:r>
          </w:p>
        </w:tc>
        <w:tc>
          <w:tcPr>
            <w:tcW w:w="1166" w:type="dxa"/>
            <w:vAlign w:val="center"/>
          </w:tcPr>
          <w:p w:rsidR="00C960CB" w:rsidRDefault="005B6EC1">
            <w:r>
              <w:t>146345</w:t>
            </w:r>
          </w:p>
        </w:tc>
      </w:tr>
    </w:tbl>
    <w:p w:rsidR="00C960CB" w:rsidRDefault="005B6EC1">
      <w:pPr>
        <w:pStyle w:val="3"/>
        <w:widowControl w:val="0"/>
        <w:jc w:val="both"/>
      </w:pPr>
      <w:bookmarkStart w:id="103" w:name="_Toc92035165"/>
      <w:r>
        <w:t>热水循环水泵能耗</w:t>
      </w:r>
      <w:bookmarkEnd w:id="10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C960CB">
        <w:tc>
          <w:tcPr>
            <w:tcW w:w="23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C960CB">
        <w:tc>
          <w:tcPr>
            <w:tcW w:w="2331" w:type="dxa"/>
            <w:vAlign w:val="center"/>
          </w:tcPr>
          <w:p w:rsidR="00C960CB" w:rsidRDefault="005B6EC1">
            <w:r>
              <w:t>1000</w:t>
            </w:r>
          </w:p>
        </w:tc>
        <w:tc>
          <w:tcPr>
            <w:tcW w:w="2331" w:type="dxa"/>
            <w:vAlign w:val="center"/>
          </w:tcPr>
          <w:p w:rsidR="00C960CB" w:rsidRDefault="005B6EC1">
            <w:r>
              <w:t>0.00433</w:t>
            </w:r>
          </w:p>
        </w:tc>
        <w:tc>
          <w:tcPr>
            <w:tcW w:w="2331" w:type="dxa"/>
            <w:vAlign w:val="center"/>
          </w:tcPr>
          <w:p w:rsidR="00C960CB" w:rsidRDefault="005B6EC1">
            <w:r>
              <w:t>5960</w:t>
            </w:r>
          </w:p>
        </w:tc>
        <w:tc>
          <w:tcPr>
            <w:tcW w:w="2337" w:type="dxa"/>
            <w:vAlign w:val="center"/>
          </w:tcPr>
          <w:p w:rsidR="00C960CB" w:rsidRDefault="005B6EC1">
            <w:r>
              <w:t>25807</w:t>
            </w:r>
          </w:p>
        </w:tc>
      </w:tr>
    </w:tbl>
    <w:p w:rsidR="00C960CB" w:rsidRDefault="005B6EC1">
      <w:pPr>
        <w:pStyle w:val="2"/>
        <w:widowControl w:val="0"/>
      </w:pPr>
      <w:bookmarkStart w:id="104" w:name="_Toc92035166"/>
      <w:r>
        <w:t>负荷分项统计</w:t>
      </w:r>
      <w:bookmarkEnd w:id="10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C960CB">
        <w:tc>
          <w:tcPr>
            <w:tcW w:w="1964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合计</w:t>
            </w:r>
          </w:p>
        </w:tc>
      </w:tr>
      <w:tr w:rsidR="00C960CB">
        <w:tc>
          <w:tcPr>
            <w:tcW w:w="1964" w:type="dxa"/>
            <w:shd w:val="clear" w:color="auto" w:fill="E6E6E6"/>
            <w:vAlign w:val="center"/>
          </w:tcPr>
          <w:p w:rsidR="00C960CB" w:rsidRDefault="005B6EC1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-104.70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13.11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12.92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-24.36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0.00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-103.04</w:t>
            </w:r>
          </w:p>
        </w:tc>
      </w:tr>
      <w:tr w:rsidR="00C960CB">
        <w:tc>
          <w:tcPr>
            <w:tcW w:w="1964" w:type="dxa"/>
            <w:shd w:val="clear" w:color="auto" w:fill="E6E6E6"/>
            <w:vAlign w:val="center"/>
          </w:tcPr>
          <w:p w:rsidR="00C960CB" w:rsidRDefault="005B6EC1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12.74</w:t>
            </w:r>
          </w:p>
        </w:tc>
        <w:tc>
          <w:tcPr>
            <w:tcW w:w="1273" w:type="dxa"/>
            <w:vAlign w:val="center"/>
          </w:tcPr>
          <w:p w:rsidR="00C960CB" w:rsidRDefault="005B6EC1">
            <w:r>
              <w:t>10.45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11.28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15.89</w:t>
            </w:r>
          </w:p>
        </w:tc>
        <w:tc>
          <w:tcPr>
            <w:tcW w:w="1131" w:type="dxa"/>
            <w:vAlign w:val="center"/>
          </w:tcPr>
          <w:p w:rsidR="00C960CB" w:rsidRDefault="005B6EC1">
            <w:r>
              <w:t>0.00</w:t>
            </w:r>
          </w:p>
        </w:tc>
        <w:tc>
          <w:tcPr>
            <w:tcW w:w="1415" w:type="dxa"/>
            <w:vAlign w:val="center"/>
          </w:tcPr>
          <w:p w:rsidR="00C960CB" w:rsidRDefault="005B6EC1">
            <w:r>
              <w:t>50.36</w:t>
            </w:r>
          </w:p>
        </w:tc>
      </w:tr>
    </w:tbl>
    <w:p w:rsidR="00C960CB" w:rsidRDefault="005B6EC1"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C960CB"/>
    <w:p w:rsidR="00C960CB" w:rsidRDefault="005B6EC1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>
            <wp:extent cx="5667375" cy="29337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5B6EC1">
      <w:pPr>
        <w:pStyle w:val="2"/>
        <w:widowControl w:val="0"/>
      </w:pPr>
      <w:bookmarkStart w:id="105" w:name="_Toc92035167"/>
      <w:r>
        <w:t>逐月负荷表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960CB" w:rsidRDefault="005B6EC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960CB" w:rsidRDefault="005B6EC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960CB" w:rsidRDefault="005B6EC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960CB" w:rsidRDefault="005B6EC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70399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rPr>
                <w:color w:val="FF0000"/>
              </w:rPr>
              <w:t>143.292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58741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132.952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41646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123.661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11673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167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66.971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14.130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2155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10846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12.368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05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72.645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58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32302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1.220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06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111.392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46086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rPr>
                <w:color w:val="0000FF"/>
              </w:rPr>
              <w:t>117.326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39417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116.104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5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11847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0.760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09</w:t>
            </w:r>
            <w:r>
              <w:t>月</w:t>
            </w:r>
            <w:r>
              <w:t>28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78.553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2256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115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44.340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23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9.294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39485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110.466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  <w:tr w:rsidR="00C960CB">
        <w:tc>
          <w:tcPr>
            <w:tcW w:w="854" w:type="dxa"/>
            <w:shd w:val="clear" w:color="auto" w:fill="E6E6E6"/>
            <w:vAlign w:val="center"/>
          </w:tcPr>
          <w:p w:rsidR="00C960CB" w:rsidRDefault="005B6EC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61598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120.949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960CB" w:rsidRDefault="005B6EC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960CB" w:rsidRDefault="005B6EC1">
            <w:r>
              <w:t>--</w:t>
            </w:r>
          </w:p>
        </w:tc>
      </w:tr>
    </w:tbl>
    <w:p w:rsidR="00C960CB" w:rsidRDefault="005B6EC1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C960CB"/>
    <w:p w:rsidR="00C960CB" w:rsidRDefault="005B6EC1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5B6EC1">
      <w:pPr>
        <w:pStyle w:val="2"/>
        <w:widowControl w:val="0"/>
      </w:pPr>
      <w:bookmarkStart w:id="106" w:name="_Toc92035168"/>
      <w:r>
        <w:t>逐月电耗</w:t>
      </w:r>
      <w:bookmarkEnd w:id="106"/>
    </w:p>
    <w:p w:rsidR="00C960CB" w:rsidRDefault="005B6EC1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C960CB">
        <w:tc>
          <w:tcPr>
            <w:tcW w:w="1041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热水</w:t>
            </w: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13.95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11.72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8.72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3.24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1.69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1.54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5.02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7.17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6.13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1.84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8.29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12.35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C960CB" w:rsidRDefault="00C960CB">
            <w:pPr>
              <w:jc w:val="right"/>
            </w:pPr>
          </w:p>
        </w:tc>
      </w:tr>
      <w:tr w:rsidR="00C960CB">
        <w:tc>
          <w:tcPr>
            <w:tcW w:w="1041" w:type="dxa"/>
            <w:vAlign w:val="center"/>
          </w:tcPr>
          <w:p w:rsidR="00C960CB" w:rsidRDefault="005B6EC1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21.90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61.59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960CB" w:rsidRDefault="005B6EC1">
            <w:pPr>
              <w:jc w:val="right"/>
            </w:pPr>
            <w:r>
              <w:t>－</w:t>
            </w:r>
          </w:p>
        </w:tc>
      </w:tr>
    </w:tbl>
    <w:p w:rsidR="00C960CB" w:rsidRDefault="005B6EC1">
      <w:pPr>
        <w:pStyle w:val="1"/>
        <w:widowControl w:val="0"/>
        <w:jc w:val="both"/>
      </w:pPr>
      <w:bookmarkStart w:id="107" w:name="_Toc92035169"/>
      <w:r>
        <w:t>计算结果</w:t>
      </w:r>
      <w:bookmarkEnd w:id="10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>
        <w:tc>
          <w:tcPr>
            <w:tcW w:w="807" w:type="pct"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08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8"/>
          </w:p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09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9"/>
          </w:p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0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0"/>
          </w:p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1" w:name="耗冷量2"/>
            <w:r w:rsidRPr="007D7645">
              <w:rPr>
                <w:rFonts w:hint="eastAsia"/>
                <w:lang w:val="en-US"/>
              </w:rPr>
              <w:t>50.36</w:t>
            </w:r>
            <w:bookmarkEnd w:id="111"/>
          </w:p>
        </w:tc>
        <w:tc>
          <w:tcPr>
            <w:tcW w:w="960" w:type="pct"/>
            <w:vAlign w:val="center"/>
          </w:tcPr>
          <w:p w:rsidR="00B819A4" w:rsidRPr="00B819A4" w:rsidRDefault="005B6E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2" w:name="耗热量2"/>
            <w:r w:rsidRPr="007D7645">
              <w:rPr>
                <w:rFonts w:hint="eastAsia"/>
                <w:lang w:val="en-US"/>
              </w:rPr>
              <w:t>103.04</w:t>
            </w:r>
            <w:bookmarkEnd w:id="112"/>
          </w:p>
        </w:tc>
        <w:tc>
          <w:tcPr>
            <w:tcW w:w="960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3" w:name="耗冷耗热量2"/>
            <w:r w:rsidRPr="007D7645">
              <w:rPr>
                <w:rFonts w:hint="eastAsia"/>
                <w:lang w:val="en-US"/>
              </w:rPr>
              <w:t>153.40</w:t>
            </w:r>
            <w:bookmarkEnd w:id="113"/>
          </w:p>
        </w:tc>
        <w:tc>
          <w:tcPr>
            <w:tcW w:w="960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4" w:name="冷源能耗"/>
            <w:r w:rsidRPr="007D7645">
              <w:rPr>
                <w:lang w:val="en-US"/>
              </w:rPr>
              <w:t>12.09</w:t>
            </w:r>
            <w:bookmarkEnd w:id="114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5" w:name="参照建筑冷源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6" w:name="节能率空调能耗"/>
            <w:r w:rsidRPr="007D7645">
              <w:rPr>
                <w:lang w:val="en-US"/>
              </w:rPr>
              <w:t>-321.94%</w:t>
            </w:r>
            <w:bookmarkEnd w:id="116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7" w:name="冷却水泵能耗"/>
            <w:r w:rsidRPr="007D7645">
              <w:rPr>
                <w:lang w:val="en-US"/>
              </w:rPr>
              <w:t>36.48</w:t>
            </w:r>
            <w:bookmarkEnd w:id="117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8" w:name="参照建筑冷却水泵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960" w:type="pct"/>
            <w:vMerge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19" w:name="冷冻水泵能耗"/>
            <w:r w:rsidRPr="007D7645">
              <w:rPr>
                <w:lang w:val="en-US"/>
              </w:rPr>
              <w:t>43.82</w:t>
            </w:r>
            <w:bookmarkEnd w:id="119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0" w:name="参照建筑冷冻水泵能耗"/>
            <w:r w:rsidRPr="007D7645">
              <w:rPr>
                <w:lang w:val="en-US"/>
              </w:rPr>
              <w:t>0.00</w:t>
            </w:r>
            <w:bookmarkEnd w:id="120"/>
          </w:p>
        </w:tc>
        <w:tc>
          <w:tcPr>
            <w:tcW w:w="960" w:type="pct"/>
            <w:vMerge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1" w:name="单元式空调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2" w:name="参照建筑单元式空调能耗"/>
            <w:r w:rsidRPr="007D7645">
              <w:rPr>
                <w:lang w:val="en-US"/>
              </w:rPr>
              <w:t>21.90</w:t>
            </w:r>
            <w:bookmarkEnd w:id="122"/>
          </w:p>
        </w:tc>
        <w:tc>
          <w:tcPr>
            <w:tcW w:w="960" w:type="pct"/>
            <w:vMerge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3" w:name="空调能耗"/>
            <w:r w:rsidRPr="007D7645">
              <w:rPr>
                <w:lang w:val="en-US"/>
              </w:rPr>
              <w:t>92.39</w:t>
            </w:r>
            <w:bookmarkEnd w:id="123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4" w:name="参照建筑空调能耗"/>
            <w:r w:rsidRPr="007D7645">
              <w:rPr>
                <w:lang w:val="en-US"/>
              </w:rPr>
              <w:t>21.90</w:t>
            </w:r>
            <w:bookmarkEnd w:id="124"/>
          </w:p>
        </w:tc>
        <w:tc>
          <w:tcPr>
            <w:tcW w:w="960" w:type="pct"/>
            <w:vMerge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lastRenderedPageBreak/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5" w:name="热源能耗"/>
            <w:r w:rsidRPr="007D7645">
              <w:rPr>
                <w:lang w:val="en-US"/>
              </w:rPr>
              <w:t>49.00</w:t>
            </w:r>
            <w:bookmarkEnd w:id="125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6" w:name="参照建筑热源能耗"/>
            <w:r w:rsidRPr="007D7645">
              <w:rPr>
                <w:lang w:val="en-US"/>
              </w:rPr>
              <w:t>52.36</w:t>
            </w:r>
            <w:bookmarkEnd w:id="126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7" w:name="节能率供暖能耗"/>
            <w:r w:rsidRPr="007D7645">
              <w:rPr>
                <w:rFonts w:hint="eastAsia"/>
                <w:lang w:val="en-US"/>
              </w:rPr>
              <w:t>-109.73%</w:t>
            </w:r>
            <w:bookmarkEnd w:id="127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8" w:name="热水泵能耗"/>
            <w:r w:rsidRPr="007D7645">
              <w:rPr>
                <w:lang w:val="en-US"/>
              </w:rPr>
              <w:t>80.17</w:t>
            </w:r>
            <w:bookmarkEnd w:id="128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29" w:name="参照建筑热水泵能耗"/>
            <w:r w:rsidRPr="007D7645">
              <w:rPr>
                <w:lang w:val="en-US"/>
              </w:rPr>
              <w:t>9.23</w:t>
            </w:r>
            <w:bookmarkEnd w:id="129"/>
          </w:p>
        </w:tc>
        <w:tc>
          <w:tcPr>
            <w:tcW w:w="960" w:type="pct"/>
            <w:vMerge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30" w:name="单元式热泵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31" w:name="参照建筑单元式热泵能耗"/>
            <w:r w:rsidRPr="007D7645"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32" w:name="供暖能耗"/>
            <w:r w:rsidRPr="007D7645">
              <w:rPr>
                <w:lang w:val="en-US"/>
              </w:rPr>
              <w:t>129.17</w:t>
            </w:r>
            <w:bookmarkEnd w:id="132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33" w:name="参照建筑供暖能耗"/>
            <w:r w:rsidRPr="007D7645">
              <w:rPr>
                <w:lang w:val="en-US"/>
              </w:rPr>
              <w:t>61.59</w:t>
            </w:r>
            <w:bookmarkEnd w:id="133"/>
          </w:p>
        </w:tc>
        <w:tc>
          <w:tcPr>
            <w:tcW w:w="960" w:type="pct"/>
            <w:vMerge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2286" w:type="pct"/>
            <w:gridSpan w:val="2"/>
            <w:shd w:val="clear" w:color="auto" w:fill="E0E0E0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34" w:name="空调供暖能耗"/>
            <w:r w:rsidRPr="007D7645">
              <w:rPr>
                <w:rFonts w:hint="eastAsia"/>
                <w:lang w:val="en-US"/>
              </w:rPr>
              <w:t>221.56</w:t>
            </w:r>
            <w:bookmarkEnd w:id="134"/>
          </w:p>
        </w:tc>
        <w:tc>
          <w:tcPr>
            <w:tcW w:w="877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35" w:name="参照建筑空调供暖能耗"/>
            <w:r w:rsidRPr="007D7645">
              <w:rPr>
                <w:rFonts w:hint="eastAsia"/>
                <w:lang w:val="en-US"/>
              </w:rPr>
              <w:t>83.48</w:t>
            </w:r>
            <w:bookmarkEnd w:id="135"/>
          </w:p>
        </w:tc>
        <w:tc>
          <w:tcPr>
            <w:tcW w:w="960" w:type="pct"/>
            <w:vAlign w:val="center"/>
          </w:tcPr>
          <w:p w:rsidR="00B819A4" w:rsidRPr="007D7645" w:rsidRDefault="005B6EC1" w:rsidP="00F21AC0">
            <w:pPr>
              <w:jc w:val="center"/>
              <w:rPr>
                <w:lang w:val="en-US"/>
              </w:rPr>
            </w:pPr>
            <w:bookmarkStart w:id="136" w:name="节能率空调供暖能耗"/>
            <w:r w:rsidRPr="007D7645">
              <w:rPr>
                <w:rFonts w:hint="eastAsia"/>
                <w:lang w:val="en-US"/>
              </w:rPr>
              <w:t>-165.39%</w:t>
            </w:r>
            <w:bookmarkEnd w:id="136"/>
          </w:p>
        </w:tc>
      </w:tr>
    </w:tbl>
    <w:p w:rsidR="00CC2ABC" w:rsidRDefault="005B6EC1"/>
    <w:p w:rsidR="00C960CB" w:rsidRDefault="00C960CB">
      <w:pPr>
        <w:widowControl w:val="0"/>
        <w:jc w:val="both"/>
      </w:pPr>
    </w:p>
    <w:p w:rsidR="00C960CB" w:rsidRDefault="005B6EC1">
      <w:pPr>
        <w:pStyle w:val="1"/>
        <w:widowControl w:val="0"/>
        <w:jc w:val="both"/>
      </w:pPr>
      <w:bookmarkStart w:id="137" w:name="_Toc92035170"/>
      <w:r>
        <w:t>绿色建筑性能评估得分</w:t>
      </w:r>
      <w:bookmarkEnd w:id="137"/>
    </w:p>
    <w:p w:rsidR="00C960CB" w:rsidRDefault="005B6EC1">
      <w:pPr>
        <w:pStyle w:val="2"/>
        <w:widowControl w:val="0"/>
      </w:pPr>
      <w:bookmarkStart w:id="138" w:name="_Toc92035171"/>
      <w:r>
        <w:t>合理选择和优化供暖、通风与空调系统</w:t>
      </w:r>
      <w:bookmarkEnd w:id="138"/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2"/>
        <w:gridCol w:w="1839"/>
        <w:gridCol w:w="1839"/>
      </w:tblGrid>
      <w:tr w:rsidR="00C960CB">
        <w:tc>
          <w:tcPr>
            <w:tcW w:w="1867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序号</w:t>
            </w:r>
          </w:p>
        </w:tc>
        <w:tc>
          <w:tcPr>
            <w:tcW w:w="3792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供暖、通风与空调系统能耗降低幅度</w:t>
            </w:r>
            <w:r>
              <w:t>De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评估分值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960CB" w:rsidRDefault="005B6EC1">
            <w:pPr>
              <w:jc w:val="center"/>
            </w:pPr>
            <w:r>
              <w:t>自评得分</w:t>
            </w:r>
          </w:p>
        </w:tc>
      </w:tr>
      <w:tr w:rsidR="00C960CB">
        <w:tc>
          <w:tcPr>
            <w:tcW w:w="1867" w:type="dxa"/>
            <w:vAlign w:val="center"/>
          </w:tcPr>
          <w:p w:rsidR="00C960CB" w:rsidRDefault="005B6EC1">
            <w:r>
              <w:t>1</w:t>
            </w:r>
          </w:p>
        </w:tc>
        <w:tc>
          <w:tcPr>
            <w:tcW w:w="3792" w:type="dxa"/>
            <w:vAlign w:val="center"/>
          </w:tcPr>
          <w:p w:rsidR="00C960CB" w:rsidRDefault="005B6EC1">
            <w:r>
              <w:t>5%≤De</w:t>
            </w:r>
            <w:r>
              <w:t>＜</w:t>
            </w:r>
            <w:r>
              <w:t>10%</w:t>
            </w:r>
          </w:p>
        </w:tc>
        <w:tc>
          <w:tcPr>
            <w:tcW w:w="1839" w:type="dxa"/>
            <w:vAlign w:val="center"/>
          </w:tcPr>
          <w:p w:rsidR="00C960CB" w:rsidRDefault="005B6EC1">
            <w:r>
              <w:t>3</w:t>
            </w:r>
          </w:p>
        </w:tc>
        <w:tc>
          <w:tcPr>
            <w:tcW w:w="1839" w:type="dxa"/>
            <w:vMerge w:val="restart"/>
            <w:vAlign w:val="center"/>
          </w:tcPr>
          <w:p w:rsidR="00C960CB" w:rsidRDefault="005B6EC1">
            <w:pPr>
              <w:jc w:val="center"/>
            </w:pPr>
            <w:r>
              <w:t>0</w:t>
            </w:r>
          </w:p>
        </w:tc>
      </w:tr>
      <w:tr w:rsidR="00C960CB">
        <w:tc>
          <w:tcPr>
            <w:tcW w:w="1867" w:type="dxa"/>
            <w:vAlign w:val="center"/>
          </w:tcPr>
          <w:p w:rsidR="00C960CB" w:rsidRDefault="005B6EC1">
            <w:r>
              <w:t>2</w:t>
            </w:r>
          </w:p>
        </w:tc>
        <w:tc>
          <w:tcPr>
            <w:tcW w:w="3792" w:type="dxa"/>
            <w:vAlign w:val="center"/>
          </w:tcPr>
          <w:p w:rsidR="00C960CB" w:rsidRDefault="005B6EC1">
            <w:r>
              <w:t>10%≤De</w:t>
            </w:r>
            <w:r>
              <w:t>＜</w:t>
            </w:r>
            <w:r>
              <w:t>15%</w:t>
            </w:r>
          </w:p>
        </w:tc>
        <w:tc>
          <w:tcPr>
            <w:tcW w:w="1839" w:type="dxa"/>
            <w:vAlign w:val="center"/>
          </w:tcPr>
          <w:p w:rsidR="00C960CB" w:rsidRDefault="005B6EC1">
            <w:r>
              <w:t>7</w:t>
            </w:r>
          </w:p>
        </w:tc>
        <w:tc>
          <w:tcPr>
            <w:tcW w:w="1839" w:type="dxa"/>
            <w:vMerge/>
            <w:vAlign w:val="center"/>
          </w:tcPr>
          <w:p w:rsidR="00C960CB" w:rsidRDefault="00C960CB">
            <w:pPr>
              <w:jc w:val="center"/>
            </w:pPr>
          </w:p>
        </w:tc>
      </w:tr>
      <w:tr w:rsidR="00C960CB">
        <w:tc>
          <w:tcPr>
            <w:tcW w:w="1867" w:type="dxa"/>
            <w:vAlign w:val="center"/>
          </w:tcPr>
          <w:p w:rsidR="00C960CB" w:rsidRDefault="005B6EC1">
            <w:r>
              <w:t>3</w:t>
            </w:r>
          </w:p>
        </w:tc>
        <w:tc>
          <w:tcPr>
            <w:tcW w:w="3792" w:type="dxa"/>
            <w:vAlign w:val="center"/>
          </w:tcPr>
          <w:p w:rsidR="00C960CB" w:rsidRDefault="005B6EC1">
            <w:r>
              <w:t>De≥15%</w:t>
            </w:r>
          </w:p>
        </w:tc>
        <w:tc>
          <w:tcPr>
            <w:tcW w:w="1839" w:type="dxa"/>
            <w:vAlign w:val="center"/>
          </w:tcPr>
          <w:p w:rsidR="00C960CB" w:rsidRDefault="005B6EC1">
            <w:r>
              <w:t>10</w:t>
            </w:r>
          </w:p>
        </w:tc>
        <w:tc>
          <w:tcPr>
            <w:tcW w:w="1839" w:type="dxa"/>
            <w:vMerge/>
            <w:vAlign w:val="center"/>
          </w:tcPr>
          <w:p w:rsidR="00C960CB" w:rsidRDefault="00C960CB">
            <w:pPr>
              <w:jc w:val="center"/>
            </w:pPr>
          </w:p>
        </w:tc>
      </w:tr>
      <w:tr w:rsidR="00C960CB">
        <w:tc>
          <w:tcPr>
            <w:tcW w:w="1867" w:type="dxa"/>
            <w:shd w:val="clear" w:color="auto" w:fill="E6E6E6"/>
            <w:vAlign w:val="center"/>
          </w:tcPr>
          <w:p w:rsidR="00C960CB" w:rsidRDefault="005B6EC1">
            <w:r>
              <w:t>标准依据</w:t>
            </w:r>
          </w:p>
        </w:tc>
        <w:tc>
          <w:tcPr>
            <w:tcW w:w="7470" w:type="dxa"/>
            <w:gridSpan w:val="3"/>
            <w:vAlign w:val="center"/>
          </w:tcPr>
          <w:p w:rsidR="00C960CB" w:rsidRDefault="005B6EC1">
            <w:r>
              <w:t>《绿色建筑评价标准》</w:t>
            </w:r>
            <w:r>
              <w:t>GB/T 50378-2014</w:t>
            </w:r>
            <w:r>
              <w:t>第</w:t>
            </w:r>
            <w:r>
              <w:t>5.2.6</w:t>
            </w:r>
            <w:r>
              <w:t>条</w:t>
            </w:r>
          </w:p>
        </w:tc>
      </w:tr>
    </w:tbl>
    <w:p w:rsidR="00C960CB" w:rsidRDefault="005B6EC1">
      <w:pPr>
        <w:widowControl w:val="0"/>
        <w:jc w:val="center"/>
      </w:pPr>
      <w:r>
        <w:rPr>
          <w:noProof/>
        </w:rPr>
        <w:drawing>
          <wp:inline distT="0" distB="0" distL="0" distR="0">
            <wp:extent cx="4848734" cy="456295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8734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39208" cy="456295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9208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C960CB"/>
    <w:p w:rsidR="00C960CB" w:rsidRDefault="005B6EC1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42195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B" w:rsidRDefault="00C960CB">
      <w:pPr>
        <w:jc w:val="both"/>
      </w:pPr>
    </w:p>
    <w:p w:rsidR="00C960CB" w:rsidRDefault="00C960CB">
      <w:pPr>
        <w:sectPr w:rsidR="00C960C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C960CB" w:rsidRDefault="005B6EC1">
      <w:pPr>
        <w:pStyle w:val="1"/>
        <w:jc w:val="both"/>
      </w:pPr>
      <w:bookmarkStart w:id="139" w:name="_Toc92035172"/>
      <w:r>
        <w:lastRenderedPageBreak/>
        <w:t>附录</w:t>
      </w:r>
      <w:bookmarkEnd w:id="139"/>
    </w:p>
    <w:p w:rsidR="00C960CB" w:rsidRDefault="005B6EC1">
      <w:pPr>
        <w:pStyle w:val="2"/>
      </w:pPr>
      <w:bookmarkStart w:id="140" w:name="_Toc92035173"/>
      <w:r>
        <w:t>工作日</w:t>
      </w:r>
      <w:r>
        <w:t>/</w:t>
      </w:r>
      <w:r>
        <w:t>节假日人员逐时在室率</w:t>
      </w:r>
      <w:r>
        <w:t>(%)</w:t>
      </w:r>
      <w:bookmarkEnd w:id="140"/>
    </w:p>
    <w:p w:rsidR="00C960CB" w:rsidRDefault="00C960C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960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C960CB" w:rsidRDefault="00C960CB">
      <w:pPr>
        <w:jc w:val="both"/>
      </w:pPr>
    </w:p>
    <w:p w:rsidR="00C960CB" w:rsidRDefault="005B6EC1">
      <w:r>
        <w:t>注：上行：工作日；下行：节假日</w:t>
      </w:r>
    </w:p>
    <w:p w:rsidR="00C960CB" w:rsidRDefault="005B6EC1">
      <w:pPr>
        <w:pStyle w:val="2"/>
      </w:pPr>
      <w:bookmarkStart w:id="141" w:name="_Toc92035174"/>
      <w:r>
        <w:t>工作日</w:t>
      </w:r>
      <w:r>
        <w:t>/</w:t>
      </w:r>
      <w:r>
        <w:t>节假日照明开关时间表</w:t>
      </w:r>
      <w:r>
        <w:t>(%)</w:t>
      </w:r>
      <w:bookmarkEnd w:id="141"/>
    </w:p>
    <w:p w:rsidR="00C960CB" w:rsidRDefault="00C960C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960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C960CB" w:rsidRDefault="00C960CB"/>
    <w:p w:rsidR="00C960CB" w:rsidRDefault="005B6EC1">
      <w:r>
        <w:t>注：上行：工作日；下行：节假日</w:t>
      </w:r>
    </w:p>
    <w:p w:rsidR="00C960CB" w:rsidRDefault="005B6EC1">
      <w:pPr>
        <w:pStyle w:val="2"/>
      </w:pPr>
      <w:bookmarkStart w:id="142" w:name="_Toc92035175"/>
      <w:r>
        <w:t>工作日</w:t>
      </w:r>
      <w:r>
        <w:t>/</w:t>
      </w:r>
      <w:r>
        <w:t>节假日设备逐时使用率</w:t>
      </w:r>
      <w:r>
        <w:t>(%)</w:t>
      </w:r>
      <w:bookmarkEnd w:id="142"/>
    </w:p>
    <w:p w:rsidR="00C960CB" w:rsidRDefault="00C960C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960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C960CB" w:rsidRDefault="00C960CB"/>
    <w:p w:rsidR="00C960CB" w:rsidRDefault="005B6EC1">
      <w:r>
        <w:t>注：上行：工作日；下行：节假日</w:t>
      </w:r>
    </w:p>
    <w:p w:rsidR="00C960CB" w:rsidRDefault="005B6EC1">
      <w:pPr>
        <w:pStyle w:val="2"/>
      </w:pPr>
      <w:bookmarkStart w:id="143" w:name="_Toc92035176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3"/>
    </w:p>
    <w:p w:rsidR="00C960CB" w:rsidRDefault="00C960C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960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960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960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960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960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960C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960C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B6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C960CB" w:rsidRDefault="00C960CB"/>
    <w:p w:rsidR="00C960CB" w:rsidRDefault="005B6EC1">
      <w:r>
        <w:t>注：上行：工作日；下行：节假日</w:t>
      </w:r>
    </w:p>
    <w:p w:rsidR="00C960CB" w:rsidRDefault="00C960CB"/>
    <w:sectPr w:rsidR="00C960C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B6EC1">
      <w:r>
        <w:separator/>
      </w:r>
    </w:p>
  </w:endnote>
  <w:endnote w:type="continuationSeparator" w:id="0">
    <w:p w:rsidR="00000000" w:rsidRDefault="005B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5B6EC1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5B6E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5B6EC1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3B1303" w:rsidRDefault="005B6E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B6EC1">
      <w:r>
        <w:separator/>
      </w:r>
    </w:p>
  </w:footnote>
  <w:footnote w:type="continuationSeparator" w:id="0">
    <w:p w:rsidR="00000000" w:rsidRDefault="005B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BAE" w:rsidRDefault="005B6EC1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B6EC1"/>
    <w:rsid w:val="00A906D8"/>
    <w:rsid w:val="00AB5A74"/>
    <w:rsid w:val="00C960C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E1811B78-32E1-418B-9F91-C629DF59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1690</Words>
  <Characters>9635</Characters>
  <Application>Microsoft Office Word</Application>
  <DocSecurity>0</DocSecurity>
  <Lines>80</Lines>
  <Paragraphs>22</Paragraphs>
  <ScaleCrop>false</ScaleCrop>
  <Company>ths</Company>
  <LinksUpToDate>false</LinksUpToDate>
  <CharactersWithSpaces>11303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Jiangx</dc:creator>
  <cp:keywords/>
  <cp:lastModifiedBy>1577611938@qq.com</cp:lastModifiedBy>
  <cp:revision>7</cp:revision>
  <cp:lastPrinted>1899-12-31T16:00:00Z</cp:lastPrinted>
  <dcterms:created xsi:type="dcterms:W3CDTF">2018-04-25T07:55:00Z</dcterms:created>
  <dcterms:modified xsi:type="dcterms:W3CDTF">2022-01-02T08:58:00Z</dcterms:modified>
</cp:coreProperties>
</file>