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DF765" w14:textId="77777777" w:rsidR="00CE7A29" w:rsidRPr="00547320" w:rsidRDefault="00CE7A29" w:rsidP="00CE7A29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4.2.3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采用具有安全防护功能的产品或配件。（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7B089549" w14:textId="77777777" w:rsidR="00CE7A29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248"/>
        <w:gridCol w:w="1533"/>
        <w:gridCol w:w="1297"/>
      </w:tblGrid>
      <w:tr w:rsidR="00CE7A29" w:rsidRPr="00547320" w14:paraId="36649DDF" w14:textId="77777777" w:rsidTr="00593F44">
        <w:trPr>
          <w:jc w:val="center"/>
        </w:trPr>
        <w:tc>
          <w:tcPr>
            <w:tcW w:w="458" w:type="pct"/>
          </w:tcPr>
          <w:p w14:paraId="1354092F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19F106B3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4E9AC476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226FCEFE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CE7A29" w:rsidRPr="00547320" w14:paraId="67E28B8D" w14:textId="77777777" w:rsidTr="00593F44">
        <w:trPr>
          <w:jc w:val="center"/>
        </w:trPr>
        <w:tc>
          <w:tcPr>
            <w:tcW w:w="458" w:type="pct"/>
          </w:tcPr>
          <w:p w14:paraId="4D09454F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77B4C49B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采用具有安全防护功能</w:t>
            </w:r>
            <w:r>
              <w:rPr>
                <w:rFonts w:ascii="Times New Roman" w:eastAsia="宋体" w:hAnsi="Times New Roman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 w14:paraId="6CE77780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EndPr/>
          <w:sdtContent>
            <w:tc>
              <w:tcPr>
                <w:tcW w:w="833" w:type="pct"/>
              </w:tcPr>
              <w:p w14:paraId="06E059D2" w14:textId="21357986" w:rsidR="00CE7A29" w:rsidRPr="00547320" w:rsidRDefault="00D6360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CE7A2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E7A29" w:rsidRPr="00547320" w14:paraId="51A126E0" w14:textId="77777777" w:rsidTr="00593F44">
        <w:trPr>
          <w:jc w:val="center"/>
        </w:trPr>
        <w:tc>
          <w:tcPr>
            <w:tcW w:w="458" w:type="pct"/>
          </w:tcPr>
          <w:p w14:paraId="79109E40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0D93EB06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采用具备</w:t>
            </w:r>
            <w:r>
              <w:rPr>
                <w:rFonts w:ascii="Times New Roman" w:eastAsia="宋体" w:hAnsi="Times New Roman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 w14:paraId="7EABFCB3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EndPr/>
          <w:sdtContent>
            <w:tc>
              <w:tcPr>
                <w:tcW w:w="833" w:type="pct"/>
              </w:tcPr>
              <w:p w14:paraId="270A4FB9" w14:textId="1B83DA88" w:rsidR="00CE7A29" w:rsidRPr="00547320" w:rsidRDefault="00D6360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CE7A2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E7A29" w:rsidRPr="00547320" w14:paraId="4A4F58FE" w14:textId="77777777" w:rsidTr="00593F44">
        <w:trPr>
          <w:jc w:val="center"/>
        </w:trPr>
        <w:tc>
          <w:tcPr>
            <w:tcW w:w="3183" w:type="pct"/>
            <w:gridSpan w:val="2"/>
            <w:vAlign w:val="center"/>
          </w:tcPr>
          <w:p w14:paraId="2E5D41D5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4AB355C8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14:paraId="5CEEA57B" w14:textId="7794BE6B" w:rsidR="00CE7A29" w:rsidRPr="00547320" w:rsidRDefault="00D6360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 w:rsidR="00CE7A2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115E508" w14:textId="77777777"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CE7A29" w:rsidRPr="00547320" w14:paraId="0EC88614" w14:textId="77777777" w:rsidTr="00593F44">
        <w:trPr>
          <w:jc w:val="center"/>
        </w:trPr>
        <w:tc>
          <w:tcPr>
            <w:tcW w:w="2424" w:type="pct"/>
          </w:tcPr>
          <w:p w14:paraId="20005F2A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494FA061" w14:textId="77777777"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CE7A29" w:rsidRPr="00547320" w14:paraId="43E7F31A" w14:textId="77777777" w:rsidTr="00593F44">
        <w:trPr>
          <w:jc w:val="center"/>
        </w:trPr>
        <w:tc>
          <w:tcPr>
            <w:tcW w:w="2424" w:type="pct"/>
          </w:tcPr>
          <w:p w14:paraId="3DCC62C4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安全防护</w:t>
            </w:r>
            <w:r>
              <w:rPr>
                <w:rFonts w:ascii="Times New Roman" w:eastAsia="宋体" w:hAnsi="Times New Roman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 w14:paraId="64F5C734" w14:textId="700513A2" w:rsidR="00CE7A29" w:rsidRPr="00547320" w:rsidRDefault="001F178B" w:rsidP="00D6360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 w:rsidR="00D6360E">
              <w:rPr>
                <w:rFonts w:ascii="Times New Roman" w:eastAsia="宋体" w:hAnsi="Times New Roman" w:cs="Times New Roman"/>
                <w:szCs w:val="21"/>
              </w:rPr>
              <w:t>0%</w:t>
            </w:r>
          </w:p>
        </w:tc>
      </w:tr>
      <w:tr w:rsidR="00CE7A29" w:rsidRPr="00547320" w14:paraId="4C8A1B60" w14:textId="77777777" w:rsidTr="00593F44">
        <w:trPr>
          <w:jc w:val="center"/>
        </w:trPr>
        <w:tc>
          <w:tcPr>
            <w:tcW w:w="2424" w:type="pct"/>
          </w:tcPr>
          <w:p w14:paraId="346604C9" w14:textId="77777777"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防夹功能门窗</w:t>
            </w:r>
            <w:r>
              <w:rPr>
                <w:rFonts w:ascii="Times New Roman" w:eastAsia="宋体" w:hAnsi="Times New Roman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 w14:paraId="48D272C7" w14:textId="240B9AF3" w:rsidR="00CE7A29" w:rsidRPr="00547320" w:rsidRDefault="00D6360E" w:rsidP="00D6360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0%</w:t>
            </w:r>
          </w:p>
        </w:tc>
      </w:tr>
    </w:tbl>
    <w:p w14:paraId="69491EF8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14:paraId="3535FBEB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11689A">
        <w:rPr>
          <w:rFonts w:ascii="Times New Roman" w:eastAsia="宋体" w:hAnsi="Times New Roman" w:cs="Times New Roman" w:hint="eastAsia"/>
          <w:szCs w:val="21"/>
        </w:rPr>
        <w:t>安全防护功能的产品或配件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E7A29" w:rsidRPr="00547320" w14:paraId="0132F24A" w14:textId="77777777" w:rsidTr="00593F44">
        <w:trPr>
          <w:trHeight w:val="2634"/>
          <w:jc w:val="center"/>
        </w:trPr>
        <w:tc>
          <w:tcPr>
            <w:tcW w:w="9356" w:type="dxa"/>
          </w:tcPr>
          <w:p w14:paraId="730E2874" w14:textId="148B18AA" w:rsidR="00CE7A29" w:rsidRPr="00547320" w:rsidRDefault="001F178B" w:rsidP="005A4BEF">
            <w:pPr>
              <w:rPr>
                <w:szCs w:val="21"/>
              </w:rPr>
            </w:pPr>
            <w:r w:rsidRPr="001F178B">
              <w:rPr>
                <w:rFonts w:hint="eastAsia"/>
                <w:szCs w:val="21"/>
              </w:rPr>
              <w:t>安全玻璃叫是指符合现行国家标准的钢化玻璃、夹层玻璃及由钢化玻璃或夹层玻璃组合加工而成的其他玻璃制品</w:t>
            </w:r>
            <w:r>
              <w:rPr>
                <w:rFonts w:hint="eastAsia"/>
                <w:szCs w:val="21"/>
              </w:rPr>
              <w:t>，</w:t>
            </w:r>
            <w:r w:rsidRPr="001F178B">
              <w:rPr>
                <w:rFonts w:hint="eastAsia"/>
                <w:szCs w:val="21"/>
              </w:rPr>
              <w:t>安全玻璃具有良好的安全性</w:t>
            </w:r>
            <w:r w:rsidRPr="001F178B">
              <w:rPr>
                <w:rFonts w:hint="eastAsia"/>
                <w:szCs w:val="21"/>
              </w:rPr>
              <w:t>,</w:t>
            </w:r>
            <w:r w:rsidRPr="001F178B">
              <w:rPr>
                <w:rFonts w:hint="eastAsia"/>
                <w:szCs w:val="21"/>
              </w:rPr>
              <w:t>抗冲击性和抗穿透性</w:t>
            </w:r>
            <w:r w:rsidRPr="001F178B">
              <w:rPr>
                <w:rFonts w:hint="eastAsia"/>
                <w:szCs w:val="21"/>
              </w:rPr>
              <w:t>,</w:t>
            </w:r>
            <w:r w:rsidRPr="001F178B">
              <w:rPr>
                <w:rFonts w:hint="eastAsia"/>
                <w:szCs w:val="21"/>
              </w:rPr>
              <w:t>具有防盗、防爆、防冲击等功能</w:t>
            </w:r>
            <w:r>
              <w:rPr>
                <w:rFonts w:hint="eastAsia"/>
                <w:szCs w:val="21"/>
              </w:rPr>
              <w:t>。门</w:t>
            </w:r>
            <w:r w:rsidRPr="001F178B">
              <w:rPr>
                <w:rFonts w:hint="eastAsia"/>
                <w:szCs w:val="21"/>
              </w:rPr>
              <w:t>窗防夹手功能是一项舒适性配置，</w:t>
            </w:r>
            <w:r>
              <w:rPr>
                <w:rFonts w:hint="eastAsia"/>
                <w:szCs w:val="21"/>
              </w:rPr>
              <w:t>防夹</w:t>
            </w:r>
            <w:r w:rsidRPr="001F178B">
              <w:rPr>
                <w:rFonts w:hint="eastAsia"/>
                <w:szCs w:val="21"/>
              </w:rPr>
              <w:t>门窗玻璃可在关闭时，遇到小阻力后会自动停止，或者改变玻璃上升行程为下降行程，从而防止夹伤。</w:t>
            </w:r>
          </w:p>
        </w:tc>
      </w:tr>
    </w:tbl>
    <w:p w14:paraId="1A85B602" w14:textId="77777777"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6A43C41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）建筑和</w:t>
      </w:r>
      <w:r>
        <w:rPr>
          <w:rFonts w:ascii="Times New Roman" w:eastAsia="宋体" w:hAnsi="Times New Roman" w:cs="Times New Roman"/>
          <w:szCs w:val="21"/>
        </w:rPr>
        <w:t>结构竣工图纸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5A83A35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）安全玻璃、</w:t>
      </w:r>
      <w:r>
        <w:rPr>
          <w:rFonts w:ascii="Times New Roman" w:eastAsia="宋体" w:hAnsi="Times New Roman" w:cs="Times New Roman"/>
          <w:szCs w:val="21"/>
        </w:rPr>
        <w:t>门窗</w:t>
      </w:r>
      <w:r>
        <w:rPr>
          <w:rFonts w:ascii="Times New Roman" w:eastAsia="宋体" w:hAnsi="Times New Roman" w:cs="Times New Roman" w:hint="eastAsia"/>
          <w:szCs w:val="21"/>
        </w:rPr>
        <w:t>等</w:t>
      </w:r>
      <w:r>
        <w:rPr>
          <w:rFonts w:ascii="Times New Roman" w:eastAsia="宋体" w:hAnsi="Times New Roman" w:cs="Times New Roman"/>
          <w:szCs w:val="21"/>
        </w:rPr>
        <w:t>产品或配件的型式检验报告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1CDC202" w14:textId="77777777"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材料决算清单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1D98921B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14:paraId="0129E550" w14:textId="77777777"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E7A29" w:rsidRPr="00547320" w14:paraId="4E942F4D" w14:textId="77777777" w:rsidTr="00593F44">
        <w:trPr>
          <w:trHeight w:val="2634"/>
          <w:jc w:val="center"/>
        </w:trPr>
        <w:tc>
          <w:tcPr>
            <w:tcW w:w="9356" w:type="dxa"/>
          </w:tcPr>
          <w:p w14:paraId="3F4ED6D3" w14:textId="77777777" w:rsidR="00CE7A29" w:rsidRPr="00547320" w:rsidRDefault="00CE7A29" w:rsidP="005A4BEF">
            <w:pPr>
              <w:rPr>
                <w:szCs w:val="21"/>
              </w:rPr>
            </w:pPr>
          </w:p>
        </w:tc>
      </w:tr>
    </w:tbl>
    <w:p w14:paraId="25E7695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7409D" w14:textId="77777777" w:rsidR="00B01A6B" w:rsidRDefault="00B01A6B" w:rsidP="00CE7A29">
      <w:r>
        <w:separator/>
      </w:r>
    </w:p>
  </w:endnote>
  <w:endnote w:type="continuationSeparator" w:id="0">
    <w:p w14:paraId="7496A427" w14:textId="77777777" w:rsidR="00B01A6B" w:rsidRDefault="00B01A6B" w:rsidP="00CE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5EB6" w14:textId="77777777" w:rsidR="00B01A6B" w:rsidRDefault="00B01A6B" w:rsidP="00CE7A29">
      <w:r>
        <w:separator/>
      </w:r>
    </w:p>
  </w:footnote>
  <w:footnote w:type="continuationSeparator" w:id="0">
    <w:p w14:paraId="3FAD45C3" w14:textId="77777777" w:rsidR="00B01A6B" w:rsidRDefault="00B01A6B" w:rsidP="00CE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F9"/>
    <w:rsid w:val="00074A38"/>
    <w:rsid w:val="000B7B28"/>
    <w:rsid w:val="001F178B"/>
    <w:rsid w:val="00494829"/>
    <w:rsid w:val="00593F44"/>
    <w:rsid w:val="00B01A6B"/>
    <w:rsid w:val="00CE7A29"/>
    <w:rsid w:val="00D6360E"/>
    <w:rsid w:val="00D636C3"/>
    <w:rsid w:val="00DC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F021F"/>
  <w15:chartTrackingRefBased/>
  <w15:docId w15:val="{1E953E28-2E2D-49FC-9376-6094D7CD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A2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A2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E7A2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7A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7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7A29"/>
    <w:rPr>
      <w:sz w:val="18"/>
      <w:szCs w:val="18"/>
    </w:rPr>
  </w:style>
  <w:style w:type="character" w:customStyle="1" w:styleId="40">
    <w:name w:val="标题 4 字符"/>
    <w:basedOn w:val="a0"/>
    <w:link w:val="4"/>
    <w:rsid w:val="00CE7A2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E7A29"/>
    <w:rPr>
      <w:color w:val="808080"/>
    </w:rPr>
  </w:style>
  <w:style w:type="table" w:customStyle="1" w:styleId="1">
    <w:name w:val="网格型1"/>
    <w:basedOn w:val="a1"/>
    <w:next w:val="a8"/>
    <w:uiPriority w:val="59"/>
    <w:rsid w:val="00CE7A2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E7A2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E7A29"/>
    <w:rPr>
      <w:b/>
      <w:bCs/>
      <w:sz w:val="32"/>
      <w:szCs w:val="32"/>
    </w:rPr>
  </w:style>
  <w:style w:type="table" w:styleId="a8">
    <w:name w:val="Table Grid"/>
    <w:basedOn w:val="a1"/>
    <w:uiPriority w:val="39"/>
    <w:rsid w:val="00CE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2AD82AE7FA41749B4957CADAE57B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4BCCC-10F5-4AAD-B972-5AA6D02BCD85}"/>
      </w:docPartPr>
      <w:docPartBody>
        <w:p w:rsidR="0094589E" w:rsidRDefault="003939BD" w:rsidP="003939BD">
          <w:pPr>
            <w:pStyle w:val="742AD82AE7FA41749B4957CADAE57B9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4F82DC-652F-4EAB-8554-0EE0017AA5F2}"/>
      </w:docPartPr>
      <w:docPartBody>
        <w:p w:rsidR="0094589E" w:rsidRDefault="003939BD" w:rsidP="003939BD">
          <w:pPr>
            <w:pStyle w:val="0896AD59EF78460890118FC5D4F4CA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344BE2-273A-402F-8608-C5B662946682}"/>
      </w:docPartPr>
      <w:docPartBody>
        <w:p w:rsidR="0094589E" w:rsidRDefault="003939BD" w:rsidP="003939BD">
          <w:pPr>
            <w:pStyle w:val="78494243D08F4489846F9E2A06C34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BD"/>
    <w:rsid w:val="00195F94"/>
    <w:rsid w:val="0023576C"/>
    <w:rsid w:val="00277B7A"/>
    <w:rsid w:val="003939BD"/>
    <w:rsid w:val="009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39BD"/>
    <w:rPr>
      <w:color w:val="808080"/>
    </w:rPr>
  </w:style>
  <w:style w:type="paragraph" w:customStyle="1" w:styleId="742AD82AE7FA41749B4957CADAE57B91">
    <w:name w:val="742AD82AE7FA41749B4957CADAE57B91"/>
    <w:rsid w:val="003939BD"/>
    <w:pPr>
      <w:widowControl w:val="0"/>
      <w:jc w:val="both"/>
    </w:pPr>
  </w:style>
  <w:style w:type="paragraph" w:customStyle="1" w:styleId="0896AD59EF78460890118FC5D4F4CA8E">
    <w:name w:val="0896AD59EF78460890118FC5D4F4CA8E"/>
    <w:rsid w:val="003939BD"/>
    <w:pPr>
      <w:widowControl w:val="0"/>
      <w:jc w:val="both"/>
    </w:pPr>
  </w:style>
  <w:style w:type="paragraph" w:customStyle="1" w:styleId="78494243D08F4489846F9E2A06C345E2">
    <w:name w:val="78494243D08F4489846F9E2A06C345E2"/>
    <w:rsid w:val="003939B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张 丽容</cp:lastModifiedBy>
  <cp:revision>2</cp:revision>
  <dcterms:created xsi:type="dcterms:W3CDTF">2022-03-11T12:26:00Z</dcterms:created>
  <dcterms:modified xsi:type="dcterms:W3CDTF">2022-03-11T12:26:00Z</dcterms:modified>
</cp:coreProperties>
</file>