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构件隔声</w:t>
            </w:r>
            <w:r>
              <w:t>性能</w:t>
            </w:r>
            <w:r>
              <w:rPr>
                <w:rFonts w:hint="eastAsia"/>
              </w:rPr>
              <w:t>与</w:t>
            </w:r>
            <w:r>
              <w:t>构造</w:t>
            </w:r>
            <w:r>
              <w:rPr>
                <w:rFonts w:hint="eastAsia"/>
              </w:rPr>
              <w:t>的材料和做法</w:t>
            </w:r>
            <w:r>
              <w:t>息息相关。</w:t>
            </w:r>
            <w:r>
              <w:rPr>
                <w:rFonts w:hint="eastAsia"/>
              </w:rPr>
              <w:t>构件采用的工程材料和构造做法决定了构件的面密度，而面密度直接</w:t>
            </w:r>
            <w:r>
              <w:t>决定</w:t>
            </w:r>
            <w:r>
              <w:rPr>
                <w:rFonts w:hint="eastAsia"/>
              </w:rPr>
              <w:t>了墙体的</w:t>
            </w:r>
            <w:r>
              <w:t>隔声性能</w:t>
            </w:r>
            <w:r>
              <w:rPr>
                <w:rFonts w:hint="eastAsia"/>
              </w:rPr>
              <w:t>。对于轻质隔声墙板来说，虽然面密度较低，但构造中空气层、填充的吸声材料等因素都会使得构件隔声性能大大提升。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/>
                  </w:rPr>
                  <w:t>墙板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bookmarkStart w:id="10" w:name="_GoBack"/>
                <w:bookmarkEnd w:id="1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4972"/>
      <w:bookmarkStart w:id="2" w:name="_Toc9945399"/>
      <w:bookmarkStart w:id="3" w:name="_Toc9945258"/>
      <w:bookmarkStart w:id="4" w:name="_Toc9945116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4695"/>
      <w:bookmarkStart w:id="6" w:name="_Toc9945261"/>
      <w:bookmarkStart w:id="7" w:name="_Toc9945402"/>
      <w:bookmarkStart w:id="8" w:name="_Toc9945119"/>
      <w:bookmarkStart w:id="9" w:name="_Toc994497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1F6163FC"/>
    <w:rsid w:val="73D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哦(´-ω-`)</cp:lastModifiedBy>
  <dcterms:modified xsi:type="dcterms:W3CDTF">2022-03-06T05:03:09Z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7146390BC290461BBD3B01A356E71A87</vt:lpwstr>
  </property>
</Properties>
</file>