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红雁池改造前住宅楼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新疆-乌鲁木齐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2022年1月4日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20190808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T18419662859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"_Toc92191330"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_Toc92191330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"_Toc92191331"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_Toc92191331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"_Toc92191332"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_Toc92191332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"_Toc92191333"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_Toc92191333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"_Toc92191334"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_Toc92191334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"_Toc92191335"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_Toc92191335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"_Toc92191336"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_Toc92191336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"_Toc92191337"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_Toc92191337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"_Toc92191338"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_Toc92191338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"_Toc92191339"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_Toc92191339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"_Toc92191340"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_Toc92191340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"_Toc92191341"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_Toc92191341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"_Toc92191342"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_Toc92191342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"_Toc92191343"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_Toc92191343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"_Toc92191344"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_Toc92191344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"_Toc92191345" </w:instrText>
      </w:r>
      <w:r>
        <w:fldChar w:fldCharType="separate"/>
      </w:r>
      <w:r>
        <w:rPr>
          <w:rStyle w:val="22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多联机/单元式空调能耗</w:t>
      </w:r>
      <w:r>
        <w:tab/>
      </w:r>
      <w:r>
        <w:fldChar w:fldCharType="begin"/>
      </w:r>
      <w:r>
        <w:instrText xml:space="preserve"> PAGEREF _Toc92191345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"_Toc92191346" </w:instrText>
      </w:r>
      <w:r>
        <w:fldChar w:fldCharType="separate"/>
      </w:r>
      <w:r>
        <w:rPr>
          <w:rStyle w:val="22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_Toc92191346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"_Toc92191347" </w:instrText>
      </w:r>
      <w:r>
        <w:fldChar w:fldCharType="separate"/>
      </w:r>
      <w:r>
        <w:rPr>
          <w:rStyle w:val="22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多联机/单元式热泵能耗</w:t>
      </w:r>
      <w:r>
        <w:tab/>
      </w:r>
      <w:r>
        <w:fldChar w:fldCharType="begin"/>
      </w:r>
      <w:r>
        <w:instrText xml:space="preserve"> PAGEREF _Toc92191347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"_Toc92191348" </w:instrText>
      </w:r>
      <w:r>
        <w:fldChar w:fldCharType="separate"/>
      </w:r>
      <w:r>
        <w:rPr>
          <w:rStyle w:val="22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_Toc92191348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"_Toc92191349" </w:instrText>
      </w:r>
      <w:r>
        <w:fldChar w:fldCharType="separate"/>
      </w:r>
      <w:r>
        <w:rPr>
          <w:rStyle w:val="22"/>
          <w:lang w:val="en-GB"/>
        </w:rPr>
        <w:t>6.4.1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_Toc92191349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"_Toc92191350"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_Toc92191350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"_Toc92191351"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_Toc92191351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"_Toc92191352"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_Toc92191352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"_Toc92191353"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_Toc92191353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"_Toc92191354"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_Toc92191354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"_Toc92191355"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_Toc92191355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"_Toc92191356"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_Toc92191356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"_Toc92191357"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_Toc92191357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"_Toc92191358"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_Toc92191358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"_Toc92191359"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_Toc92191359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"_Toc92191360" </w:instrText>
      </w:r>
      <w:r>
        <w:fldChar w:fldCharType="separate"/>
      </w:r>
      <w:r>
        <w:rPr>
          <w:rStyle w:val="22"/>
          <w:lang w:val="en-GB"/>
        </w:rPr>
        <w:t>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_Toc92191360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"_Toc92191361" </w:instrText>
      </w:r>
      <w:r>
        <w:fldChar w:fldCharType="separate"/>
      </w:r>
      <w:r>
        <w:rPr>
          <w:rStyle w:val="22"/>
          <w:lang w:val="en-GB"/>
        </w:rPr>
        <w:t>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_Toc92191361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"_Toc92191362" </w:instrText>
      </w:r>
      <w:r>
        <w:fldChar w:fldCharType="separate"/>
      </w:r>
      <w:r>
        <w:rPr>
          <w:rStyle w:val="22"/>
          <w:lang w:val="en-GB"/>
        </w:rPr>
        <w:t>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_Toc92191362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"_Toc92191363" </w:instrText>
      </w:r>
      <w:r>
        <w:fldChar w:fldCharType="separate"/>
      </w:r>
      <w:r>
        <w:rPr>
          <w:rStyle w:val="22"/>
          <w:lang w:val="en-GB"/>
        </w:rPr>
        <w:t>14.4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_Toc92191363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219133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红雁池改造前住宅楼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新疆-乌鲁木齐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87.61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148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14.9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133.23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1159.46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/>
    <w:tbl>
      <w:tblPr>
        <w:tblStyle w:val="18"/>
        <w:tblW w:w="52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572"/>
        <w:gridCol w:w="1133"/>
        <w:gridCol w:w="1133"/>
        <w:gridCol w:w="1135"/>
        <w:gridCol w:w="1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bookmarkStart w:id="29" w:name="体形系数"/>
            <w:r>
              <w:rPr>
                <w:rFonts w:hint="eastAsia"/>
                <w:szCs w:val="21"/>
              </w:rPr>
              <w:t>8.70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0.30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0.56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天窗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天窗SC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楼板K"/>
            <w:r>
              <w:rPr>
                <w:rFonts w:hint="eastAsia"/>
                <w:bCs/>
                <w:szCs w:val="21"/>
              </w:rPr>
              <w:t>2.98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分户墙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遮阳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系数(夏季)</w:t>
            </w:r>
          </w:p>
        </w:tc>
        <w:tc>
          <w:tcPr>
            <w:tcW w:w="58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遮阳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系数(冬季)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7" w:name="窗墙比－南向"/>
            <w:r>
              <w:rPr>
                <w:rFonts w:hint="eastAsia"/>
                <w:bCs/>
                <w:szCs w:val="21"/>
              </w:rPr>
              <w:t>0.38</w:t>
            </w:r>
            <w:bookmarkEnd w:id="37"/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外窗K－南向"/>
            <w:r>
              <w:rPr>
                <w:rFonts w:hint="eastAsia"/>
                <w:bCs/>
                <w:szCs w:val="21"/>
              </w:rPr>
              <w:t>0.80</w:t>
            </w:r>
            <w:bookmarkEnd w:id="38"/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9" w:name="外窗SC－夏季－南向"/>
            <w:r>
              <w:rPr>
                <w:rFonts w:hint="eastAsia"/>
                <w:bCs/>
                <w:szCs w:val="21"/>
              </w:rPr>
              <w:t>0.70</w:t>
            </w:r>
            <w:bookmarkEnd w:id="39"/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外窗SC－冬季－南向"/>
            <w:r>
              <w:rPr>
                <w:rFonts w:hint="eastAsia"/>
                <w:bCs/>
                <w:szCs w:val="21"/>
              </w:rPr>
              <w:t>0.70</w:t>
            </w:r>
            <w:bookmarkEnd w:id="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1" w:name="窗墙比－北向"/>
            <w:r>
              <w:rPr>
                <w:rFonts w:hint="eastAsia"/>
                <w:bCs/>
                <w:szCs w:val="21"/>
              </w:rPr>
              <w:t>0.27</w:t>
            </w:r>
            <w:bookmarkEnd w:id="41"/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外窗K－北向"/>
            <w:r>
              <w:rPr>
                <w:rFonts w:hint="eastAsia"/>
                <w:bCs/>
                <w:szCs w:val="21"/>
              </w:rPr>
              <w:t>0.80</w:t>
            </w:r>
            <w:bookmarkEnd w:id="42"/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外窗SC－夏季－北向"/>
            <w:r>
              <w:rPr>
                <w:rFonts w:hint="eastAsia"/>
                <w:bCs/>
                <w:szCs w:val="21"/>
              </w:rPr>
              <w:t>0.70</w:t>
            </w:r>
            <w:bookmarkEnd w:id="43"/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外窗SC－冬季－北向"/>
            <w:r>
              <w:rPr>
                <w:rFonts w:hint="eastAsia"/>
                <w:bCs/>
                <w:szCs w:val="21"/>
              </w:rPr>
              <w:t>0.70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5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45"/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7" w:name="外窗SC－夏季－东向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外窗SC－冬季－东向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49"/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外窗SC－夏季－西向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外窗SC－冬季－西向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53" w:name="围护结构概况"/>
      <w:bookmarkEnd w:id="53"/>
    </w:p>
    <w:p>
      <w:pPr>
        <w:pStyle w:val="2"/>
      </w:pPr>
      <w:bookmarkStart w:id="54" w:name="_Toc92191331"/>
      <w:r>
        <w:rPr>
          <w:rFonts w:hint="eastAsia"/>
        </w:rPr>
        <w:t>计算依据</w:t>
      </w:r>
      <w:bookmarkEnd w:id="28"/>
      <w:bookmarkEnd w:id="54"/>
    </w:p>
    <w:p>
      <w:pPr>
        <w:pStyle w:val="3"/>
        <w:ind w:firstLine="0" w:firstLineChars="0"/>
        <w:rPr>
          <w:lang w:val="en-US"/>
        </w:rPr>
      </w:pPr>
      <w:bookmarkStart w:id="55" w:name="计算依据"/>
      <w:bookmarkEnd w:id="55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《建筑外门窗气密，水密，抗风压性能分级及检测方法》GB/T 7106-2008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56" w:name="_Toc92191332"/>
      <w:r>
        <w:rPr>
          <w:rFonts w:hint="eastAsia"/>
        </w:rPr>
        <w:t>气象数据</w:t>
      </w:r>
      <w:bookmarkEnd w:id="56"/>
    </w:p>
    <w:p>
      <w:pPr>
        <w:pStyle w:val="4"/>
      </w:pPr>
      <w:bookmarkStart w:id="57" w:name="_Toc92191333"/>
      <w:r>
        <w:rPr>
          <w:rFonts w:hint="eastAsia"/>
        </w:rPr>
        <w:t>气象地点</w:t>
      </w:r>
      <w:bookmarkEnd w:id="57"/>
    </w:p>
    <w:p>
      <w:pPr>
        <w:pStyle w:val="3"/>
        <w:ind w:firstLine="420"/>
        <w:rPr>
          <w:lang w:val="en-US"/>
        </w:rPr>
      </w:pPr>
      <w:bookmarkStart w:id="58" w:name="气象数据来源"/>
      <w:r>
        <w:t>新疆-乌鲁木齐, 《建筑节能气象参数标准》JGJ346-2014</w:t>
      </w:r>
      <w:bookmarkEnd w:id="58"/>
    </w:p>
    <w:p>
      <w:pPr>
        <w:pStyle w:val="4"/>
      </w:pPr>
      <w:bookmarkStart w:id="59" w:name="_Toc92191334"/>
      <w:r>
        <w:rPr>
          <w:rFonts w:hint="eastAsia"/>
        </w:rPr>
        <w:t>逐日干球温度表</w:t>
      </w:r>
      <w:bookmarkEnd w:id="59"/>
    </w:p>
    <w:p>
      <w:pPr>
        <w:pStyle w:val="3"/>
        <w:ind w:firstLine="0" w:firstLineChars="0"/>
        <w:rPr>
          <w:lang w:val="en-US"/>
        </w:rPr>
      </w:pPr>
      <w:bookmarkStart w:id="60" w:name="日均干球温度变化表"/>
      <w:bookmarkEnd w:id="60"/>
      <w:r>
        <w:drawing>
          <wp:inline distT="0" distB="0" distL="0" distR="0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1" w:name="_Toc92191335"/>
      <w:r>
        <w:rPr>
          <w:rFonts w:hint="eastAsia"/>
        </w:rPr>
        <w:t>逐月辐照量表</w:t>
      </w:r>
      <w:bookmarkEnd w:id="61"/>
    </w:p>
    <w:p>
      <w:pPr>
        <w:pStyle w:val="3"/>
        <w:ind w:firstLine="0" w:firstLineChars="0"/>
        <w:rPr>
          <w:lang w:val="en-US"/>
        </w:rPr>
      </w:pPr>
      <w:bookmarkStart w:id="62" w:name="逐月辐照量图表"/>
      <w:bookmarkEnd w:id="62"/>
      <w:r>
        <w:drawing>
          <wp:inline distT="0" distB="0" distL="0" distR="0">
            <wp:extent cx="5667375" cy="2543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3" w:name="_Toc92191336"/>
      <w:r>
        <w:rPr>
          <w:rFonts w:hint="eastAsia"/>
        </w:rPr>
        <w:t>峰值工况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975" w:type="dxa"/>
            <w:vAlign w:val="center"/>
          </w:tcPr>
          <w:p>
            <w:r>
              <w:t>07月20日15时</w:t>
            </w:r>
          </w:p>
        </w:tc>
        <w:tc>
          <w:tcPr>
            <w:tcW w:w="1556" w:type="dxa"/>
            <w:vAlign w:val="center"/>
          </w:tcPr>
          <w:p>
            <w:r>
              <w:t>36.7</w:t>
            </w:r>
          </w:p>
        </w:tc>
        <w:tc>
          <w:tcPr>
            <w:tcW w:w="1556" w:type="dxa"/>
            <w:vAlign w:val="center"/>
          </w:tcPr>
          <w:p>
            <w:r>
              <w:t>16.7</w:t>
            </w:r>
          </w:p>
        </w:tc>
        <w:tc>
          <w:tcPr>
            <w:tcW w:w="1556" w:type="dxa"/>
            <w:vAlign w:val="center"/>
          </w:tcPr>
          <w:p>
            <w:r>
              <w:t>5.3</w:t>
            </w:r>
          </w:p>
        </w:tc>
        <w:tc>
          <w:tcPr>
            <w:tcW w:w="1556" w:type="dxa"/>
            <w:vAlign w:val="center"/>
          </w:tcPr>
          <w:p>
            <w:r>
              <w:t>50.5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tcW w:w="1975" w:type="dxa"/>
            <w:vAlign w:val="center"/>
          </w:tcPr>
          <w:p>
            <w:r>
              <w:t>02月22日08时</w:t>
            </w:r>
          </w:p>
        </w:tc>
        <w:tc>
          <w:tcPr>
            <w:tcW w:w="1556" w:type="dxa"/>
            <w:vAlign w:val="center"/>
          </w:tcPr>
          <w:p>
            <w:r>
              <w:t>-22.8</w:t>
            </w:r>
          </w:p>
        </w:tc>
        <w:tc>
          <w:tcPr>
            <w:tcW w:w="1556" w:type="dxa"/>
            <w:vAlign w:val="center"/>
          </w:tcPr>
          <w:p>
            <w:r>
              <w:t>-22.8</w:t>
            </w:r>
          </w:p>
        </w:tc>
        <w:tc>
          <w:tcPr>
            <w:tcW w:w="1556" w:type="dxa"/>
            <w:vAlign w:val="center"/>
          </w:tcPr>
          <w:p>
            <w:r>
              <w:t>0.3</w:t>
            </w:r>
          </w:p>
        </w:tc>
        <w:tc>
          <w:tcPr>
            <w:tcW w:w="1556" w:type="dxa"/>
            <w:vAlign w:val="center"/>
          </w:tcPr>
          <w:p>
            <w:r>
              <w:t>-22.2</w:t>
            </w:r>
          </w:p>
        </w:tc>
      </w:tr>
    </w:tbl>
    <w:p>
      <w:pPr>
        <w:pStyle w:val="2"/>
        <w:widowControl w:val="0"/>
        <w:jc w:val="both"/>
      </w:pPr>
      <w:bookmarkStart w:id="64" w:name="气象峰值工况"/>
      <w:bookmarkEnd w:id="64"/>
      <w:bookmarkStart w:id="65" w:name="_Toc92191337"/>
      <w:r>
        <w:rPr>
          <w:rFonts w:hint="eastAsia"/>
        </w:rPr>
        <w:t>围护结构</w:t>
      </w:r>
      <w:bookmarkEnd w:id="65"/>
    </w:p>
    <w:p>
      <w:pPr>
        <w:pStyle w:val="4"/>
        <w:widowControl w:val="0"/>
      </w:pPr>
      <w:bookmarkStart w:id="66" w:name="_Toc92191338"/>
      <w:r>
        <w:rPr>
          <w:rFonts w:hint="eastAsia"/>
        </w:rPr>
        <w:t>工程材料</w:t>
      </w:r>
      <w:bookmarkEnd w:id="6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专用饰面沙浆与涂料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0.050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实心粘土砖</w:t>
            </w:r>
          </w:p>
        </w:tc>
        <w:tc>
          <w:tcPr>
            <w:tcW w:w="1018" w:type="dxa"/>
            <w:vAlign w:val="center"/>
          </w:tcPr>
          <w:p>
            <w:r>
              <w:t>0.760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1.280</w:t>
            </w:r>
          </w:p>
        </w:tc>
        <w:tc>
          <w:tcPr>
            <w:tcW w:w="1030" w:type="dxa"/>
            <w:vAlign w:val="center"/>
          </w:tcPr>
          <w:p>
            <w:r>
              <w:t>13.116</w:t>
            </w:r>
          </w:p>
        </w:tc>
        <w:tc>
          <w:tcPr>
            <w:tcW w:w="848" w:type="dxa"/>
            <w:vAlign w:val="center"/>
          </w:tcPr>
          <w:p>
            <w:r>
              <w:t>2100.0</w:t>
            </w:r>
          </w:p>
        </w:tc>
        <w:tc>
          <w:tcPr>
            <w:tcW w:w="1018" w:type="dxa"/>
            <w:vAlign w:val="center"/>
          </w:tcPr>
          <w:p>
            <w:r>
              <w:t>880.0</w:t>
            </w:r>
          </w:p>
        </w:tc>
        <w:tc>
          <w:tcPr>
            <w:tcW w:w="1188" w:type="dxa"/>
            <w:vAlign w:val="center"/>
          </w:tcPr>
          <w:p>
            <w:r>
              <w:t>0.0015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陶粒混凝土垫层</w:t>
            </w:r>
          </w:p>
        </w:tc>
        <w:tc>
          <w:tcPr>
            <w:tcW w:w="1018" w:type="dxa"/>
            <w:vAlign w:val="center"/>
          </w:tcPr>
          <w:p>
            <w:r>
              <w:t>0.530</w:t>
            </w:r>
          </w:p>
        </w:tc>
        <w:tc>
          <w:tcPr>
            <w:tcW w:w="1030" w:type="dxa"/>
            <w:vAlign w:val="center"/>
          </w:tcPr>
          <w:p>
            <w:r>
              <w:t>7.527</w:t>
            </w:r>
          </w:p>
        </w:tc>
        <w:tc>
          <w:tcPr>
            <w:tcW w:w="848" w:type="dxa"/>
            <w:vAlign w:val="center"/>
          </w:tcPr>
          <w:p>
            <w:r>
              <w:t>1300.0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0.0014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水泥聚苯板</w:t>
            </w:r>
          </w:p>
        </w:tc>
        <w:tc>
          <w:tcPr>
            <w:tcW w:w="1018" w:type="dxa"/>
            <w:vAlign w:val="center"/>
          </w:tcPr>
          <w:p>
            <w:r>
              <w:t>0.090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310.0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67" w:name="_Toc92191339"/>
      <w:r>
        <w:rPr>
          <w:rFonts w:hint="eastAsia"/>
        </w:rPr>
        <w:t>房间类型</w:t>
      </w:r>
      <w:bookmarkEnd w:id="67"/>
    </w:p>
    <w:p>
      <w:pPr>
        <w:pStyle w:val="4"/>
        <w:widowControl w:val="0"/>
      </w:pPr>
      <w:bookmarkStart w:id="68" w:name="_Toc92191340"/>
      <w:r>
        <w:rPr>
          <w:rFonts w:hint="eastAsia"/>
        </w:rPr>
        <w:t>房间表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</w:pPr>
      <w:bookmarkStart w:id="69" w:name="_Toc92191341"/>
      <w:r>
        <w:rPr>
          <w:rFonts w:hint="eastAsia"/>
        </w:rPr>
        <w:t>作息时间表</w:t>
      </w:r>
      <w:bookmarkEnd w:id="69"/>
    </w:p>
    <w:p>
      <w:pPr>
        <w:widowControl w:val="0"/>
        <w:jc w:val="both"/>
      </w:pPr>
      <w:r>
        <w:rPr>
          <w:rFonts w:hint="eastAsia"/>
        </w:rPr>
        <w:t>详见附录</w:t>
      </w:r>
    </w:p>
    <w:p>
      <w:pPr>
        <w:pStyle w:val="2"/>
        <w:widowControl w:val="0"/>
        <w:jc w:val="both"/>
      </w:pPr>
      <w:bookmarkStart w:id="70" w:name="_Toc92191342"/>
      <w:r>
        <w:rPr>
          <w:rFonts w:hint="eastAsia"/>
        </w:rPr>
        <w:t>暖通空调系统</w:t>
      </w:r>
      <w:bookmarkEnd w:id="70"/>
    </w:p>
    <w:p>
      <w:pPr>
        <w:pStyle w:val="4"/>
        <w:widowControl w:val="0"/>
      </w:pPr>
      <w:bookmarkStart w:id="71" w:name="_Toc92191343"/>
      <w:r>
        <w:rPr>
          <w:rFonts w:hint="eastAsia"/>
        </w:rPr>
        <w:t>系统类型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848" w:type="dxa"/>
            <w:vAlign w:val="center"/>
          </w:tcPr>
          <w:p>
            <w:r>
              <w:t>2.30</w:t>
            </w:r>
          </w:p>
        </w:tc>
        <w:tc>
          <w:tcPr>
            <w:tcW w:w="848" w:type="dxa"/>
            <w:vAlign w:val="center"/>
          </w:tcPr>
          <w:p>
            <w:r>
              <w:t>1.90</w:t>
            </w:r>
          </w:p>
        </w:tc>
        <w:tc>
          <w:tcPr>
            <w:tcW w:w="905" w:type="dxa"/>
            <w:vAlign w:val="center"/>
          </w:tcPr>
          <w:p>
            <w:r>
              <w:t>577.80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72" w:name="_Toc92191344"/>
      <w:r>
        <w:rPr>
          <w:rFonts w:hint="eastAsia"/>
        </w:rPr>
        <w:t>制冷系统</w:t>
      </w:r>
      <w:bookmarkEnd w:id="72"/>
    </w:p>
    <w:p>
      <w:pPr>
        <w:pStyle w:val="5"/>
        <w:widowControl w:val="0"/>
        <w:jc w:val="both"/>
      </w:pPr>
      <w:bookmarkStart w:id="73" w:name="_Toc92191345"/>
      <w:r>
        <w:rPr>
          <w:rFonts w:hint="eastAsia"/>
        </w:rPr>
        <w:t>多联机/单元式空调能耗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2.30</w:t>
            </w:r>
          </w:p>
        </w:tc>
        <w:tc>
          <w:tcPr>
            <w:tcW w:w="2473" w:type="dxa"/>
            <w:vAlign w:val="center"/>
          </w:tcPr>
          <w:p>
            <w:r>
              <w:t>16005</w:t>
            </w:r>
          </w:p>
        </w:tc>
        <w:tc>
          <w:tcPr>
            <w:tcW w:w="2473" w:type="dxa"/>
            <w:vAlign w:val="center"/>
          </w:tcPr>
          <w:p>
            <w:r>
              <w:t>6959</w:t>
            </w:r>
          </w:p>
        </w:tc>
      </w:tr>
    </w:tbl>
    <w:p>
      <w:pPr>
        <w:pStyle w:val="4"/>
        <w:widowControl w:val="0"/>
      </w:pPr>
      <w:bookmarkStart w:id="74" w:name="_Toc92191346"/>
      <w:r>
        <w:rPr>
          <w:rFonts w:hint="eastAsia"/>
        </w:rPr>
        <w:t>供暖系统</w:t>
      </w:r>
      <w:bookmarkEnd w:id="74"/>
    </w:p>
    <w:p>
      <w:pPr>
        <w:pStyle w:val="5"/>
        <w:widowControl w:val="0"/>
        <w:jc w:val="both"/>
      </w:pPr>
      <w:bookmarkStart w:id="75" w:name="_Toc92191347"/>
      <w:r>
        <w:rPr>
          <w:rFonts w:hint="eastAsia"/>
        </w:rPr>
        <w:t>多联机/单元式热泵能耗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1.90</w:t>
            </w:r>
          </w:p>
        </w:tc>
        <w:tc>
          <w:tcPr>
            <w:tcW w:w="2473" w:type="dxa"/>
            <w:vAlign w:val="center"/>
          </w:tcPr>
          <w:p>
            <w:r>
              <w:t>20949</w:t>
            </w:r>
          </w:p>
        </w:tc>
        <w:tc>
          <w:tcPr>
            <w:tcW w:w="2473" w:type="dxa"/>
            <w:vAlign w:val="center"/>
          </w:tcPr>
          <w:p>
            <w:r>
              <w:t>11026</w:t>
            </w:r>
          </w:p>
        </w:tc>
      </w:tr>
    </w:tbl>
    <w:p>
      <w:pPr>
        <w:pStyle w:val="4"/>
        <w:widowControl w:val="0"/>
      </w:pPr>
      <w:bookmarkStart w:id="76" w:name="_Toc92191348"/>
      <w:r>
        <w:rPr>
          <w:rFonts w:hint="eastAsia"/>
        </w:rPr>
        <w:t>空调风机</w:t>
      </w:r>
      <w:bookmarkEnd w:id="76"/>
    </w:p>
    <w:p>
      <w:pPr>
        <w:pStyle w:val="5"/>
        <w:widowControl w:val="0"/>
        <w:jc w:val="both"/>
      </w:pPr>
      <w:bookmarkStart w:id="77" w:name="_Toc92191349"/>
      <w:r>
        <w:rPr>
          <w:rFonts w:hint="eastAsia"/>
        </w:rPr>
        <w:t>独立新排风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953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229</w:t>
            </w:r>
          </w:p>
        </w:tc>
        <w:tc>
          <w:tcPr>
            <w:tcW w:w="1431" w:type="dxa"/>
            <w:vAlign w:val="center"/>
          </w:tcPr>
          <w:p>
            <w:r>
              <w:t>5544</w:t>
            </w:r>
          </w:p>
        </w:tc>
        <w:tc>
          <w:tcPr>
            <w:tcW w:w="1533" w:type="dxa"/>
            <w:vAlign w:val="center"/>
          </w:tcPr>
          <w:p>
            <w:r>
              <w:t>1267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1267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762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183</w:t>
            </w:r>
          </w:p>
        </w:tc>
        <w:tc>
          <w:tcPr>
            <w:tcW w:w="1131" w:type="dxa"/>
            <w:vAlign w:val="center"/>
          </w:tcPr>
          <w:p>
            <w:r>
              <w:t>5544</w:t>
            </w:r>
          </w:p>
        </w:tc>
        <w:tc>
          <w:tcPr>
            <w:tcW w:w="1550" w:type="dxa"/>
            <w:vAlign w:val="center"/>
          </w:tcPr>
          <w:p>
            <w:r>
              <w:t>1014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1014</w:t>
            </w:r>
          </w:p>
        </w:tc>
      </w:tr>
    </w:tbl>
    <w:p>
      <w:pPr>
        <w:pStyle w:val="2"/>
        <w:widowControl w:val="0"/>
        <w:jc w:val="both"/>
      </w:pPr>
      <w:bookmarkStart w:id="78" w:name="_Toc92191350"/>
      <w:r>
        <w:rPr>
          <w:rFonts w:hint="eastAsia"/>
        </w:rPr>
        <w:t>照明</w:t>
      </w:r>
      <w:bookmarkEnd w:id="7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主卧室</w:t>
            </w:r>
          </w:p>
        </w:tc>
        <w:tc>
          <w:tcPr>
            <w:tcW w:w="1697" w:type="dxa"/>
            <w:vAlign w:val="center"/>
          </w:tcPr>
          <w:p>
            <w:r>
              <w:t>3.94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107</w:t>
            </w:r>
          </w:p>
        </w:tc>
        <w:tc>
          <w:tcPr>
            <w:tcW w:w="1862" w:type="dxa"/>
            <w:vAlign w:val="center"/>
          </w:tcPr>
          <w:p>
            <w:r>
              <w:t>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15.33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33</w:t>
            </w:r>
          </w:p>
        </w:tc>
        <w:tc>
          <w:tcPr>
            <w:tcW w:w="1862" w:type="dxa"/>
            <w:vAlign w:val="center"/>
          </w:tcPr>
          <w:p>
            <w:r>
              <w:t>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厨房</w:t>
            </w:r>
          </w:p>
        </w:tc>
        <w:tc>
          <w:tcPr>
            <w:tcW w:w="1697" w:type="dxa"/>
            <w:vAlign w:val="center"/>
          </w:tcPr>
          <w:p>
            <w:r>
              <w:t>15.33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56</w:t>
            </w:r>
          </w:p>
        </w:tc>
        <w:tc>
          <w:tcPr>
            <w:tcW w:w="1862" w:type="dxa"/>
            <w:vAlign w:val="center"/>
          </w:tcPr>
          <w:p>
            <w:r>
              <w:t>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楼梯间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1522" w:type="dxa"/>
            <w:vAlign w:val="center"/>
          </w:tcPr>
          <w:p>
            <w:r>
              <w:t>58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次卧室</w:t>
            </w:r>
          </w:p>
        </w:tc>
        <w:tc>
          <w:tcPr>
            <w:tcW w:w="1697" w:type="dxa"/>
            <w:vAlign w:val="center"/>
          </w:tcPr>
          <w:p>
            <w:r>
              <w:t>3.94</w:t>
            </w:r>
          </w:p>
        </w:tc>
        <w:tc>
          <w:tcPr>
            <w:tcW w:w="1131" w:type="dxa"/>
            <w:vAlign w:val="center"/>
          </w:tcPr>
          <w:p>
            <w:r>
              <w:t>20</w:t>
            </w:r>
          </w:p>
        </w:tc>
        <w:tc>
          <w:tcPr>
            <w:tcW w:w="1522" w:type="dxa"/>
            <w:vAlign w:val="center"/>
          </w:tcPr>
          <w:p>
            <w:r>
              <w:t>182</w:t>
            </w:r>
          </w:p>
        </w:tc>
        <w:tc>
          <w:tcPr>
            <w:tcW w:w="1862" w:type="dxa"/>
            <w:vAlign w:val="center"/>
          </w:tcPr>
          <w:p>
            <w:r>
              <w:t>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138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起居室</w:t>
            </w:r>
          </w:p>
        </w:tc>
        <w:tc>
          <w:tcPr>
            <w:tcW w:w="1697" w:type="dxa"/>
            <w:vAlign w:val="center"/>
          </w:tcPr>
          <w:p>
            <w:r>
              <w:t>12.05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251</w:t>
            </w:r>
          </w:p>
        </w:tc>
        <w:tc>
          <w:tcPr>
            <w:tcW w:w="1862" w:type="dxa"/>
            <w:vAlign w:val="center"/>
          </w:tcPr>
          <w:p>
            <w:r>
              <w:t>3021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餐厅</w:t>
            </w:r>
          </w:p>
        </w:tc>
        <w:tc>
          <w:tcPr>
            <w:tcW w:w="1697" w:type="dxa"/>
            <w:vAlign w:val="center"/>
          </w:tcPr>
          <w:p>
            <w:r>
              <w:t>12.05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52</w:t>
            </w:r>
          </w:p>
        </w:tc>
        <w:tc>
          <w:tcPr>
            <w:tcW w:w="1862" w:type="dxa"/>
            <w:vAlign w:val="center"/>
          </w:tcPr>
          <w:p>
            <w:r>
              <w:t>626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6146</w:t>
            </w:r>
          </w:p>
        </w:tc>
      </w:tr>
    </w:tbl>
    <w:p>
      <w:pPr>
        <w:pStyle w:val="2"/>
        <w:widowControl w:val="0"/>
        <w:jc w:val="both"/>
      </w:pPr>
      <w:bookmarkStart w:id="79" w:name="_Toc92191351"/>
      <w:r>
        <w:rPr>
          <w:rFonts w:hint="eastAsia"/>
        </w:rPr>
        <w:t>插座设备</w:t>
      </w:r>
      <w:bookmarkEnd w:id="7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主卧室</w:t>
            </w:r>
          </w:p>
        </w:tc>
        <w:tc>
          <w:tcPr>
            <w:tcW w:w="1697" w:type="dxa"/>
            <w:vAlign w:val="center"/>
          </w:tcPr>
          <w:p>
            <w:r>
              <w:t>2.01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107</w:t>
            </w:r>
          </w:p>
        </w:tc>
        <w:tc>
          <w:tcPr>
            <w:tcW w:w="1862" w:type="dxa"/>
            <w:vAlign w:val="center"/>
          </w:tcPr>
          <w:p>
            <w:r>
              <w:t>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33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厨房</w:t>
            </w:r>
          </w:p>
        </w:tc>
        <w:tc>
          <w:tcPr>
            <w:tcW w:w="1697" w:type="dxa"/>
            <w:vAlign w:val="center"/>
          </w:tcPr>
          <w:p>
            <w:r>
              <w:t>210.24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56</w:t>
            </w:r>
          </w:p>
        </w:tc>
        <w:tc>
          <w:tcPr>
            <w:tcW w:w="1862" w:type="dxa"/>
            <w:vAlign w:val="center"/>
          </w:tcPr>
          <w:p>
            <w:r>
              <w:t>11782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楼梯间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1522" w:type="dxa"/>
            <w:vAlign w:val="center"/>
          </w:tcPr>
          <w:p>
            <w:r>
              <w:t>58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次卧室</w:t>
            </w:r>
          </w:p>
        </w:tc>
        <w:tc>
          <w:tcPr>
            <w:tcW w:w="1697" w:type="dxa"/>
            <w:vAlign w:val="center"/>
          </w:tcPr>
          <w:p>
            <w:r>
              <w:t>2.01</w:t>
            </w:r>
          </w:p>
        </w:tc>
        <w:tc>
          <w:tcPr>
            <w:tcW w:w="1131" w:type="dxa"/>
            <w:vAlign w:val="center"/>
          </w:tcPr>
          <w:p>
            <w:r>
              <w:t>20</w:t>
            </w:r>
          </w:p>
        </w:tc>
        <w:tc>
          <w:tcPr>
            <w:tcW w:w="1522" w:type="dxa"/>
            <w:vAlign w:val="center"/>
          </w:tcPr>
          <w:p>
            <w:r>
              <w:t>182</w:t>
            </w:r>
          </w:p>
        </w:tc>
        <w:tc>
          <w:tcPr>
            <w:tcW w:w="1862" w:type="dxa"/>
            <w:vAlign w:val="center"/>
          </w:tcPr>
          <w:p>
            <w:r>
              <w:t>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138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起居室</w:t>
            </w:r>
          </w:p>
        </w:tc>
        <w:tc>
          <w:tcPr>
            <w:tcW w:w="1697" w:type="dxa"/>
            <w:vAlign w:val="center"/>
          </w:tcPr>
          <w:p>
            <w:r>
              <w:t>18.21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251</w:t>
            </w:r>
          </w:p>
        </w:tc>
        <w:tc>
          <w:tcPr>
            <w:tcW w:w="1862" w:type="dxa"/>
            <w:vAlign w:val="center"/>
          </w:tcPr>
          <w:p>
            <w:r>
              <w:t>4568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餐厅</w:t>
            </w:r>
          </w:p>
        </w:tc>
        <w:tc>
          <w:tcPr>
            <w:tcW w:w="1697" w:type="dxa"/>
            <w:vAlign w:val="center"/>
          </w:tcPr>
          <w:p>
            <w:r>
              <w:t>18.21</w:t>
            </w:r>
          </w:p>
        </w:tc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1522" w:type="dxa"/>
            <w:vAlign w:val="center"/>
          </w:tcPr>
          <w:p>
            <w:r>
              <w:t>52</w:t>
            </w:r>
          </w:p>
        </w:tc>
        <w:tc>
          <w:tcPr>
            <w:tcW w:w="1862" w:type="dxa"/>
            <w:vAlign w:val="center"/>
          </w:tcPr>
          <w:p>
            <w:r>
              <w:t>946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17876</w:t>
            </w:r>
          </w:p>
        </w:tc>
      </w:tr>
    </w:tbl>
    <w:p>
      <w:pPr>
        <w:pStyle w:val="2"/>
        <w:widowControl w:val="0"/>
        <w:jc w:val="both"/>
      </w:pPr>
      <w:bookmarkStart w:id="80" w:name="_Toc92191352"/>
      <w:r>
        <w:rPr>
          <w:rFonts w:hint="eastAsia"/>
        </w:rPr>
        <w:t>排风机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</w:pPr>
      <w:r>
        <w:rPr>
          <w:rFonts w:hint="eastAsia"/>
        </w:rPr>
        <w:t>注：此类风机指非空调区域排风机</w:t>
      </w:r>
    </w:p>
    <w:p>
      <w:pPr>
        <w:pStyle w:val="2"/>
        <w:widowControl w:val="0"/>
        <w:jc w:val="both"/>
      </w:pPr>
      <w:bookmarkStart w:id="81" w:name="_Toc92191353"/>
      <w:r>
        <w:rPr>
          <w:rFonts w:hint="eastAsia"/>
        </w:rPr>
        <w:t>生活热水</w:t>
      </w:r>
      <w:bookmarkEnd w:id="81"/>
    </w:p>
    <w:p>
      <w:pPr>
        <w:widowControl w:val="0"/>
        <w:jc w:val="both"/>
      </w:pPr>
      <w:r>
        <w:rPr>
          <w:rFonts w:hint="eastAsia"/>
        </w:rPr>
        <w:t>热水温差(℃)：45, 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>
            <w:r>
              <w:t>办公</w:t>
            </w:r>
          </w:p>
        </w:tc>
        <w:tc>
          <w:tcPr>
            <w:tcW w:w="1035" w:type="dxa"/>
            <w:vAlign w:val="center"/>
          </w:tcPr>
          <w:p>
            <w:r>
              <w:t>10</w:t>
            </w:r>
          </w:p>
        </w:tc>
        <w:tc>
          <w:tcPr>
            <w:tcW w:w="1035" w:type="dxa"/>
            <w:vAlign w:val="center"/>
          </w:tcPr>
          <w:p>
            <w:r>
              <w:t>100</w:t>
            </w:r>
          </w:p>
        </w:tc>
        <w:tc>
          <w:tcPr>
            <w:tcW w:w="1035" w:type="dxa"/>
            <w:vAlign w:val="center"/>
          </w:tcPr>
          <w:p>
            <w:r>
              <w:t>365</w:t>
            </w:r>
          </w:p>
        </w:tc>
        <w:tc>
          <w:tcPr>
            <w:tcW w:w="1035" w:type="dxa"/>
            <w:vAlign w:val="center"/>
          </w:tcPr>
          <w:p>
            <w:r>
              <w:t>6408.15</w:t>
            </w:r>
          </w:p>
        </w:tc>
        <w:tc>
          <w:tcPr>
            <w:tcW w:w="1035" w:type="dxa"/>
            <w:vAlign w:val="center"/>
          </w:tcPr>
          <w:p>
            <w:r>
              <w:t>－</w:t>
            </w:r>
          </w:p>
        </w:tc>
        <w:tc>
          <w:tcPr>
            <w:tcW w:w="1035" w:type="dxa"/>
            <w:vAlign w:val="center"/>
          </w:tcPr>
          <w:p>
            <w:r>
              <w:t>－</w:t>
            </w:r>
          </w:p>
        </w:tc>
        <w:tc>
          <w:tcPr>
            <w:tcW w:w="1035" w:type="dxa"/>
            <w:vAlign w:val="center"/>
          </w:tcPr>
          <w:p>
            <w:r>
              <w:t>－</w:t>
            </w:r>
          </w:p>
        </w:tc>
        <w:tc>
          <w:tcPr>
            <w:tcW w:w="1047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035" w:type="dxa"/>
            <w:vAlign w:val="center"/>
          </w:tcPr>
          <w:p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/>
        </w:tc>
        <w:tc>
          <w:tcPr>
            <w:tcW w:w="1047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82" w:name="_Toc92191354"/>
      <w:r>
        <w:rPr>
          <w:rFonts w:hint="eastAsia"/>
        </w:rPr>
        <w:t>电梯</w:t>
      </w:r>
      <w:bookmarkEnd w:id="82"/>
    </w:p>
    <w:p>
      <w:pPr>
        <w:widowControl w:val="0"/>
        <w:jc w:val="both"/>
      </w:pPr>
      <w:r>
        <w:rPr>
          <w:rFonts w:hint="eastAsia"/>
        </w:rPr>
        <w:t>无</w:t>
      </w:r>
    </w:p>
    <w:p>
      <w:pPr>
        <w:pStyle w:val="2"/>
        <w:widowControl w:val="0"/>
        <w:jc w:val="both"/>
      </w:pPr>
      <w:bookmarkStart w:id="83" w:name="_Toc92191355"/>
      <w:r>
        <w:rPr>
          <w:rFonts w:hint="eastAsia"/>
        </w:rPr>
        <w:t>光伏发电</w:t>
      </w:r>
      <w:bookmarkEnd w:id="83"/>
    </w:p>
    <w:p>
      <w:pPr>
        <w:widowControl w:val="0"/>
        <w:jc w:val="both"/>
      </w:pPr>
      <w:r>
        <w:rPr>
          <w:rFonts w:hint="eastAsia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84" w:name="_Toc92191356"/>
      <w:r>
        <w:rPr>
          <w:rFonts w:hint="eastAsia"/>
        </w:rPr>
        <w:t>计算结果</w:t>
      </w:r>
      <w:bookmarkEnd w:id="84"/>
    </w:p>
    <w:p>
      <w:pPr>
        <w:pStyle w:val="4"/>
        <w:widowControl w:val="0"/>
      </w:pPr>
      <w:bookmarkStart w:id="85" w:name="_Toc92191357"/>
      <w:r>
        <w:rPr>
          <w:rFonts w:hint="eastAsia"/>
        </w:rPr>
        <w:t>逐月电耗</w:t>
      </w:r>
      <w:bookmarkEnd w:id="85"/>
    </w:p>
    <w:p>
      <w:pPr>
        <w:widowControl w:val="0"/>
        <w:jc w:val="both"/>
      </w:pPr>
      <w:r>
        <w:rPr>
          <w:rFonts w:hint="eastAsia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13.24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3.55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11.96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13.24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12.82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13.24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8.80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12.82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18.07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13.24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20.14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13.24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12.82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13.24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12.82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13.67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13.24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47.01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74.48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15.41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46.29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155.93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493.13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43.29</w:t>
            </w:r>
          </w:p>
        </w:tc>
      </w:tr>
    </w:tbl>
    <w:p>
      <w:pPr>
        <w:pStyle w:val="4"/>
        <w:widowControl w:val="0"/>
      </w:pPr>
      <w:bookmarkStart w:id="86" w:name="_Toc92191358"/>
      <w:r>
        <w:rPr>
          <w:rFonts w:hint="eastAsia"/>
        </w:rPr>
        <w:t>全年能耗</w:t>
      </w:r>
      <w:bookmarkEnd w:id="86"/>
    </w:p>
    <w:p>
      <w:pPr>
        <w:widowControl w:val="0"/>
        <w:jc w:val="both"/>
      </w:pPr>
      <w:r>
        <w:rPr>
          <w:rFonts w:hint="eastAsia"/>
        </w:rPr>
        <w:t>注:负荷和电耗均为考虑热回收后的值</w:t>
      </w:r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108.12</w:t>
            </w:r>
            <w:bookmarkEnd w:id="8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141.51</w:t>
            </w:r>
            <w:bookmarkEnd w:id="8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249.63</w:t>
            </w:r>
            <w:bookmarkEnd w:id="9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0.82</w:t>
            </w:r>
            <w:bookmarkEnd w:id="9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68.40</w:t>
            </w:r>
            <w:bookmarkEnd w:id="9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69.22</w:t>
            </w:r>
            <w:bookmarkEnd w:id="9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47.01</w:t>
            </w:r>
            <w:bookmarkEnd w:id="9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47.01</w:t>
            </w:r>
            <w:bookmarkEnd w:id="9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74.48</w:t>
            </w:r>
            <w:bookmarkEnd w:id="10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74.48</w:t>
            </w:r>
            <w:bookmarkEnd w:id="10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15.41</w:t>
            </w:r>
            <w:bookmarkEnd w:id="10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15.41</w:t>
            </w:r>
            <w:bookmarkEnd w:id="10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46.29</w:t>
            </w:r>
            <w:bookmarkEnd w:id="10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155.93</w:t>
            </w:r>
            <w:bookmarkEnd w:id="11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493.13</w:t>
            </w:r>
            <w:bookmarkEnd w:id="11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43.29</w:t>
            </w:r>
            <w:bookmarkEnd w:id="11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738.64</w:t>
            </w:r>
            <w:bookmarkEnd w:id="11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太阳能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8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875.54</w:t>
            </w:r>
            <w:bookmarkEnd w:id="11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</w:pPr>
    </w:p>
    <w:p>
      <w:pPr>
        <w:widowControl w:val="0"/>
        <w:jc w:val="both"/>
      </w:pPr>
      <w:r>
        <w:drawing>
          <wp:inline distT="0" distB="0" distL="0" distR="0">
            <wp:extent cx="5543550" cy="56292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bookmarkStart w:id="125" w:name="_GoBack"/>
      <w:bookmarkEnd w:id="125"/>
    </w:p>
    <w:p>
      <w:pPr>
        <w:pStyle w:val="2"/>
        <w:widowControl w:val="0"/>
        <w:jc w:val="both"/>
      </w:pPr>
      <w:bookmarkStart w:id="120" w:name="_Toc92191359"/>
      <w:r>
        <w:rPr>
          <w:rFonts w:hint="eastAsia"/>
        </w:rPr>
        <w:t>附录</w:t>
      </w:r>
      <w:bookmarkEnd w:id="120"/>
    </w:p>
    <w:p>
      <w:pPr>
        <w:pStyle w:val="4"/>
        <w:widowControl w:val="0"/>
      </w:pPr>
      <w:bookmarkStart w:id="121" w:name="_Toc92191360"/>
      <w:r>
        <w:rPr>
          <w:rFonts w:hint="eastAsia"/>
        </w:rPr>
        <w:t>工作日/节假日人员逐时在室率(%)</w:t>
      </w:r>
      <w:bookmarkEnd w:id="12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122" w:name="_Toc92191361"/>
      <w:r>
        <w:t>工作日/节假日照明开关时间表(%)</w:t>
      </w:r>
      <w:bookmarkEnd w:id="12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3" w:name="_Toc92191362"/>
      <w:r>
        <w:t>工作日/节假日设备逐时使用率(%)</w:t>
      </w:r>
      <w:bookmarkEnd w:id="12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4" w:name="_Toc92191363"/>
      <w:r>
        <w:t>工作日/节假日空调系统运行时间表(1:开,0:关)</w:t>
      </w:r>
      <w:bookmarkEnd w:id="124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B2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042BE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216B2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26DA5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  <w:rsid w:val="428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T293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Company>ths</Company>
  <Pages>1</Pages>
  <Words>1690</Words>
  <Characters>9639</Characters>
  <Lines>80</Lines>
  <Paragraphs>22</Paragraphs>
  <TotalTime>6</TotalTime>
  <ScaleCrop>false</ScaleCrop>
  <LinksUpToDate>false</LinksUpToDate>
  <CharactersWithSpaces>11307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2022-01-04T04:21:00Z</dcterms:created>
  <dc:creator>CDT2931250674</dc:creator>
  <cp:lastModifiedBy>易水寒</cp:lastModifiedBy>
  <cp:lastPrinted>2411-12-31T16:00:00Z</cp:lastPrinted>
  <dcterms:modified xsi:type="dcterms:W3CDTF">2022-01-05T15:17:31Z</dcterms:modified>
  <dc:title>建筑全能耗报告书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7DF7904F83474833912A4E5FD0642975</vt:lpwstr>
  </property>
</Properties>
</file>