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  <w:bookmarkStart w:id="33" w:name="_GoBack"/>
      <w:bookmarkEnd w:id="33"/>
    </w:p>
    <w:p>
      <w:pPr>
        <w:widowControl w:val="0"/>
        <w:spacing w:after="312" w:afterLines="100" w:line="240" w:lineRule="auto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>
        <w:rPr>
          <w:rFonts w:hint="eastAsia" w:ascii="宋体" w:hAnsi="宋体"/>
          <w:b/>
          <w:bCs/>
          <w:kern w:val="2"/>
          <w:sz w:val="32"/>
          <w:szCs w:val="24"/>
          <w:lang w:val="en-US"/>
        </w:rPr>
        <w:t>被动式超低能耗建筑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青·舍——青峰岭村田园社区设计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安徽-合肥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安徽建筑大学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2021年12月28日</w:t>
            </w:r>
          </w:p>
        </w:tc>
      </w:tr>
    </w:tbl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超低能耗PHES2020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20191010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T18018994802</w:t>
            </w:r>
          </w:p>
        </w:tc>
      </w:tr>
    </w:tbl>
    <w:p>
      <w:pPr>
        <w:rPr>
          <w:lang w:val="en-US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1" w:name="_Toc316568035"/>
      <w:r>
        <w:rPr>
          <w:rFonts w:hint="eastAsia"/>
        </w:rPr>
        <w:t>建筑概况</w:t>
      </w:r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青·舍——青峰岭村田园社区设计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安徽-合肥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建筑面积(Ao)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302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2          地下</w:t>
            </w:r>
            <w:bookmarkStart w:id="18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9.6m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150</w:t>
            </w:r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控温期"/>
            <w:r>
              <w:t>供冷期:5.2-9.24,供暖期:11.13-3.14</w:t>
            </w:r>
          </w:p>
        </w:tc>
      </w:tr>
    </w:tbl>
    <w:p>
      <w:pPr>
        <w:pStyle w:val="2"/>
      </w:pPr>
      <w:bookmarkStart w:id="24" w:name="_Toc316568036"/>
      <w:bookmarkStart w:id="25" w:name="TitleFormat"/>
      <w:r>
        <w:rPr>
          <w:rFonts w:hint="eastAsia"/>
        </w:rPr>
        <w:t>设计依据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bookmarkStart w:id="26" w:name="计算依据"/>
      <w:r>
        <w:rPr>
          <w:kern w:val="2"/>
          <w:szCs w:val="24"/>
          <w:lang w:val="en-US"/>
        </w:rPr>
        <w:t>1. 《近零能耗建筑技术标准》(GB/T 51350-2019)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建筑大样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953000" cy="36385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抗裂砂浆（网格布）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膨胀珍珠岩(ρ=80)</w:t>
            </w:r>
          </w:p>
        </w:tc>
        <w:tc>
          <w:tcPr>
            <w:vAlign w:val="center"/>
          </w:tcPr>
          <w:p>
            <w:r>
              <w:t>0.058</w:t>
            </w:r>
          </w:p>
        </w:tc>
        <w:tc>
          <w:tcPr>
            <w:vAlign w:val="center"/>
          </w:tcPr>
          <w:p>
            <w:r>
              <w:t>0.628</w:t>
            </w:r>
          </w:p>
        </w:tc>
        <w:tc>
          <w:tcPr>
            <w:vAlign w:val="center"/>
          </w:tcPr>
          <w:p>
            <w:r>
              <w:t>80.0</w:t>
            </w:r>
          </w:p>
        </w:tc>
        <w:tc>
          <w:tcPr>
            <w:vAlign w:val="center"/>
          </w:tcPr>
          <w:p>
            <w:r>
              <w:t>1170.0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聚合物保温砂浆</w:t>
            </w:r>
          </w:p>
        </w:tc>
        <w:tc>
          <w:tcPr>
            <w:vAlign w:val="center"/>
          </w:tcPr>
          <w:p>
            <w:r>
              <w:t>0.110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650.0</w:t>
            </w:r>
          </w:p>
        </w:tc>
        <w:tc>
          <w:tcPr>
            <w:vAlign w:val="center"/>
          </w:tcPr>
          <w:p>
            <w:r>
              <w:t>2356.0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水泥膨胀蛭石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350.0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普通混凝土多孔砖墙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673.6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B1级 EPS保温板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18.0</w:t>
            </w:r>
          </w:p>
        </w:tc>
        <w:tc>
          <w:tcPr>
            <w:vAlign w:val="center"/>
          </w:tcPr>
          <w:p>
            <w:r>
              <w:t>2538.6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DB22/T496-2012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</w:t>
      </w:r>
    </w:p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水泥膨胀蛭石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1.990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1.786</w:t>
            </w:r>
          </w:p>
        </w:tc>
        <w:tc>
          <w:tcPr>
            <w:vAlign w:val="center"/>
          </w:tcPr>
          <w:p>
            <w:r>
              <w:t>3.554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0.046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1.875</w:t>
            </w:r>
          </w:p>
        </w:tc>
        <w:tc>
          <w:tcPr>
            <w:vAlign w:val="center"/>
          </w:tcPr>
          <w:p>
            <w:r>
              <w:t>5.031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安徽省公建DB34/T753-2007第122页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</w:t>
      </w:r>
    </w:p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普通混凝土多孔砖墙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0.740</w:t>
            </w:r>
          </w:p>
        </w:tc>
        <w:tc>
          <w:tcPr>
            <w:vAlign w:val="center"/>
          </w:tcPr>
          <w:p>
            <w:r>
              <w:t>7.250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2.351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0.033</w:t>
            </w:r>
          </w:p>
        </w:tc>
        <w:tc>
          <w:tcPr>
            <w:vAlign w:val="center"/>
          </w:tcPr>
          <w:p>
            <w:r>
              <w:t>0.347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1.102</w:t>
            </w:r>
          </w:p>
        </w:tc>
        <w:tc>
          <w:tcPr>
            <w:vAlign w:val="center"/>
          </w:tcPr>
          <w:p>
            <w:r>
              <w:t>0.421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抗裂砂浆（网格布）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1.401</w:t>
            </w:r>
          </w:p>
        </w:tc>
        <w:tc>
          <w:tcPr>
            <w:vAlign w:val="center"/>
          </w:tcPr>
          <w:p>
            <w:r>
              <w:t>3.080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0.59, D = 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安徽省公建DB34/T753-2007第104页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外窗热工</w:t>
      </w:r>
    </w:p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6mm空气中空玻璃PA断热铝合金窗（下限）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安徽省公建DB34/T753-2007第61页</w:t>
            </w:r>
          </w:p>
        </w:tc>
      </w:tr>
    </w:tbl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外遮阳类型</w:t>
      </w:r>
    </w:p>
    <w:p>
      <w:pPr>
        <w:pStyle w:val="5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13.05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K≤2.00, SHGCSum≤0.30, SHGCWin≥0.40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8.55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K≤2.00, SHGCSum≤0.30, SHGCWin≥0.40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14.85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K≤2.00, SHGCSum≤0.30, SHGCWin≥0.40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K≤2.00, SHGCSum≤0.30, SHGCWin≥0.40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49.05</w:t>
            </w:r>
          </w:p>
        </w:tc>
        <w:tc>
          <w:tcPr>
            <w:vAlign w:val="center"/>
          </w:tcPr>
          <w:p>
            <w:r>
              <w:t>3.18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《近零能耗建筑技术标准》第6.1.5条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K和SHGC值应当符合表6.1.5-1的要求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不需要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外门窗气密性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56"/>
        <w:gridCol w:w="2356"/>
        <w:gridCol w:w="2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户门气密性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8级  C0915</w:t>
            </w:r>
          </w:p>
        </w:tc>
        <w:tc>
          <w:tcPr>
            <w:vAlign w:val="center"/>
          </w:tcPr>
          <w:p>
            <w:r>
              <w:t>8级  C0915</w:t>
            </w:r>
          </w:p>
        </w:tc>
        <w:tc>
          <w:tcPr>
            <w:vAlign w:val="center"/>
          </w:tcPr>
          <w:p>
            <w:r>
              <w:t>8级  C0915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《近零能耗建筑技术标准》第6.1.4条，分级与检测方法《建筑外门窗气密，水密，抗风压性能分级及检测方法》（GB/T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7106-2008）的8级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  <w:tc>
          <w:tcPr>
            <w:vAlign w:val="center"/>
          </w:tcPr>
          <w:p>
            <w:r>
              <w:t>外窗及外门户门气密性不宜低于《建筑外门窗气密，水密，抗风压性能分级及检测方法》（GB/T 7106-2008）的6级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围护结构检查结论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外门窗气密性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房间类型</w:t>
      </w:r>
    </w:p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房间表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作息时间表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系统参数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3186"/>
        <w:gridCol w:w="194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全热回收效率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2.6</w:t>
            </w:r>
          </w:p>
        </w:tc>
        <w:tc>
          <w:tcPr>
            <w:vAlign w:val="center"/>
          </w:tcPr>
          <w:p>
            <w:r>
              <w:t>2.3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0.90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照明</w:t>
      </w:r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卧室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665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>
            <w:r>
              <w:t>273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6.57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1430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生活热水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热水温差(℃)：30, 日照辐照量(kJ/㎡.天)：18340，年运行天数：365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4272.1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4272.1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4272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4272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电梯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光伏发电</w:t>
      </w:r>
    </w:p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日照辐照量(kJ/㎡.天)：18340，年运行天数：365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</w:tbl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能耗需求指标</w:t>
      </w:r>
    </w:p>
    <w:tbl>
      <w:tblPr>
        <w:tblStyle w:val="18"/>
        <w:tblW w:w="93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2552"/>
        <w:gridCol w:w="2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能耗</w:t>
            </w:r>
            <w:r>
              <w:rPr>
                <w:kern w:val="2"/>
                <w:sz w:val="21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限值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需求</w:t>
            </w:r>
          </w:p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围护</w:t>
            </w:r>
            <w:r>
              <w:rPr>
                <w:kern w:val="2"/>
                <w:sz w:val="21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传</w:t>
            </w:r>
            <w:r>
              <w:rPr>
                <w:kern w:val="2"/>
                <w:sz w:val="21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7" w:name="耗冷_围护结构传热"/>
            <w:r>
              <w:t>23.67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透明</w:t>
            </w:r>
            <w:r>
              <w:rPr>
                <w:kern w:val="2"/>
                <w:sz w:val="21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</w:t>
            </w:r>
            <w:r>
              <w:rPr>
                <w:kern w:val="2"/>
                <w:sz w:val="21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37.14</w:t>
            </w:r>
            <w:bookmarkEnd w:id="0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新风(含</w:t>
            </w:r>
            <w:r>
              <w:rPr>
                <w:kern w:val="2"/>
                <w:sz w:val="21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)得热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18.29</w:t>
            </w:r>
            <w:bookmarkEnd w:id="1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室内</w:t>
            </w:r>
            <w:r>
              <w:rPr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9.93</w:t>
            </w:r>
            <w:bookmarkEnd w:id="2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显热</w:t>
            </w:r>
            <w:r>
              <w:rPr>
                <w:kern w:val="2"/>
                <w:sz w:val="21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68.70</w:t>
            </w:r>
            <w:bookmarkEnd w:id="3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潜热</w:t>
            </w:r>
            <w:r>
              <w:rPr>
                <w:kern w:val="2"/>
                <w:sz w:val="21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20.35</w:t>
            </w:r>
            <w:bookmarkEnd w:id="4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color w:val="FF0000"/>
              </w:rPr>
              <w:t>89.04</w:t>
            </w:r>
            <w:bookmarkEnd w:id="5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34.18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供暖需求</w:t>
            </w:r>
          </w:p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围护</w:t>
            </w:r>
            <w:r>
              <w:rPr>
                <w:kern w:val="2"/>
                <w:sz w:val="21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传</w:t>
            </w:r>
            <w:r>
              <w:rPr>
                <w:kern w:val="2"/>
                <w:sz w:val="21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-74.09</w:t>
            </w:r>
            <w:bookmarkEnd w:id="7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透明</w:t>
            </w:r>
            <w:r>
              <w:rPr>
                <w:kern w:val="2"/>
                <w:sz w:val="21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</w:t>
            </w:r>
            <w:r>
              <w:rPr>
                <w:kern w:val="2"/>
                <w:sz w:val="21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21.81</w:t>
            </w:r>
            <w:bookmarkEnd w:id="8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新风(含</w:t>
            </w:r>
            <w:r>
              <w:rPr>
                <w:kern w:val="2"/>
                <w:sz w:val="21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)得热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-4.88</w:t>
            </w:r>
            <w:bookmarkEnd w:id="9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室内</w:t>
            </w:r>
            <w:r>
              <w:rPr>
                <w:kern w:val="2"/>
                <w:sz w:val="21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7.70</w:t>
            </w:r>
            <w:bookmarkEnd w:id="10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  <w:r>
              <w:rPr>
                <w:kern w:val="2"/>
                <w:sz w:val="21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color w:val="FF0000"/>
              </w:rPr>
              <w:t>49.46</w:t>
            </w:r>
            <w:bookmarkEnd w:id="11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10.00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热回收</w:t>
            </w:r>
          </w:p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1.20</w:t>
            </w:r>
            <w:bookmarkEnd w:id="13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6.92</w:t>
            </w:r>
            <w:bookmarkEnd w:id="14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电耗</w:t>
            </w:r>
          </w:p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供冷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34.25</w:t>
            </w:r>
            <w:bookmarkEnd w:id="15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--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供暖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21.50</w:t>
            </w:r>
            <w:bookmarkEnd w:id="17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--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6.57</w:t>
            </w:r>
            <w:bookmarkEnd w:id="19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风机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2.71</w:t>
            </w:r>
            <w:bookmarkEnd w:id="20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生活</w:t>
            </w:r>
            <w:r>
              <w:rPr>
                <w:kern w:val="2"/>
                <w:sz w:val="21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19.62</w:t>
            </w:r>
            <w:bookmarkEnd w:id="21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电梯</w:t>
            </w:r>
            <w:r>
              <w:rPr>
                <w:kern w:val="2"/>
                <w:sz w:val="21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0.00</w:t>
            </w:r>
            <w:bookmarkEnd w:id="22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可再生能源</w:t>
            </w:r>
            <w:r>
              <w:rPr>
                <w:kern w:val="2"/>
                <w:sz w:val="21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19.62</w:t>
            </w:r>
            <w:bookmarkEnd w:id="23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光伏</w:t>
            </w:r>
            <w:r>
              <w:rPr>
                <w:kern w:val="2"/>
                <w:sz w:val="21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184.47</w:t>
            </w:r>
            <w:bookmarkEnd w:id="24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峰值</w:t>
            </w:r>
            <w:r>
              <w:rPr>
                <w:kern w:val="2"/>
                <w:sz w:val="21"/>
                <w:szCs w:val="24"/>
                <w:lang w:val="en-US"/>
              </w:rPr>
              <w:t>负荷</w:t>
            </w:r>
          </w:p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kern w:val="2"/>
                <w:sz w:val="21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建筑</w:t>
            </w:r>
            <w:r>
              <w:rPr>
                <w:kern w:val="2"/>
                <w:sz w:val="21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64.42</w:t>
            </w:r>
            <w:bookmarkEnd w:id="25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t>50.60</w:t>
            </w:r>
            <w:bookmarkEnd w:id="26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-</w:t>
            </w:r>
            <w:r>
              <w:rPr>
                <w:kern w:val="2"/>
                <w:sz w:val="21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一次</w:t>
            </w:r>
            <w:r>
              <w:rPr>
                <w:kern w:val="2"/>
                <w:sz w:val="21"/>
                <w:szCs w:val="24"/>
                <w:lang w:val="en-US"/>
              </w:rPr>
              <w:t>能源需求(kWh/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  <w:r>
              <w:rPr>
                <w:kern w:val="2"/>
                <w:sz w:val="21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8" w:name="建筑综合能耗"/>
            <w:r>
              <w:t>0.00</w:t>
            </w:r>
            <w:bookmarkEnd w:id="28"/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29" w:name="限值_年供暖、供冷和照明一次能源需求指标"/>
            <w:r>
              <w:rPr>
                <w:kern w:val="2"/>
                <w:sz w:val="21"/>
                <w:szCs w:val="24"/>
                <w:lang w:val="en-US"/>
              </w:rPr>
              <w:t>65.00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0" w:name="标准依据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《近零能耗建筑技术标准》第5.0.3条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标准要求</w:t>
            </w: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1" w:name="标准要求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超低能耗居住建筑能效指标应符合表5.0.3的规定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kern w:val="2"/>
                <w:sz w:val="21"/>
                <w:szCs w:val="24"/>
                <w:lang w:val="en-US"/>
              </w:rPr>
            </w:pPr>
            <w:bookmarkStart w:id="32" w:name="结论"/>
            <w:r>
              <w:rPr>
                <w:rFonts w:hint="eastAsia"/>
                <w:kern w:val="2"/>
                <w:sz w:val="21"/>
                <w:szCs w:val="24"/>
                <w:lang w:val="en-US"/>
              </w:rPr>
              <w:t>未知结论</w:t>
            </w:r>
            <w:bookmarkEnd w:id="32"/>
          </w:p>
        </w:tc>
      </w:tr>
    </w:tbl>
    <w:p/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能耗分项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需求量(kWh/㎡)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可再生能源利用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利用量(热量) (kWh/㎡)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耗冷量Qc</w:t>
            </w:r>
          </w:p>
        </w:tc>
        <w:tc>
          <w:tcPr>
            <w:vAlign w:val="center"/>
          </w:tcPr>
          <w:p>
            <w:r>
              <w:t>89.04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耗热量Qh</w:t>
            </w:r>
          </w:p>
        </w:tc>
        <w:tc>
          <w:tcPr>
            <w:vAlign w:val="center"/>
          </w:tcPr>
          <w:p>
            <w:r>
              <w:t>49.46</w:t>
            </w:r>
          </w:p>
        </w:tc>
        <w:tc>
          <w:tcPr>
            <w:shd w:val="clear" w:color="auto" w:fill="E6E6E6"/>
            <w:vAlign w:val="center"/>
          </w:tcPr>
          <w:p>
            <w:r>
              <w:t>地源\空气源EPh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生活热水耗热量Qw</w:t>
            </w:r>
          </w:p>
        </w:tc>
        <w:tc>
          <w:tcPr>
            <w:vAlign w:val="center"/>
          </w:tcPr>
          <w:p>
            <w:r>
              <w:t>57.49</w:t>
            </w:r>
          </w:p>
        </w:tc>
        <w:tc>
          <w:tcPr>
            <w:shd w:val="clear" w:color="auto" w:fill="E6E6E6"/>
            <w:vAlign w:val="center"/>
          </w:tcPr>
          <w:p>
            <w:r>
              <w:t>太阳能供热EPw,sol</w:t>
            </w:r>
          </w:p>
        </w:tc>
        <w:tc>
          <w:tcPr>
            <w:vAlign w:val="center"/>
          </w:tcPr>
          <w:p>
            <w:r>
              <w:t>57.49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照明能耗Ql</w:t>
            </w:r>
          </w:p>
        </w:tc>
        <w:tc>
          <w:tcPr>
            <w:vAlign w:val="center"/>
          </w:tcPr>
          <w:p>
            <w:r>
              <w:t>17.08</w:t>
            </w:r>
          </w:p>
        </w:tc>
        <w:tc>
          <w:tcPr>
            <w:shd w:val="clear" w:color="auto" w:fill="E6E6E6"/>
            <w:vAlign w:val="center"/>
          </w:tcPr>
          <w:p>
            <w:r>
              <w:t>光伏发电Er</w:t>
            </w:r>
          </w:p>
        </w:tc>
        <w:tc>
          <w:tcPr>
            <w:vAlign w:val="center"/>
          </w:tcPr>
          <w:p>
            <w:r>
              <w:t>479.62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电梯能耗Qe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213.08</w:t>
            </w:r>
          </w:p>
        </w:tc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537.12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可再生利用率</w:t>
            </w:r>
          </w:p>
        </w:tc>
        <w:tc>
          <w:tcPr>
            <w:gridSpan w:val="3"/>
            <w:vAlign w:val="center"/>
          </w:tcPr>
          <w:p>
            <w:r>
              <w:t>252%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计算依据</w:t>
            </w:r>
          </w:p>
        </w:tc>
        <w:tc>
          <w:tcPr>
            <w:gridSpan w:val="3"/>
            <w:vAlign w:val="center"/>
          </w:tcPr>
          <w:p>
            <w:r>
              <w:t>《近零能耗建筑技术标准》第A.1.7条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附录</w:t>
      </w:r>
    </w:p>
    <w:p>
      <w:pPr>
        <w:pStyle w:val="4"/>
        <w:widowControl w:val="0"/>
        <w:spacing w:line="240" w:lineRule="auto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>
      <w:pPr>
        <w:widowControl w:val="0"/>
        <w:spacing w:line="240" w:lineRule="auto"/>
        <w:jc w:val="both"/>
        <w:rPr>
          <w:kern w:val="2"/>
          <w:szCs w:val="24"/>
          <w:lang w:val="en-US"/>
        </w:rPr>
      </w:pPr>
    </w:p>
    <w:p>
      <w:r>
        <w:t>注：上行：工作日；下行：节假日</w:t>
      </w:r>
    </w:p>
    <w:p>
      <w:pPr>
        <w:pStyle w:val="4"/>
      </w:pPr>
      <w: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工作日/节假日空调系统运行时间表(1:开,0:关)</w:t>
      </w:r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bookmarkEnd w:id="27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A35D4F"/>
    <w:rsid w:val="00011DD1"/>
    <w:rsid w:val="00052933"/>
    <w:rsid w:val="00082741"/>
    <w:rsid w:val="000A2B18"/>
    <w:rsid w:val="000F7EF2"/>
    <w:rsid w:val="0010335A"/>
    <w:rsid w:val="001869A2"/>
    <w:rsid w:val="001F3C8B"/>
    <w:rsid w:val="002072EF"/>
    <w:rsid w:val="002555B8"/>
    <w:rsid w:val="0027378A"/>
    <w:rsid w:val="002A56E8"/>
    <w:rsid w:val="003121F7"/>
    <w:rsid w:val="00377263"/>
    <w:rsid w:val="003913BC"/>
    <w:rsid w:val="003A0922"/>
    <w:rsid w:val="003A7138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EFA"/>
    <w:rsid w:val="005C2FAD"/>
    <w:rsid w:val="005D0360"/>
    <w:rsid w:val="005E7864"/>
    <w:rsid w:val="0065043D"/>
    <w:rsid w:val="00685ADE"/>
    <w:rsid w:val="007128A6"/>
    <w:rsid w:val="0074755E"/>
    <w:rsid w:val="00760FC1"/>
    <w:rsid w:val="007F616E"/>
    <w:rsid w:val="00815F48"/>
    <w:rsid w:val="00834C56"/>
    <w:rsid w:val="00853A1E"/>
    <w:rsid w:val="008830D8"/>
    <w:rsid w:val="008F405D"/>
    <w:rsid w:val="00950AAE"/>
    <w:rsid w:val="00991612"/>
    <w:rsid w:val="009B2B57"/>
    <w:rsid w:val="009C4D39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C15378"/>
    <w:rsid w:val="00C36EA0"/>
    <w:rsid w:val="00C5310D"/>
    <w:rsid w:val="00C63237"/>
    <w:rsid w:val="00C9286F"/>
    <w:rsid w:val="00C97E25"/>
    <w:rsid w:val="00D12D61"/>
    <w:rsid w:val="00D40158"/>
    <w:rsid w:val="00D62A9A"/>
    <w:rsid w:val="00DC73AD"/>
    <w:rsid w:val="00DC756A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  <w:rsid w:val="1DA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14</Pages>
  <Words>3947</Words>
  <Characters>6028</Characters>
  <Lines>2</Lines>
  <Paragraphs>1</Paragraphs>
  <TotalTime>16</TotalTime>
  <ScaleCrop>false</ScaleCrop>
  <LinksUpToDate>false</LinksUpToDate>
  <CharactersWithSpaces>6087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2021-12-28T12:47:00Z</dcterms:created>
  <dc:creator>冷杉</dc:creator>
  <cp:lastModifiedBy>冷杉</cp:lastModifiedBy>
  <dcterms:modified xsi:type="dcterms:W3CDTF">2021-12-28T12:48:16Z</dcterms:modified>
  <dc:title>建筑节能设计报告书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A2ACC5E10413483C8A872D35FDD59AC2</vt:lpwstr>
  </property>
  <property fmtid="{D5CDD505-2E9C-101B-9397-08002B2CF9AE}" pid="3" name="KSOProductBuildVer">
    <vt:lpwstr>2052-11.1.0.11194</vt:lpwstr>
  </property>
</Properties>
</file>