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含</w:t>
            </w:r>
            <w:r>
              <w:rPr>
                <w:rFonts w:ascii="Times New Roman" w:hAnsi="Times New Roman" w:eastAsia="宋体" w:cs="Times New Roman"/>
                <w:szCs w:val="21"/>
              </w:rPr>
              <w:t>设计说明、储水设施详图、设备材料表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）生活饮用水储水设施设备材料采购清单、成品水箱产品说明书；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）生活饮用水储水设施清洗消毒后的水质检测报告及清洗消毒记录。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58E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往夏</cp:lastModifiedBy>
  <dcterms:modified xsi:type="dcterms:W3CDTF">2022-03-06T08:55:42Z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DA840679E8904E08861622C9DAE20FBB</vt:lpwstr>
  </property>
</Properties>
</file>