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、管道标识设置说明；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2）设备、设施相关</w:t>
            </w:r>
            <w:r>
              <w:rPr>
                <w:rFonts w:ascii="Times New Roman" w:hAnsi="Times New Roman" w:eastAsia="宋体" w:cs="Times New Roman"/>
                <w:szCs w:val="21"/>
              </w:rPr>
              <w:t>标识设置说明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3）现场</w:t>
            </w:r>
            <w:r>
              <w:rPr>
                <w:rFonts w:ascii="Times New Roman" w:hAnsi="Times New Roman" w:eastAsia="宋体" w:cs="Times New Roman"/>
                <w:szCs w:val="21"/>
              </w:rPr>
              <w:t>照片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FA"/>
    <w:rsid w:val="00074A38"/>
    <w:rsid w:val="000A73FA"/>
    <w:rsid w:val="007710A8"/>
    <w:rsid w:val="00A46E43"/>
    <w:rsid w:val="00CA7FDD"/>
    <w:rsid w:val="00F47928"/>
    <w:rsid w:val="0B3A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往夏</cp:lastModifiedBy>
  <dcterms:modified xsi:type="dcterms:W3CDTF">2022-03-06T08:57:52Z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E0E32C1F51AF4062B49421E6F903D413</vt:lpwstr>
  </property>
</Properties>
</file>