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96A5F" w14:textId="6DEC5623" w:rsidR="002603D9" w:rsidRPr="002603D9" w:rsidRDefault="002603D9" w:rsidP="002603D9">
      <w:pPr>
        <w:ind w:firstLineChars="200" w:firstLine="723"/>
        <w:jc w:val="center"/>
        <w:rPr>
          <w:rFonts w:hint="eastAsia"/>
          <w:b/>
          <w:bCs/>
          <w:sz w:val="36"/>
          <w:szCs w:val="36"/>
        </w:rPr>
      </w:pPr>
      <w:r w:rsidRPr="002603D9">
        <w:rPr>
          <w:rFonts w:hint="eastAsia"/>
          <w:b/>
          <w:bCs/>
          <w:sz w:val="36"/>
          <w:szCs w:val="36"/>
        </w:rPr>
        <w:t>“树与院围”绿色建筑设计项目简介</w:t>
      </w:r>
    </w:p>
    <w:p w14:paraId="5CBA6BDF" w14:textId="47175CA1" w:rsidR="00CA4DBD" w:rsidRPr="002603D9" w:rsidRDefault="00EB5A4C" w:rsidP="00FF1181">
      <w:pPr>
        <w:ind w:firstLineChars="200" w:firstLine="560"/>
        <w:rPr>
          <w:rFonts w:ascii="仿宋" w:eastAsia="仿宋" w:hAnsi="仿宋"/>
          <w:sz w:val="28"/>
          <w:szCs w:val="28"/>
        </w:rPr>
      </w:pPr>
      <w:r w:rsidRPr="002603D9">
        <w:rPr>
          <w:rFonts w:ascii="仿宋" w:eastAsia="仿宋" w:hAnsi="仿宋" w:hint="eastAsia"/>
          <w:sz w:val="28"/>
          <w:szCs w:val="28"/>
        </w:rPr>
        <w:t>本项目位于</w:t>
      </w:r>
      <w:r w:rsidR="00AE2C85" w:rsidRPr="002603D9">
        <w:rPr>
          <w:rFonts w:ascii="仿宋" w:eastAsia="仿宋" w:hAnsi="仿宋" w:hint="eastAsia"/>
          <w:sz w:val="28"/>
          <w:szCs w:val="28"/>
        </w:rPr>
        <w:t>四川</w:t>
      </w:r>
      <w:r w:rsidRPr="002603D9">
        <w:rPr>
          <w:rFonts w:ascii="仿宋" w:eastAsia="仿宋" w:hAnsi="仿宋" w:hint="eastAsia"/>
          <w:sz w:val="28"/>
          <w:szCs w:val="28"/>
        </w:rPr>
        <w:t>省</w:t>
      </w:r>
      <w:r w:rsidR="00AE2C85" w:rsidRPr="002603D9">
        <w:rPr>
          <w:rFonts w:ascii="仿宋" w:eastAsia="仿宋" w:hAnsi="仿宋" w:hint="eastAsia"/>
          <w:sz w:val="28"/>
          <w:szCs w:val="28"/>
        </w:rPr>
        <w:t>成都市</w:t>
      </w:r>
      <w:r w:rsidR="00AE2C85" w:rsidRPr="002603D9">
        <w:rPr>
          <w:rFonts w:ascii="仿宋" w:eastAsia="仿宋" w:hAnsi="仿宋" w:hint="eastAsia"/>
          <w:sz w:val="28"/>
          <w:szCs w:val="28"/>
        </w:rPr>
        <w:t>天府新区永兴街道南新村农贸市场</w:t>
      </w:r>
      <w:r w:rsidRPr="002603D9">
        <w:rPr>
          <w:rFonts w:ascii="仿宋" w:eastAsia="仿宋" w:hAnsi="仿宋" w:hint="eastAsia"/>
          <w:sz w:val="28"/>
          <w:szCs w:val="28"/>
        </w:rPr>
        <w:t>，</w:t>
      </w:r>
      <w:r w:rsidR="00FF1181" w:rsidRPr="002603D9">
        <w:rPr>
          <w:rFonts w:ascii="仿宋" w:eastAsia="仿宋" w:hAnsi="仿宋" w:hint="eastAsia"/>
          <w:sz w:val="28"/>
          <w:szCs w:val="28"/>
        </w:rPr>
        <w:t>项目基地位于四川天府新区永兴街道南新村农贸市场</w:t>
      </w:r>
      <w:r w:rsidR="00FF1181" w:rsidRPr="002603D9">
        <w:rPr>
          <w:rFonts w:ascii="仿宋" w:eastAsia="仿宋" w:hAnsi="仿宋"/>
          <w:sz w:val="28"/>
          <w:szCs w:val="28"/>
        </w:rPr>
        <w:t>。</w:t>
      </w:r>
      <w:r w:rsidR="00FF1181" w:rsidRPr="002603D9">
        <w:rPr>
          <w:rFonts w:ascii="仿宋" w:eastAsia="仿宋" w:hAnsi="仿宋" w:hint="eastAsia"/>
          <w:sz w:val="28"/>
          <w:szCs w:val="28"/>
        </w:rPr>
        <w:t>南新村距离成都市中心城区约</w:t>
      </w:r>
      <w:r w:rsidR="00FF1181" w:rsidRPr="002603D9">
        <w:rPr>
          <w:rFonts w:ascii="仿宋" w:eastAsia="仿宋" w:hAnsi="仿宋"/>
          <w:sz w:val="28"/>
          <w:szCs w:val="28"/>
        </w:rPr>
        <w:t>50</w:t>
      </w:r>
      <w:r w:rsidR="00FF1181" w:rsidRPr="002603D9">
        <w:rPr>
          <w:rFonts w:ascii="仿宋" w:eastAsia="仿宋" w:hAnsi="仿宋" w:hint="eastAsia"/>
          <w:sz w:val="28"/>
          <w:szCs w:val="28"/>
        </w:rPr>
        <w:t>公里，通过东山大道与天府新站相连，交通便捷，幅员面积4.9平方公里。南新村紧邻龙泉</w:t>
      </w:r>
      <w:r w:rsidR="00FF1181" w:rsidRPr="002603D9">
        <w:rPr>
          <w:rFonts w:ascii="仿宋" w:eastAsia="仿宋" w:hAnsi="仿宋"/>
          <w:sz w:val="28"/>
          <w:szCs w:val="28"/>
        </w:rPr>
        <w:t>山森林公园，</w:t>
      </w:r>
      <w:proofErr w:type="gramStart"/>
      <w:r w:rsidR="00FF1181" w:rsidRPr="002603D9">
        <w:rPr>
          <w:rFonts w:ascii="仿宋" w:eastAsia="仿宋" w:hAnsi="仿宋"/>
          <w:sz w:val="28"/>
          <w:szCs w:val="28"/>
        </w:rPr>
        <w:t>东风渠穿境</w:t>
      </w:r>
      <w:proofErr w:type="gramEnd"/>
      <w:r w:rsidR="00FF1181" w:rsidRPr="002603D9">
        <w:rPr>
          <w:rFonts w:ascii="仿宋" w:eastAsia="仿宋" w:hAnsi="仿宋"/>
          <w:sz w:val="28"/>
          <w:szCs w:val="28"/>
        </w:rPr>
        <w:t>而过，</w:t>
      </w:r>
      <w:r w:rsidR="00FF1181" w:rsidRPr="002603D9">
        <w:rPr>
          <w:rFonts w:ascii="仿宋" w:eastAsia="仿宋" w:hAnsi="仿宋" w:hint="eastAsia"/>
          <w:sz w:val="28"/>
          <w:szCs w:val="28"/>
        </w:rPr>
        <w:t>境内</w:t>
      </w:r>
      <w:r w:rsidR="00FF1181" w:rsidRPr="002603D9">
        <w:rPr>
          <w:rFonts w:ascii="仿宋" w:eastAsia="仿宋" w:hAnsi="仿宋"/>
          <w:sz w:val="28"/>
          <w:szCs w:val="28"/>
        </w:rPr>
        <w:t>丘地、林盘、渠水、田园、街巷、道路</w:t>
      </w:r>
      <w:r w:rsidR="00FF1181" w:rsidRPr="002603D9">
        <w:rPr>
          <w:rFonts w:ascii="仿宋" w:eastAsia="仿宋" w:hAnsi="仿宋" w:hint="eastAsia"/>
          <w:sz w:val="28"/>
          <w:szCs w:val="28"/>
        </w:rPr>
        <w:t>交错</w:t>
      </w:r>
      <w:r w:rsidR="00FF1181" w:rsidRPr="002603D9">
        <w:rPr>
          <w:rFonts w:ascii="仿宋" w:eastAsia="仿宋" w:hAnsi="仿宋"/>
          <w:sz w:val="28"/>
          <w:szCs w:val="28"/>
        </w:rPr>
        <w:t>，构成区域立体化村落空间形态。</w:t>
      </w:r>
      <w:r w:rsidR="00463D3A" w:rsidRPr="002603D9">
        <w:rPr>
          <w:rFonts w:ascii="仿宋" w:eastAsia="仿宋" w:hAnsi="仿宋"/>
          <w:sz w:val="28"/>
          <w:szCs w:val="28"/>
        </w:rPr>
        <w:t>本次社区改造过程当中，</w:t>
      </w:r>
      <w:r w:rsidR="00DA07BD" w:rsidRPr="002603D9">
        <w:rPr>
          <w:rFonts w:ascii="仿宋" w:eastAsia="仿宋" w:hAnsi="仿宋" w:hint="eastAsia"/>
          <w:sz w:val="28"/>
          <w:szCs w:val="28"/>
        </w:rPr>
        <w:t>响应国家</w:t>
      </w:r>
      <w:proofErr w:type="gramStart"/>
      <w:r w:rsidR="00DA07BD" w:rsidRPr="002603D9">
        <w:rPr>
          <w:rFonts w:ascii="仿宋" w:eastAsia="仿宋" w:hAnsi="仿宋" w:hint="eastAsia"/>
          <w:sz w:val="28"/>
          <w:szCs w:val="28"/>
        </w:rPr>
        <w:t>“</w:t>
      </w:r>
      <w:proofErr w:type="gramEnd"/>
      <w:r w:rsidR="00DA07BD" w:rsidRPr="002603D9">
        <w:rPr>
          <w:rFonts w:ascii="仿宋" w:eastAsia="仿宋" w:hAnsi="仿宋" w:hint="eastAsia"/>
          <w:sz w:val="28"/>
          <w:szCs w:val="28"/>
        </w:rPr>
        <w:t>全民健身“的政策号召，</w:t>
      </w:r>
      <w:r w:rsidR="00BB4242" w:rsidRPr="002603D9">
        <w:rPr>
          <w:rFonts w:ascii="仿宋" w:eastAsia="仿宋" w:hAnsi="仿宋" w:hint="eastAsia"/>
          <w:sz w:val="28"/>
          <w:szCs w:val="28"/>
        </w:rPr>
        <w:t>以代表运动的</w:t>
      </w:r>
      <w:r w:rsidR="00CA4DBD" w:rsidRPr="002603D9">
        <w:rPr>
          <w:rFonts w:ascii="仿宋" w:eastAsia="仿宋" w:hAnsi="仿宋" w:hint="eastAsia"/>
          <w:sz w:val="28"/>
          <w:szCs w:val="28"/>
        </w:rPr>
        <w:t>凌空跑道与屋顶平台为树枝串联各个院落。</w:t>
      </w:r>
      <w:r w:rsidR="00463D3A" w:rsidRPr="002603D9">
        <w:rPr>
          <w:rFonts w:ascii="仿宋" w:eastAsia="仿宋" w:hAnsi="仿宋"/>
          <w:sz w:val="28"/>
          <w:szCs w:val="28"/>
        </w:rPr>
        <w:t>不再局限于农贸市场的功能单一性，将该场地作为该村的生活、历史、文化承载空间，成为该村对外的展示窗口。</w:t>
      </w:r>
    </w:p>
    <w:p w14:paraId="5E204FE3" w14:textId="76C931C9" w:rsidR="0003005B" w:rsidRPr="002603D9" w:rsidRDefault="00463D3A" w:rsidP="00463D3A">
      <w:pPr>
        <w:ind w:firstLineChars="200" w:firstLine="560"/>
        <w:rPr>
          <w:rFonts w:ascii="仿宋" w:eastAsia="仿宋" w:hAnsi="仿宋"/>
          <w:sz w:val="28"/>
          <w:szCs w:val="28"/>
        </w:rPr>
      </w:pPr>
      <w:r w:rsidRPr="002603D9">
        <w:rPr>
          <w:rFonts w:ascii="仿宋" w:eastAsia="仿宋" w:hAnsi="仿宋"/>
          <w:sz w:val="28"/>
          <w:szCs w:val="28"/>
        </w:rPr>
        <w:t>我们根据该社区的特质，提出相应问题并解决。其中，老龄化问题以及功能单一问题，同传统菜市场的局限性一样，是该场地的主要问题。据此，我们在场地内打造了多元化的空间，吸引年轻人、提供就业岗位，同时创造多场景的公共空间活动形式。在具体功能空间的组织上，满足灵活性和</w:t>
      </w:r>
      <w:proofErr w:type="gramStart"/>
      <w:r w:rsidRPr="002603D9">
        <w:rPr>
          <w:rFonts w:ascii="仿宋" w:eastAsia="仿宋" w:hAnsi="仿宋"/>
          <w:sz w:val="28"/>
          <w:szCs w:val="28"/>
        </w:rPr>
        <w:t>可</w:t>
      </w:r>
      <w:proofErr w:type="gramEnd"/>
      <w:r w:rsidRPr="002603D9">
        <w:rPr>
          <w:rFonts w:ascii="仿宋" w:eastAsia="仿宋" w:hAnsi="仿宋"/>
          <w:sz w:val="28"/>
          <w:szCs w:val="28"/>
        </w:rPr>
        <w:t>建造性，组成不同功能聚落分区和场景模，提供</w:t>
      </w:r>
      <w:proofErr w:type="gramStart"/>
      <w:r w:rsidRPr="002603D9">
        <w:rPr>
          <w:rFonts w:ascii="仿宋" w:eastAsia="仿宋" w:hAnsi="仿宋"/>
          <w:sz w:val="28"/>
          <w:szCs w:val="28"/>
        </w:rPr>
        <w:t>”</w:t>
      </w:r>
      <w:proofErr w:type="gramEnd"/>
      <w:r w:rsidRPr="002603D9">
        <w:rPr>
          <w:rFonts w:ascii="仿宋" w:eastAsia="仿宋" w:hAnsi="仿宋"/>
          <w:sz w:val="28"/>
          <w:szCs w:val="28"/>
        </w:rPr>
        <w:t>集市生活+娱乐休闲+互动交流</w:t>
      </w:r>
      <w:proofErr w:type="gramStart"/>
      <w:r w:rsidRPr="002603D9">
        <w:rPr>
          <w:rFonts w:ascii="仿宋" w:eastAsia="仿宋" w:hAnsi="仿宋"/>
          <w:sz w:val="28"/>
          <w:szCs w:val="28"/>
        </w:rPr>
        <w:t>”</w:t>
      </w:r>
      <w:proofErr w:type="gramEnd"/>
      <w:r w:rsidRPr="002603D9">
        <w:rPr>
          <w:rFonts w:ascii="仿宋" w:eastAsia="仿宋" w:hAnsi="仿宋"/>
          <w:sz w:val="28"/>
          <w:szCs w:val="28"/>
        </w:rPr>
        <w:t>的多场景社区活动，以更包容的空间形态和开放的界面展现原有烟火气的延续。</w:t>
      </w:r>
    </w:p>
    <w:p w14:paraId="26FEB922" w14:textId="7F2F4856" w:rsidR="00CA4DBD" w:rsidRPr="002603D9" w:rsidRDefault="00CA4DBD" w:rsidP="00463D3A">
      <w:pPr>
        <w:ind w:firstLineChars="200" w:firstLine="560"/>
        <w:rPr>
          <w:rFonts w:ascii="仿宋" w:eastAsia="仿宋" w:hAnsi="仿宋" w:hint="eastAsia"/>
          <w:sz w:val="28"/>
          <w:szCs w:val="28"/>
        </w:rPr>
      </w:pPr>
      <w:r w:rsidRPr="002603D9">
        <w:rPr>
          <w:rFonts w:ascii="仿宋" w:eastAsia="仿宋" w:hAnsi="仿宋" w:hint="eastAsia"/>
          <w:sz w:val="28"/>
          <w:szCs w:val="28"/>
        </w:rPr>
        <w:t>低碳设计方面，</w:t>
      </w:r>
      <w:r w:rsidR="002905C2" w:rsidRPr="002603D9">
        <w:rPr>
          <w:rFonts w:ascii="仿宋" w:eastAsia="仿宋" w:hAnsi="仿宋" w:hint="eastAsia"/>
          <w:sz w:val="28"/>
          <w:szCs w:val="28"/>
        </w:rPr>
        <w:t>建筑布局</w:t>
      </w:r>
      <w:r w:rsidR="00FF1181" w:rsidRPr="002603D9">
        <w:rPr>
          <w:rFonts w:ascii="仿宋" w:eastAsia="仿宋" w:hAnsi="仿宋" w:hint="eastAsia"/>
          <w:sz w:val="28"/>
          <w:szCs w:val="28"/>
        </w:rPr>
        <w:t>上，采用川西传统民居“坝子”的形式，</w:t>
      </w:r>
      <w:r w:rsidR="00007A2D" w:rsidRPr="002603D9">
        <w:rPr>
          <w:rFonts w:ascii="仿宋" w:eastAsia="仿宋" w:hAnsi="仿宋" w:hint="eastAsia"/>
          <w:sz w:val="28"/>
          <w:szCs w:val="28"/>
        </w:rPr>
        <w:t>形成一个又一个的大小院落相互嵌套加上围绕建筑的大小</w:t>
      </w:r>
      <w:proofErr w:type="gramStart"/>
      <w:r w:rsidR="00007A2D" w:rsidRPr="002603D9">
        <w:rPr>
          <w:rFonts w:ascii="仿宋" w:eastAsia="仿宋" w:hAnsi="仿宋" w:hint="eastAsia"/>
          <w:sz w:val="28"/>
          <w:szCs w:val="28"/>
        </w:rPr>
        <w:t>溢</w:t>
      </w:r>
      <w:proofErr w:type="gramEnd"/>
      <w:r w:rsidR="00007A2D" w:rsidRPr="002603D9">
        <w:rPr>
          <w:rFonts w:ascii="仿宋" w:eastAsia="仿宋" w:hAnsi="仿宋" w:hint="eastAsia"/>
          <w:sz w:val="28"/>
          <w:szCs w:val="28"/>
        </w:rPr>
        <w:t>水池以景观花池，</w:t>
      </w:r>
      <w:r w:rsidR="005222E6" w:rsidRPr="002603D9">
        <w:rPr>
          <w:rFonts w:ascii="仿宋" w:eastAsia="仿宋" w:hAnsi="仿宋" w:hint="eastAsia"/>
          <w:sz w:val="28"/>
          <w:szCs w:val="28"/>
        </w:rPr>
        <w:t>形成场地内部的</w:t>
      </w:r>
      <w:r w:rsidR="00DE0D94" w:rsidRPr="002603D9">
        <w:rPr>
          <w:rFonts w:ascii="仿宋" w:eastAsia="仿宋" w:hAnsi="仿宋" w:hint="eastAsia"/>
          <w:sz w:val="28"/>
          <w:szCs w:val="28"/>
        </w:rPr>
        <w:t>凉爽的</w:t>
      </w:r>
      <w:r w:rsidR="005222E6" w:rsidRPr="002603D9">
        <w:rPr>
          <w:rFonts w:ascii="仿宋" w:eastAsia="仿宋" w:hAnsi="仿宋" w:hint="eastAsia"/>
          <w:sz w:val="28"/>
          <w:szCs w:val="28"/>
        </w:rPr>
        <w:t>微气候</w:t>
      </w:r>
      <w:r w:rsidR="00DE0D94" w:rsidRPr="002603D9">
        <w:rPr>
          <w:rFonts w:ascii="仿宋" w:eastAsia="仿宋" w:hAnsi="仿宋" w:hint="eastAsia"/>
          <w:sz w:val="28"/>
          <w:szCs w:val="28"/>
        </w:rPr>
        <w:t>；</w:t>
      </w:r>
      <w:r w:rsidR="005222E6" w:rsidRPr="002603D9">
        <w:rPr>
          <w:rFonts w:ascii="仿宋" w:eastAsia="仿宋" w:hAnsi="仿宋" w:hint="eastAsia"/>
          <w:sz w:val="28"/>
          <w:szCs w:val="28"/>
        </w:rPr>
        <w:t>旧建筑改造上</w:t>
      </w:r>
      <w:r w:rsidR="00BA06C2" w:rsidRPr="002603D9">
        <w:rPr>
          <w:rFonts w:ascii="仿宋" w:eastAsia="仿宋" w:hAnsi="仿宋" w:hint="eastAsia"/>
          <w:sz w:val="28"/>
          <w:szCs w:val="28"/>
        </w:rPr>
        <w:t>对于靠北侧得附属用房，只保留了原结构框架，改造为立体空中花园，结合地域风向，满足</w:t>
      </w:r>
      <w:r w:rsidR="00DE0D94" w:rsidRPr="002603D9">
        <w:rPr>
          <w:rFonts w:ascii="仿宋" w:eastAsia="仿宋" w:hAnsi="仿宋" w:hint="eastAsia"/>
          <w:sz w:val="28"/>
          <w:szCs w:val="28"/>
        </w:rPr>
        <w:t>运动需求的同时，为整个场地提供凉爽舒适度高的空气，</w:t>
      </w:r>
      <w:r w:rsidR="00DE0D94" w:rsidRPr="002603D9">
        <w:rPr>
          <w:rFonts w:ascii="仿宋" w:eastAsia="仿宋" w:hAnsi="仿宋" w:hint="eastAsia"/>
          <w:sz w:val="28"/>
          <w:szCs w:val="28"/>
        </w:rPr>
        <w:lastRenderedPageBreak/>
        <w:t>结合原有菜市场的功能在花园内部实行菜叶落叶的堆肥处理部分垃圾的同时有效利用资源。改造原有的大棚菜市场，消散体</w:t>
      </w:r>
      <w:proofErr w:type="gramStart"/>
      <w:r w:rsidR="00DE0D94" w:rsidRPr="002603D9">
        <w:rPr>
          <w:rFonts w:ascii="仿宋" w:eastAsia="仿宋" w:hAnsi="仿宋" w:hint="eastAsia"/>
          <w:sz w:val="28"/>
          <w:szCs w:val="28"/>
        </w:rPr>
        <w:t>块解决</w:t>
      </w:r>
      <w:proofErr w:type="gramEnd"/>
      <w:r w:rsidR="00DE0D94" w:rsidRPr="002603D9">
        <w:rPr>
          <w:rFonts w:ascii="仿宋" w:eastAsia="仿宋" w:hAnsi="仿宋" w:hint="eastAsia"/>
          <w:sz w:val="28"/>
          <w:szCs w:val="28"/>
        </w:rPr>
        <w:t>场地的日照问题；新建建筑上在保留“水池—建筑—水池”格局的同时利用</w:t>
      </w:r>
      <w:r w:rsidR="002603D9" w:rsidRPr="002603D9">
        <w:rPr>
          <w:rFonts w:ascii="仿宋" w:eastAsia="仿宋" w:hAnsi="仿宋" w:hint="eastAsia"/>
          <w:sz w:val="28"/>
          <w:szCs w:val="28"/>
        </w:rPr>
        <w:t>了重檐屋顶，实现自然的热压与风压通风，</w:t>
      </w:r>
      <w:r w:rsidR="002603D9">
        <w:rPr>
          <w:rFonts w:ascii="仿宋" w:eastAsia="仿宋" w:hAnsi="仿宋" w:hint="eastAsia"/>
          <w:sz w:val="28"/>
          <w:szCs w:val="28"/>
        </w:rPr>
        <w:t>辅以屋顶绿化节约能源，在材料上，使用Low</w:t>
      </w:r>
      <w:r w:rsidR="002603D9">
        <w:rPr>
          <w:rFonts w:ascii="仿宋" w:eastAsia="仿宋" w:hAnsi="仿宋"/>
          <w:sz w:val="28"/>
          <w:szCs w:val="28"/>
        </w:rPr>
        <w:t>-</w:t>
      </w:r>
      <w:r w:rsidR="002603D9">
        <w:rPr>
          <w:rFonts w:ascii="仿宋" w:eastAsia="仿宋" w:hAnsi="仿宋" w:hint="eastAsia"/>
          <w:sz w:val="28"/>
          <w:szCs w:val="28"/>
        </w:rPr>
        <w:t>e玻璃，木材钢材，尽可能减少混泥土的使用，</w:t>
      </w:r>
      <w:r w:rsidR="007B2E4E">
        <w:rPr>
          <w:rFonts w:ascii="仿宋" w:eastAsia="仿宋" w:hAnsi="仿宋" w:hint="eastAsia"/>
          <w:sz w:val="28"/>
          <w:szCs w:val="28"/>
        </w:rPr>
        <w:t>以新型的大麻混泥土代替，这是一种</w:t>
      </w:r>
      <w:r w:rsidR="00F43BC2">
        <w:rPr>
          <w:rFonts w:ascii="仿宋" w:eastAsia="仿宋" w:hAnsi="仿宋" w:hint="eastAsia"/>
          <w:sz w:val="28"/>
          <w:szCs w:val="28"/>
        </w:rPr>
        <w:t>农副产品具有良好的性能；能源利用上，除了堆肥，考虑到蜀中多阴云天，我们在</w:t>
      </w:r>
      <w:proofErr w:type="gramStart"/>
      <w:r w:rsidR="00F43BC2">
        <w:rPr>
          <w:rFonts w:ascii="仿宋" w:eastAsia="仿宋" w:hAnsi="仿宋" w:hint="eastAsia"/>
          <w:sz w:val="28"/>
          <w:szCs w:val="28"/>
        </w:rPr>
        <w:t>用光伏电的</w:t>
      </w:r>
      <w:proofErr w:type="gramEnd"/>
      <w:r w:rsidR="00F43BC2">
        <w:rPr>
          <w:rFonts w:ascii="仿宋" w:eastAsia="仿宋" w:hAnsi="仿宋" w:hint="eastAsia"/>
          <w:sz w:val="28"/>
          <w:szCs w:val="28"/>
        </w:rPr>
        <w:t>同时加入踩踏集电器，更好的为建筑供能；地面多采用渗水铺装，再球场下设置统一的中水循环装置，满足水池</w:t>
      </w:r>
      <w:r w:rsidR="00EB5A4C">
        <w:rPr>
          <w:rFonts w:ascii="仿宋" w:eastAsia="仿宋" w:hAnsi="仿宋" w:hint="eastAsia"/>
          <w:sz w:val="28"/>
          <w:szCs w:val="28"/>
        </w:rPr>
        <w:t>以及灌溉之需。</w:t>
      </w:r>
    </w:p>
    <w:p w14:paraId="1F87DBD1" w14:textId="329BE153" w:rsidR="00CA4DBD" w:rsidRPr="002603D9" w:rsidRDefault="00CA4DBD" w:rsidP="00463D3A">
      <w:pPr>
        <w:ind w:firstLineChars="200" w:firstLine="560"/>
        <w:rPr>
          <w:rFonts w:ascii="仿宋" w:eastAsia="仿宋" w:hAnsi="仿宋" w:hint="eastAsia"/>
          <w:sz w:val="28"/>
          <w:szCs w:val="28"/>
        </w:rPr>
      </w:pPr>
      <w:r w:rsidRPr="002603D9">
        <w:rPr>
          <w:rFonts w:ascii="仿宋" w:eastAsia="仿宋" w:hAnsi="仿宋" w:hint="eastAsia"/>
          <w:sz w:val="28"/>
          <w:szCs w:val="28"/>
        </w:rPr>
        <w:t>建筑最终是为人服务的，</w:t>
      </w:r>
      <w:r w:rsidR="00EB5A4C">
        <w:rPr>
          <w:rFonts w:ascii="仿宋" w:eastAsia="仿宋" w:hAnsi="仿宋" w:hint="eastAsia"/>
          <w:sz w:val="28"/>
          <w:szCs w:val="28"/>
        </w:rPr>
        <w:t>这也是以运动绿色为主体的关键，创建的绿色建筑要能引导人们有一个绿色健康的生活方式，对环境友好的同时对人同样友好。</w:t>
      </w:r>
    </w:p>
    <w:p w14:paraId="18A59CB2" w14:textId="77777777" w:rsidR="0003005B" w:rsidRPr="00463D3A" w:rsidRDefault="0003005B"/>
    <w:sectPr w:rsidR="0003005B" w:rsidRPr="00463D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07B"/>
    <w:rsid w:val="00007A2D"/>
    <w:rsid w:val="0003005B"/>
    <w:rsid w:val="00105820"/>
    <w:rsid w:val="002603D9"/>
    <w:rsid w:val="002905C2"/>
    <w:rsid w:val="002D2D68"/>
    <w:rsid w:val="0032720A"/>
    <w:rsid w:val="003C7571"/>
    <w:rsid w:val="00463D3A"/>
    <w:rsid w:val="005222E6"/>
    <w:rsid w:val="007B2509"/>
    <w:rsid w:val="007B2E4E"/>
    <w:rsid w:val="00855628"/>
    <w:rsid w:val="0095507B"/>
    <w:rsid w:val="00AE2C85"/>
    <w:rsid w:val="00BA06C2"/>
    <w:rsid w:val="00BB4242"/>
    <w:rsid w:val="00C62975"/>
    <w:rsid w:val="00CA4DBD"/>
    <w:rsid w:val="00DA07BD"/>
    <w:rsid w:val="00DE0D94"/>
    <w:rsid w:val="00EA3A50"/>
    <w:rsid w:val="00EB5A4C"/>
    <w:rsid w:val="00F43BC2"/>
    <w:rsid w:val="00FF1181"/>
    <w:rsid w:val="4F1B4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187F"/>
  <w15:docId w15:val="{09C88267-036B-4E56-870C-F224B398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customStyle="1" w:styleId="1">
    <w:name w:val="列表段落1"/>
    <w:basedOn w:val="a"/>
    <w:uiPriority w:val="34"/>
    <w:qFormat/>
    <w:rsid w:val="00FF1181"/>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 廒</dc:creator>
  <cp:lastModifiedBy>DELL</cp:lastModifiedBy>
  <cp:revision>6</cp:revision>
  <dcterms:created xsi:type="dcterms:W3CDTF">2019-12-11T09:28:00Z</dcterms:created>
  <dcterms:modified xsi:type="dcterms:W3CDTF">2022-01-05T14:27:00Z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7D2908C1E51444769696E0DBC95F3067</vt:lpwstr>
  </property>
</Properties>
</file>