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rPr>
                <w:rFonts w:hint="default" w:eastAsia="微软雅黑"/>
                <w:lang w:val="en-US" w:eastAsia="zh-CN"/>
              </w:rPr>
            </w:pPr>
            <w:bookmarkStart w:id="0" w:name="工程名称"/>
            <w:bookmarkEnd w:id="0"/>
            <w:r>
              <w:rPr>
                <w:rFonts w:hint="eastAsia" w:ascii="宋体" w:hAnsi="宋体"/>
                <w:szCs w:val="21"/>
                <w:lang w:val="en-US" w:eastAsia="zh-CN"/>
              </w:rPr>
              <w:t>更芯更心更新——星城老旧社区改造（垂直社区）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r>
              <w:rPr>
                <w:rFonts w:hint="eastAsia" w:ascii="宋体" w:hAnsi="宋体"/>
                <w:szCs w:val="21"/>
              </w:rPr>
              <w:t>YB40190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2022年1月3日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T17773345602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"_Toc92103982"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_Toc92103982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"_Toc92103983"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_Toc92103983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"_Toc92103984"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_Toc92103984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"_Toc92103985"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_Toc92103985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"_Toc92103986"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_Toc92103986 \h </w:instrText>
          </w:r>
          <w:r>
            <w:fldChar w:fldCharType="separate"/>
          </w:r>
          <w:r>
            <w:t>3</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"_Toc92103987"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_Toc92103987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"_Toc92103988"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_Toc92103988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"_Toc92103989"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_Toc92103989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"_Toc92103990"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_Toc92103990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"_Toc92103991"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_Toc92103991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"_Toc92103992"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_Toc92103992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"_Toc92103993"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_Toc92103993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"_Toc92103994"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_Toc92103994 \h </w:instrText>
          </w:r>
          <w:r>
            <w:fldChar w:fldCharType="separate"/>
          </w:r>
          <w:r>
            <w:t>6</w:t>
          </w:r>
          <w:r>
            <w:fldChar w:fldCharType="end"/>
          </w:r>
          <w:r>
            <w:fldChar w:fldCharType="end"/>
          </w:r>
        </w:p>
        <w:p>
          <w:pPr>
            <w:pStyle w:val="14"/>
            <w:tabs>
              <w:tab w:val="left" w:pos="4571"/>
            </w:tabs>
            <w:ind w:firstLine="180"/>
            <w:rPr>
              <w:rFonts w:asciiTheme="minorHAnsi" w:hAnsiTheme="minorHAnsi" w:eastAsiaTheme="minorEastAsia" w:cstheme="minorBidi"/>
              <w:sz w:val="21"/>
              <w:szCs w:val="22"/>
            </w:rPr>
          </w:pPr>
          <w:r>
            <w:fldChar w:fldCharType="begin"/>
          </w:r>
          <w:r>
            <w:instrText xml:space="preserve"> HYPERLINK \l "_Toc92103995" </w:instrText>
          </w:r>
          <w:r>
            <w:fldChar w:fldCharType="separate"/>
          </w:r>
          <w:r>
            <w:rPr>
              <w:rStyle w:val="22"/>
              <w:rFonts w:eastAsia="宋体"/>
              <w:lang w:val="en-GB"/>
            </w:rPr>
            <w:t>6.3.2</w:t>
          </w:r>
          <w:r>
            <w:rPr>
              <w:rFonts w:asciiTheme="minorHAnsi" w:hAnsiTheme="minorHAnsi" w:eastAsiaTheme="minorEastAsia" w:cstheme="minorBidi"/>
              <w:sz w:val="21"/>
              <w:szCs w:val="22"/>
            </w:rPr>
            <w:tab/>
          </w:r>
          <w:r>
            <w:rPr>
              <w:rStyle w:val="22"/>
            </w:rPr>
            <w:t>天窗</w:t>
          </w:r>
          <w:r>
            <w:tab/>
          </w:r>
          <w:r>
            <w:fldChar w:fldCharType="begin"/>
          </w:r>
          <w:r>
            <w:instrText xml:space="preserve"> PAGEREF _Toc92103995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"_Toc92103996"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_Toc92103996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"_Toc92103997"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_Toc92103997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"_Toc92103998"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_Toc92103998 \h </w:instrText>
          </w:r>
          <w:r>
            <w:fldChar w:fldCharType="separate"/>
          </w:r>
          <w:r>
            <w:t>11</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92103982"/>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长沙</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502.35</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3</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10.50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92103983"/>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92103984"/>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92103985"/>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569232"/>
      <w:bookmarkStart w:id="29" w:name="_Toc290209336"/>
      <w:bookmarkStart w:id="30" w:name="_Toc312399791"/>
      <w:bookmarkStart w:id="31" w:name="_Toc264043625"/>
      <w:bookmarkStart w:id="32" w:name="_Toc290149054"/>
      <w:bookmarkStart w:id="33" w:name="_Toc275165382"/>
      <w:bookmarkStart w:id="34" w:name="_Toc290209312"/>
      <w:bookmarkStart w:id="35" w:name="_Toc92103986"/>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92103987"/>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209341"/>
      <w:bookmarkStart w:id="38" w:name="_Toc264043630"/>
      <w:bookmarkStart w:id="39" w:name="_Toc312399796"/>
      <w:bookmarkStart w:id="40" w:name="_Toc275165387"/>
      <w:bookmarkStart w:id="41" w:name="_Toc290209317"/>
      <w:bookmarkStart w:id="42" w:name="_Toc264569237"/>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92103988"/>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92103989"/>
      <w:bookmarkStart w:id="46" w:name="_Toc470102443"/>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92103990"/>
      <w:r>
        <w:rPr>
          <w:rFonts w:hint="eastAsia"/>
        </w:rPr>
        <w:t>采光计算</w:t>
      </w:r>
      <w:r>
        <w:t>参数</w:t>
      </w:r>
      <w:r>
        <w:rPr>
          <w:rFonts w:hint="eastAsia"/>
        </w:rPr>
        <w:t>取值</w:t>
      </w:r>
      <w:bookmarkEnd w:id="47"/>
    </w:p>
    <w:p>
      <w:pPr>
        <w:pStyle w:val="4"/>
      </w:pPr>
      <w:bookmarkStart w:id="48" w:name="_Toc290209316"/>
      <w:bookmarkStart w:id="49" w:name="_Toc290149058"/>
      <w:bookmarkStart w:id="50" w:name="_Toc264569236"/>
      <w:bookmarkStart w:id="51" w:name="_Toc264043629"/>
      <w:bookmarkStart w:id="52" w:name="_Toc275165386"/>
      <w:bookmarkStart w:id="53" w:name="_Toc290209340"/>
      <w:bookmarkStart w:id="54" w:name="_Toc312399795"/>
      <w:bookmarkStart w:id="55" w:name="_Toc92103991"/>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92103992"/>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0.84</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92103993"/>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92103994"/>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1</w:t>
            </w:r>
          </w:p>
        </w:tc>
        <w:tc>
          <w:tcPr>
            <w:tcW w:w="1245" w:type="dxa"/>
            <w:vAlign w:val="center"/>
          </w:tcPr>
          <w:p>
            <w:r>
              <w:t>900</w:t>
            </w:r>
          </w:p>
        </w:tc>
        <w:tc>
          <w:tcPr>
            <w:tcW w:w="1245" w:type="dxa"/>
            <w:vAlign w:val="center"/>
          </w:tcPr>
          <w:p>
            <w:r>
              <w:t>1800</w:t>
            </w:r>
          </w:p>
        </w:tc>
        <w:tc>
          <w:tcPr>
            <w:tcW w:w="1301" w:type="dxa"/>
            <w:vAlign w:val="center"/>
          </w:tcPr>
          <w:p>
            <w:r>
              <w:t>双层木窗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11</w:t>
            </w:r>
          </w:p>
        </w:tc>
        <w:tc>
          <w:tcPr>
            <w:tcW w:w="1245" w:type="dxa"/>
            <w:vAlign w:val="center"/>
          </w:tcPr>
          <w:p>
            <w:r>
              <w:t>2100</w:t>
            </w:r>
          </w:p>
        </w:tc>
        <w:tc>
          <w:tcPr>
            <w:tcW w:w="1245" w:type="dxa"/>
            <w:vAlign w:val="center"/>
          </w:tcPr>
          <w:p>
            <w:r>
              <w:t>1500</w:t>
            </w:r>
          </w:p>
        </w:tc>
        <w:tc>
          <w:tcPr>
            <w:tcW w:w="1301" w:type="dxa"/>
            <w:vAlign w:val="center"/>
          </w:tcPr>
          <w:p>
            <w:r>
              <w:t>双层木窗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C1099</w:t>
            </w:r>
          </w:p>
        </w:tc>
        <w:tc>
          <w:tcPr>
            <w:tcW w:w="1245" w:type="dxa"/>
            <w:vAlign w:val="center"/>
          </w:tcPr>
          <w:p>
            <w:r>
              <w:t>2056</w:t>
            </w:r>
          </w:p>
        </w:tc>
        <w:tc>
          <w:tcPr>
            <w:tcW w:w="1245" w:type="dxa"/>
            <w:vAlign w:val="center"/>
          </w:tcPr>
          <w:p>
            <w:r>
              <w:t>2100</w:t>
            </w:r>
          </w:p>
        </w:tc>
        <w:tc>
          <w:tcPr>
            <w:tcW w:w="1301" w:type="dxa"/>
            <w:vAlign w:val="center"/>
          </w:tcPr>
          <w:p>
            <w:r>
              <w:t>双层木窗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C1903</w:t>
            </w:r>
          </w:p>
        </w:tc>
        <w:tc>
          <w:tcPr>
            <w:tcW w:w="1245" w:type="dxa"/>
            <w:vAlign w:val="center"/>
          </w:tcPr>
          <w:p>
            <w:r>
              <w:t>800</w:t>
            </w:r>
          </w:p>
        </w:tc>
        <w:tc>
          <w:tcPr>
            <w:tcW w:w="1245" w:type="dxa"/>
            <w:vAlign w:val="center"/>
          </w:tcPr>
          <w:p>
            <w:r>
              <w:t>1800</w:t>
            </w:r>
          </w:p>
        </w:tc>
        <w:tc>
          <w:tcPr>
            <w:tcW w:w="1301" w:type="dxa"/>
            <w:vAlign w:val="center"/>
          </w:tcPr>
          <w:p>
            <w:r>
              <w:t>单层木窗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C1904</w:t>
            </w:r>
          </w:p>
        </w:tc>
        <w:tc>
          <w:tcPr>
            <w:tcW w:w="1245" w:type="dxa"/>
            <w:vAlign w:val="center"/>
          </w:tcPr>
          <w:p>
            <w:r>
              <w:t>2806</w:t>
            </w:r>
          </w:p>
        </w:tc>
        <w:tc>
          <w:tcPr>
            <w:tcW w:w="1245" w:type="dxa"/>
            <w:vAlign w:val="center"/>
          </w:tcPr>
          <w:p>
            <w:r>
              <w:t>1800</w:t>
            </w:r>
          </w:p>
        </w:tc>
        <w:tc>
          <w:tcPr>
            <w:tcW w:w="1301" w:type="dxa"/>
            <w:vAlign w:val="center"/>
          </w:tcPr>
          <w:p>
            <w:r>
              <w:t>单层木窗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c1905</w:t>
            </w:r>
          </w:p>
        </w:tc>
        <w:tc>
          <w:tcPr>
            <w:tcW w:w="1245" w:type="dxa"/>
            <w:vAlign w:val="center"/>
          </w:tcPr>
          <w:p>
            <w:r>
              <w:t>1990</w:t>
            </w:r>
          </w:p>
        </w:tc>
        <w:tc>
          <w:tcPr>
            <w:tcW w:w="1245" w:type="dxa"/>
            <w:vAlign w:val="center"/>
          </w:tcPr>
          <w:p>
            <w:r>
              <w:t>2100</w:t>
            </w:r>
          </w:p>
        </w:tc>
        <w:tc>
          <w:tcPr>
            <w:tcW w:w="1301" w:type="dxa"/>
            <w:vAlign w:val="center"/>
          </w:tcPr>
          <w:p>
            <w:r>
              <w:t>双层木窗</w:t>
            </w:r>
          </w:p>
        </w:tc>
        <w:tc>
          <w:tcPr>
            <w:tcW w:w="1301" w:type="dxa"/>
            <w:vAlign w:val="center"/>
          </w:tcPr>
          <w:p>
            <w:r>
              <w:t>遮阳Low-E</w:t>
            </w:r>
          </w:p>
        </w:tc>
        <w:tc>
          <w:tcPr>
            <w:tcW w:w="1516" w:type="dxa"/>
            <w:vAlign w:val="center"/>
          </w:tcPr>
          <w:p>
            <w:r>
              <w:t>0.65</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92103995"/>
      <w:bookmarkStart w:id="73" w:name="天窗"/>
      <w:r>
        <w:rPr>
          <w:rFonts w:hint="eastAsia"/>
        </w:rPr>
        <w:t>天窗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tc>
        <w:tc>
          <w:tcPr>
            <w:tcW w:w="1103" w:type="dxa"/>
            <w:vAlign w:val="center"/>
          </w:tcPr>
          <w:p>
            <w:r>
              <w:t>1500</w:t>
            </w:r>
          </w:p>
        </w:tc>
        <w:tc>
          <w:tcPr>
            <w:tcW w:w="1103" w:type="dxa"/>
            <w:vAlign w:val="center"/>
          </w:tcPr>
          <w:p>
            <w:r>
              <w:t>2400</w:t>
            </w:r>
          </w:p>
        </w:tc>
        <w:tc>
          <w:tcPr>
            <w:tcW w:w="962" w:type="dxa"/>
            <w:vAlign w:val="center"/>
          </w:tcPr>
          <w:p>
            <w:r>
              <w:t>3.118</w:t>
            </w:r>
          </w:p>
        </w:tc>
        <w:tc>
          <w:tcPr>
            <w:tcW w:w="1131" w:type="dxa"/>
            <w:vAlign w:val="center"/>
          </w:tcPr>
          <w:p>
            <w:r>
              <w:t>单层铝窗</w:t>
            </w:r>
          </w:p>
        </w:tc>
        <w:tc>
          <w:tcPr>
            <w:tcW w:w="1131" w:type="dxa"/>
            <w:vAlign w:val="center"/>
          </w:tcPr>
          <w:p>
            <w:r>
              <w:t>普通玻璃</w:t>
            </w:r>
          </w:p>
        </w:tc>
        <w:tc>
          <w:tcPr>
            <w:tcW w:w="1499" w:type="dxa"/>
            <w:vAlign w:val="center"/>
          </w:tcPr>
          <w:p>
            <w:r>
              <w:t>0.89</w:t>
            </w:r>
          </w:p>
        </w:tc>
        <w:tc>
          <w:tcPr>
            <w:tcW w:w="1301" w:type="dxa"/>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92103996"/>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展览建筑、办公建筑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pPr>
              <w:rPr>
                <w:rFonts w:hint="eastAsia" w:eastAsia="微软雅黑"/>
                <w:lang w:eastAsia="zh-CN"/>
              </w:rPr>
            </w:pPr>
            <w:r>
              <w:t>采光系数</w:t>
            </w:r>
          </w:p>
          <w:p>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16.02</w:t>
            </w:r>
          </w:p>
        </w:tc>
        <w:tc>
          <w:tcPr>
            <w:tcW w:w="1075" w:type="dxa"/>
            <w:vAlign w:val="center"/>
          </w:tcPr>
          <w:p>
            <w:r>
              <w:t>2.92</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1001</w:t>
            </w:r>
          </w:p>
        </w:tc>
        <w:tc>
          <w:tcPr>
            <w:tcW w:w="1075" w:type="dxa"/>
            <w:vAlign w:val="center"/>
          </w:tcPr>
          <w:p>
            <w:r>
              <w:t>楼梯间</w:t>
            </w:r>
          </w:p>
        </w:tc>
        <w:tc>
          <w:tcPr>
            <w:tcW w:w="1075" w:type="dxa"/>
            <w:vAlign w:val="center"/>
          </w:tcPr>
          <w:p>
            <w:r>
              <w:t>V</w:t>
            </w:r>
          </w:p>
        </w:tc>
        <w:tc>
          <w:tcPr>
            <w:tcW w:w="1075" w:type="dxa"/>
            <w:vAlign w:val="center"/>
          </w:tcPr>
          <w:p>
            <w:r>
              <w:t>侧面</w:t>
            </w:r>
          </w:p>
        </w:tc>
        <w:tc>
          <w:tcPr>
            <w:tcW w:w="1075" w:type="dxa"/>
            <w:vAlign w:val="center"/>
          </w:tcPr>
          <w:p>
            <w:r>
              <w:t>11.76</w:t>
            </w:r>
          </w:p>
        </w:tc>
        <w:tc>
          <w:tcPr>
            <w:tcW w:w="1075" w:type="dxa"/>
            <w:vAlign w:val="center"/>
          </w:tcPr>
          <w:p>
            <w:r>
              <w:t>1.45</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1002</w:t>
            </w:r>
          </w:p>
        </w:tc>
        <w:tc>
          <w:tcPr>
            <w:tcW w:w="1075" w:type="dxa"/>
            <w:vAlign w:val="center"/>
          </w:tcPr>
          <w:p>
            <w:r>
              <w:t>展厅（单层及顶层）</w:t>
            </w:r>
          </w:p>
        </w:tc>
        <w:tc>
          <w:tcPr>
            <w:tcW w:w="1075" w:type="dxa"/>
            <w:vAlign w:val="center"/>
          </w:tcPr>
          <w:p>
            <w:r>
              <w:t>III</w:t>
            </w:r>
          </w:p>
        </w:tc>
        <w:tc>
          <w:tcPr>
            <w:tcW w:w="1075" w:type="dxa"/>
            <w:vAlign w:val="center"/>
          </w:tcPr>
          <w:p>
            <w:r>
              <w:t>侧面</w:t>
            </w:r>
          </w:p>
        </w:tc>
        <w:tc>
          <w:tcPr>
            <w:tcW w:w="1075" w:type="dxa"/>
            <w:vAlign w:val="center"/>
          </w:tcPr>
          <w:p>
            <w:r>
              <w:t>116.40</w:t>
            </w:r>
          </w:p>
        </w:tc>
        <w:tc>
          <w:tcPr>
            <w:tcW w:w="1075" w:type="dxa"/>
            <w:vAlign w:val="center"/>
          </w:tcPr>
          <w:p>
            <w:r>
              <w:t>3.31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1003</w:t>
            </w:r>
          </w:p>
        </w:tc>
        <w:tc>
          <w:tcPr>
            <w:tcW w:w="1075" w:type="dxa"/>
            <w:vAlign w:val="center"/>
          </w:tcPr>
          <w:p>
            <w:r>
              <w:t>连接通道</w:t>
            </w:r>
          </w:p>
        </w:tc>
        <w:tc>
          <w:tcPr>
            <w:tcW w:w="1075" w:type="dxa"/>
            <w:vAlign w:val="center"/>
          </w:tcPr>
          <w:p>
            <w:r>
              <w:t>IV</w:t>
            </w:r>
          </w:p>
        </w:tc>
        <w:tc>
          <w:tcPr>
            <w:tcW w:w="1075" w:type="dxa"/>
            <w:vAlign w:val="center"/>
          </w:tcPr>
          <w:p>
            <w:r>
              <w:t>侧面</w:t>
            </w:r>
          </w:p>
        </w:tc>
        <w:tc>
          <w:tcPr>
            <w:tcW w:w="1075" w:type="dxa"/>
            <w:vAlign w:val="center"/>
          </w:tcPr>
          <w:p>
            <w:r>
              <w:t>16.20</w:t>
            </w:r>
          </w:p>
        </w:tc>
        <w:tc>
          <w:tcPr>
            <w:tcW w:w="1075" w:type="dxa"/>
            <w:vAlign w:val="center"/>
          </w:tcPr>
          <w:p>
            <w:r>
              <w:t>2.54</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2001</w:t>
            </w:r>
          </w:p>
        </w:tc>
        <w:tc>
          <w:tcPr>
            <w:tcW w:w="1075" w:type="dxa"/>
            <w:vAlign w:val="center"/>
          </w:tcPr>
          <w:p>
            <w:r>
              <w:t>楼梯间</w:t>
            </w:r>
          </w:p>
        </w:tc>
        <w:tc>
          <w:tcPr>
            <w:tcW w:w="1075" w:type="dxa"/>
            <w:vAlign w:val="center"/>
          </w:tcPr>
          <w:p>
            <w:r>
              <w:t>V</w:t>
            </w:r>
          </w:p>
        </w:tc>
        <w:tc>
          <w:tcPr>
            <w:tcW w:w="1075" w:type="dxa"/>
            <w:vAlign w:val="center"/>
          </w:tcPr>
          <w:p>
            <w:r>
              <w:t>侧面</w:t>
            </w:r>
          </w:p>
        </w:tc>
        <w:tc>
          <w:tcPr>
            <w:tcW w:w="1075" w:type="dxa"/>
            <w:vAlign w:val="center"/>
          </w:tcPr>
          <w:p>
            <w:r>
              <w:t>11.76</w:t>
            </w:r>
          </w:p>
        </w:tc>
        <w:tc>
          <w:tcPr>
            <w:tcW w:w="1075" w:type="dxa"/>
            <w:vAlign w:val="center"/>
          </w:tcPr>
          <w:p>
            <w:r>
              <w:t>1.43</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2002</w:t>
            </w:r>
          </w:p>
        </w:tc>
        <w:tc>
          <w:tcPr>
            <w:tcW w:w="1075" w:type="dxa"/>
            <w:vAlign w:val="center"/>
          </w:tcPr>
          <w:p>
            <w:r>
              <w:t>展厅（单层及顶层）</w:t>
            </w:r>
          </w:p>
        </w:tc>
        <w:tc>
          <w:tcPr>
            <w:tcW w:w="1075" w:type="dxa"/>
            <w:vAlign w:val="center"/>
          </w:tcPr>
          <w:p>
            <w:r>
              <w:t>III</w:t>
            </w:r>
          </w:p>
        </w:tc>
        <w:tc>
          <w:tcPr>
            <w:tcW w:w="1075" w:type="dxa"/>
            <w:vAlign w:val="center"/>
          </w:tcPr>
          <w:p>
            <w:r>
              <w:t>侧面</w:t>
            </w:r>
          </w:p>
        </w:tc>
        <w:tc>
          <w:tcPr>
            <w:tcW w:w="1075" w:type="dxa"/>
            <w:vAlign w:val="center"/>
          </w:tcPr>
          <w:p>
            <w:r>
              <w:t>55.50</w:t>
            </w:r>
          </w:p>
        </w:tc>
        <w:tc>
          <w:tcPr>
            <w:tcW w:w="1075" w:type="dxa"/>
            <w:vAlign w:val="center"/>
          </w:tcPr>
          <w:p>
            <w:r>
              <w:t>3.71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X002</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3.05</w:t>
            </w:r>
          </w:p>
        </w:tc>
        <w:tc>
          <w:tcPr>
            <w:tcW w:w="1075" w:type="dxa"/>
            <w:vAlign w:val="center"/>
          </w:tcPr>
          <w:p>
            <w:r>
              <w:t>3.01</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2.87</w:t>
            </w:r>
          </w:p>
        </w:tc>
        <w:tc>
          <w:tcPr>
            <w:tcW w:w="1075" w:type="dxa"/>
            <w:vAlign w:val="center"/>
          </w:tcPr>
          <w:p>
            <w:r>
              <w:t>3.16</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3001</w:t>
            </w:r>
          </w:p>
        </w:tc>
        <w:tc>
          <w:tcPr>
            <w:tcW w:w="1075" w:type="dxa"/>
            <w:vAlign w:val="center"/>
          </w:tcPr>
          <w:p>
            <w:r>
              <w:t>展厅（单层及顶层）</w:t>
            </w:r>
          </w:p>
        </w:tc>
        <w:tc>
          <w:tcPr>
            <w:tcW w:w="1075" w:type="dxa"/>
            <w:vAlign w:val="center"/>
          </w:tcPr>
          <w:p>
            <w:r>
              <w:t>III</w:t>
            </w:r>
          </w:p>
        </w:tc>
        <w:tc>
          <w:tcPr>
            <w:tcW w:w="1075" w:type="dxa"/>
            <w:vAlign w:val="center"/>
          </w:tcPr>
          <w:p>
            <w:r>
              <w:t>混合</w:t>
            </w:r>
          </w:p>
        </w:tc>
        <w:tc>
          <w:tcPr>
            <w:tcW w:w="1075" w:type="dxa"/>
            <w:vAlign w:val="center"/>
          </w:tcPr>
          <w:p>
            <w:r>
              <w:t>83.00</w:t>
            </w:r>
          </w:p>
        </w:tc>
        <w:tc>
          <w:tcPr>
            <w:tcW w:w="1075" w:type="dxa"/>
            <w:vAlign w:val="center"/>
          </w:tcPr>
          <w:p>
            <w:r>
              <w:t>3.57</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15.61</w:t>
            </w:r>
          </w:p>
        </w:tc>
        <w:tc>
          <w:tcPr>
            <w:tcW w:w="1075" w:type="dxa"/>
            <w:vAlign w:val="center"/>
          </w:tcPr>
          <w:p>
            <w:r>
              <w:t>4.51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15.61</w:t>
            </w:r>
          </w:p>
        </w:tc>
        <w:tc>
          <w:tcPr>
            <w:tcW w:w="1075" w:type="dxa"/>
            <w:vAlign w:val="center"/>
          </w:tcPr>
          <w:p>
            <w:r>
              <w:t>3.84</w:t>
            </w:r>
          </w:p>
        </w:tc>
        <w:tc>
          <w:tcPr>
            <w:tcW w:w="1301" w:type="dxa"/>
            <w:vAlign w:val="center"/>
          </w:tcPr>
          <w:p>
            <w:r>
              <w:t>3.30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8" w:name="_Toc92103997"/>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69437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694372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74676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746760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7458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7458075"/>
                    </a:xfrm>
                    <a:prstGeom prst="rect">
                      <a:avLst/>
                    </a:prstGeom>
                  </pic:spPr>
                </pic:pic>
              </a:graphicData>
            </a:graphic>
          </wp:inline>
        </w:drawing>
      </w:r>
    </w:p>
    <w:p>
      <w:pPr>
        <w:rPr>
          <w:lang w:val="en-US"/>
        </w:rPr>
      </w:pPr>
      <w:r>
        <w:rPr>
          <w:lang w:val="en-US"/>
        </w:rPr>
        <w:t>3层</w:t>
      </w:r>
    </w:p>
    <w:p>
      <w:pPr>
        <w:rPr>
          <w:lang w:val="en-US"/>
        </w:rPr>
      </w:pPr>
    </w:p>
    <w:p>
      <w:pPr>
        <w:pStyle w:val="2"/>
        <w:ind w:left="432" w:hanging="432"/>
      </w:pPr>
      <w:bookmarkStart w:id="80" w:name="_Toc92103998"/>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pPr>
              <w:rPr>
                <w:rFonts w:hint="eastAsia" w:eastAsia="微软雅黑"/>
                <w:lang w:eastAsia="zh-CN"/>
              </w:rPr>
            </w:pPr>
            <w:r>
              <w:t>不满足非强条的</w:t>
            </w:r>
          </w:p>
          <w:p>
            <w:r>
              <w:t>房间/户型</w:t>
            </w:r>
          </w:p>
        </w:tc>
        <w:tc>
          <w:tcPr>
            <w:tcW w:w="2263" w:type="dxa"/>
            <w:shd w:val="clear" w:color="auto" w:fill="E6E6E6"/>
            <w:vAlign w:val="center"/>
          </w:tcPr>
          <w:p>
            <w:pPr>
              <w:rPr>
                <w:rFonts w:hint="eastAsia" w:eastAsia="微软雅黑"/>
                <w:lang w:eastAsia="zh-CN"/>
              </w:rPr>
            </w:pPr>
            <w:r>
              <w:t>不满足强条的</w:t>
            </w:r>
          </w:p>
          <w:p>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11</w:t>
            </w:r>
          </w:p>
        </w:tc>
        <w:tc>
          <w:tcPr>
            <w:tcW w:w="1075" w:type="dxa"/>
            <w:vAlign w:val="center"/>
          </w:tcPr>
          <w:p>
            <w:r>
              <w:t>11</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347.77</w:t>
            </w:r>
          </w:p>
        </w:tc>
        <w:tc>
          <w:tcPr>
            <w:tcW w:w="1075" w:type="dxa"/>
            <w:vAlign w:val="center"/>
          </w:tcPr>
          <w:p>
            <w:r>
              <w:t>347.77</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r>
        <w:rPr>
          <w:rFonts w:hint="eastAsia" w:eastAsia="微软雅黑"/>
          <w:lang w:eastAsia="zh-CN"/>
        </w:rPr>
        <w:drawing>
          <wp:inline distT="0" distB="0" distL="114300" distR="114300">
            <wp:extent cx="5754370" cy="3052445"/>
            <wp:effectExtent l="0" t="0" r="6350" b="10795"/>
            <wp:docPr id="3" name="图片 3" descr="区域日照分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区域日照分析3"/>
                    <pic:cNvPicPr>
                      <a:picLocks noChangeAspect="1"/>
                    </pic:cNvPicPr>
                  </pic:nvPicPr>
                  <pic:blipFill>
                    <a:blip r:embed="rId12"/>
                    <a:stretch>
                      <a:fillRect/>
                    </a:stretch>
                  </pic:blipFill>
                  <pic:spPr>
                    <a:xfrm>
                      <a:off x="0" y="0"/>
                      <a:ext cx="5754370" cy="3052445"/>
                    </a:xfrm>
                    <a:prstGeom prst="rect">
                      <a:avLst/>
                    </a:prstGeom>
                  </pic:spPr>
                </pic:pic>
              </a:graphicData>
            </a:graphic>
          </wp:inline>
        </w:drawing>
      </w:r>
      <w:bookmarkStart w:id="83" w:name="_GoBack"/>
      <w:bookmarkEnd w:id="83"/>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71"/>
    <w:rsid w:val="0000161E"/>
    <w:rsid w:val="00003F3F"/>
    <w:rsid w:val="00037A4C"/>
    <w:rsid w:val="000574BA"/>
    <w:rsid w:val="00060671"/>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83B6F"/>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30C0"/>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24DF16B8"/>
    <w:rsid w:val="7D0E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字符"/>
    <w:basedOn w:val="21"/>
    <w:link w:val="16"/>
    <w:uiPriority w:val="0"/>
    <w:rPr>
      <w:sz w:val="18"/>
      <w:szCs w:val="18"/>
      <w:lang w:val="en-GB"/>
    </w:rPr>
  </w:style>
  <w:style w:type="character" w:customStyle="1" w:styleId="30">
    <w:name w:val="页脚 字符"/>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tmp14.dotx</Template>
  <Company>ths</Company>
  <Pages>1</Pages>
  <Words>806</Words>
  <Characters>4596</Characters>
  <Lines>38</Lines>
  <Paragraphs>10</Paragraphs>
  <TotalTime>0</TotalTime>
  <ScaleCrop>false</ScaleCrop>
  <LinksUpToDate>false</LinksUpToDate>
  <CharactersWithSpaces>5392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2022-01-03T04:06:00Z</dcterms:created>
  <dc:creator>Administratorer</dc:creator>
  <cp:lastModifiedBy>admin</cp:lastModifiedBy>
  <cp:lastPrinted>2411-12-31T16:00:00Z</cp:lastPrinted>
  <dcterms:modified xsi:type="dcterms:W3CDTF">2022-01-04T14:38:36Z</dcterms:modified>
  <dc:title>建筑采光分析报告书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4C36A2B3B4C1438FABFA452F1B3F1284</vt:lpwstr>
  </property>
</Properties>
</file>