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lang w:val="en-US" w:eastAsia="zh-CN"/>
              </w:rPr>
              <w:t>更芯更心更新——星城老旧社区改造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长沙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rPr>
                <w:rFonts w:hint="eastAsia" w:ascii="宋体" w:hAnsi="宋体"/>
                <w:szCs w:val="21"/>
              </w:rPr>
              <w:t>YB40190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r>
              <w:rPr>
                <w:rFonts w:hint="eastAsia" w:ascii="宋体" w:hAnsi="宋体"/>
                <w:szCs w:val="21"/>
                <w:lang w:val="en-US" w:eastAsia="zh-CN"/>
              </w:rPr>
              <w:t>彭诗涵 秦与 熊俏 李芷欣 向卉文</w:t>
            </w:r>
            <w:bookmarkStart w:id="80" w:name="_GoBack"/>
            <w:bookmarkEnd w:id="8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2022年01月03日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_Toc18202 </w:instrText>
      </w:r>
      <w:r>
        <w:rPr>
          <w:rFonts w:ascii="宋体" w:hAnsi="宋体"/>
          <w:bCs w:val="0"/>
          <w:caps/>
        </w:rPr>
        <w:fldChar w:fldCharType="separate"/>
      </w:r>
      <w:r>
        <w:rPr>
          <w:rFonts w:hint="eastAsia"/>
        </w:rPr>
        <w:t>1 项目概况</w:t>
      </w:r>
      <w:r>
        <w:tab/>
      </w:r>
      <w:r>
        <w:fldChar w:fldCharType="begin"/>
      </w:r>
      <w:r>
        <w:instrText xml:space="preserve"> PAGEREF _Toc18202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_Toc25352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_Toc25352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_Toc6683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_Toc6683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_Toc18871 </w:instrText>
      </w:r>
      <w:r>
        <w:fldChar w:fldCharType="separate"/>
      </w:r>
      <w:r>
        <w:rPr>
          <w:rFonts w:hint="eastAsia"/>
        </w:rPr>
        <w:t>2 计算</w:t>
      </w:r>
      <w:r>
        <w:t>依据</w:t>
      </w:r>
      <w:r>
        <w:tab/>
      </w:r>
      <w:r>
        <w:fldChar w:fldCharType="begin"/>
      </w:r>
      <w:r>
        <w:instrText xml:space="preserve"> PAGEREF _Toc18871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_Toc7192 </w:instrText>
      </w:r>
      <w:r>
        <w:fldChar w:fldCharType="separate"/>
      </w:r>
      <w:r>
        <w:rPr>
          <w:rFonts w:hint="eastAsia"/>
        </w:rPr>
        <w:t>3 参考</w:t>
      </w:r>
      <w:r>
        <w:t>标准</w:t>
      </w:r>
      <w:r>
        <w:tab/>
      </w:r>
      <w:r>
        <w:fldChar w:fldCharType="begin"/>
      </w:r>
      <w:r>
        <w:instrText xml:space="preserve"> PAGEREF _Toc7192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_Toc8778 </w:instrText>
      </w:r>
      <w:r>
        <w:fldChar w:fldCharType="separate"/>
      </w:r>
      <w:r>
        <w:rPr>
          <w:rFonts w:hint="eastAsia"/>
        </w:rPr>
        <w:t>4 计算原理</w:t>
      </w:r>
      <w:r>
        <w:tab/>
      </w:r>
      <w:r>
        <w:fldChar w:fldCharType="begin"/>
      </w:r>
      <w:r>
        <w:instrText xml:space="preserve"> PAGEREF _Toc8778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_Toc29925 </w:instrText>
      </w:r>
      <w:r>
        <w:fldChar w:fldCharType="separate"/>
      </w:r>
      <w:r>
        <w:rPr>
          <w:rFonts w:hint="eastAsia"/>
          <w:lang w:val="en-GB"/>
        </w:rPr>
        <w:t xml:space="preserve">4.1 </w:t>
      </w:r>
      <w:r>
        <w:rPr>
          <w:rFonts w:hint="eastAsia"/>
        </w:rPr>
        <w:t>风场计算域</w:t>
      </w:r>
      <w:r>
        <w:tab/>
      </w:r>
      <w:r>
        <w:fldChar w:fldCharType="begin"/>
      </w:r>
      <w:r>
        <w:instrText xml:space="preserve"> PAGEREF _Toc29925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_Toc30197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_Toc30197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_Toc20174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_Toc20174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_Toc7190 </w:instrText>
      </w:r>
      <w:r>
        <w:fldChar w:fldCharType="separate"/>
      </w:r>
      <w:r>
        <w:rPr>
          <w:rFonts w:hint="eastAsia"/>
          <w:lang w:val="en-GB"/>
        </w:rPr>
        <w:t xml:space="preserve">4.2 </w:t>
      </w:r>
      <w:r>
        <w:rPr>
          <w:rFonts w:hint="eastAsia"/>
        </w:rPr>
        <w:t>网格划分</w:t>
      </w:r>
      <w:r>
        <w:tab/>
      </w:r>
      <w:r>
        <w:fldChar w:fldCharType="begin"/>
      </w:r>
      <w:r>
        <w:instrText xml:space="preserve"> PAGEREF _Toc7190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_Toc10489 </w:instrText>
      </w:r>
      <w:r>
        <w:fldChar w:fldCharType="separate"/>
      </w:r>
      <w:r>
        <w:rPr>
          <w:rFonts w:hint="eastAsia"/>
          <w:lang w:val="en-GB"/>
        </w:rPr>
        <w:t xml:space="preserve">4.3 </w:t>
      </w:r>
      <w:r>
        <w:rPr>
          <w:rFonts w:hint="eastAsia"/>
        </w:rPr>
        <w:t>边界条件</w:t>
      </w:r>
      <w:r>
        <w:tab/>
      </w:r>
      <w:r>
        <w:fldChar w:fldCharType="begin"/>
      </w:r>
      <w:r>
        <w:instrText xml:space="preserve"> PAGEREF _Toc10489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_Toc28556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_Toc28556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_Toc12752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_Toc12752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_Toc20477 </w:instrText>
      </w:r>
      <w:r>
        <w:fldChar w:fldCharType="separate"/>
      </w:r>
      <w:r>
        <w:rPr>
          <w:rFonts w:hint="eastAsia"/>
          <w:lang w:val="en-GB"/>
        </w:rPr>
        <w:t xml:space="preserve">4.4 </w:t>
      </w:r>
      <w:r>
        <w:rPr>
          <w:rFonts w:hint="eastAsia"/>
        </w:rPr>
        <w:t>湍流模型</w:t>
      </w:r>
      <w:r>
        <w:tab/>
      </w:r>
      <w:r>
        <w:fldChar w:fldCharType="begin"/>
      </w:r>
      <w:r>
        <w:instrText xml:space="preserve"> PAGEREF _Toc20477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_Toc4538 </w:instrText>
      </w:r>
      <w:r>
        <w:fldChar w:fldCharType="separate"/>
      </w:r>
      <w:r>
        <w:rPr>
          <w:rFonts w:hint="eastAsia"/>
          <w:lang w:val="en-GB"/>
        </w:rPr>
        <w:t xml:space="preserve">4.5 </w:t>
      </w:r>
      <w:r>
        <w:rPr>
          <w:rFonts w:hint="eastAsia"/>
        </w:rPr>
        <w:t>求解计算</w:t>
      </w:r>
      <w:r>
        <w:tab/>
      </w:r>
      <w:r>
        <w:fldChar w:fldCharType="begin"/>
      </w:r>
      <w:r>
        <w:instrText xml:space="preserve"> PAGEREF _Toc4538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_Toc22052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_Toc22052 \h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_Toc7059 </w:instrText>
      </w:r>
      <w:r>
        <w:fldChar w:fldCharType="separate"/>
      </w:r>
      <w:r>
        <w:rPr>
          <w:rFonts w:hint="eastAsia"/>
        </w:rPr>
        <w:t>5 结果</w:t>
      </w:r>
      <w:r>
        <w:t>分析</w:t>
      </w:r>
      <w:r>
        <w:tab/>
      </w:r>
      <w:r>
        <w:fldChar w:fldCharType="begin"/>
      </w:r>
      <w:r>
        <w:instrText xml:space="preserve"> PAGEREF _Toc7059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_Toc5499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_Toc5499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_Toc14742 </w:instrText>
      </w:r>
      <w:r>
        <w:fldChar w:fldCharType="separate"/>
      </w:r>
      <w:r>
        <w:rPr>
          <w:rFonts w:hint="eastAsia"/>
          <w:lang w:val="en-GB"/>
        </w:rPr>
        <w:t xml:space="preserve">5.2 </w:t>
      </w:r>
      <w:r>
        <w:rPr>
          <w:rFonts w:hint="eastAsia"/>
        </w:rPr>
        <w:t>冬季工况</w:t>
      </w:r>
      <w:r>
        <w:tab/>
      </w:r>
      <w:r>
        <w:fldChar w:fldCharType="begin"/>
      </w:r>
      <w:r>
        <w:instrText xml:space="preserve"> PAGEREF _Toc14742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_Toc13180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_Toc13180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_Toc22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_Toc25747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_Toc25747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_Toc11438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_Toc11438 \h </w:instrText>
      </w:r>
      <w:r>
        <w:fldChar w:fldCharType="separate"/>
      </w:r>
      <w:r>
        <w:t>17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_Toc13913 </w:instrText>
      </w:r>
      <w:r>
        <w:fldChar w:fldCharType="separate"/>
      </w:r>
      <w:r>
        <w:rPr>
          <w:rFonts w:hint="eastAsia"/>
          <w:lang w:val="en-GB"/>
        </w:rPr>
        <w:t xml:space="preserve">5.3 </w:t>
      </w:r>
      <w:r>
        <w:rPr>
          <w:rFonts w:hint="eastAsia"/>
        </w:rPr>
        <w:t>夏季工况</w:t>
      </w:r>
      <w:r>
        <w:tab/>
      </w:r>
      <w:r>
        <w:fldChar w:fldCharType="begin"/>
      </w:r>
      <w:r>
        <w:instrText xml:space="preserve"> PAGEREF _Toc13913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_Toc27473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_Toc27473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_Toc11951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_Toc11951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_Toc30000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_Toc30000 \h </w:instrText>
      </w:r>
      <w:r>
        <w:fldChar w:fldCharType="separate"/>
      </w:r>
      <w:r>
        <w:t>26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_Toc2447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_Toc2447 \h </w:instrText>
      </w:r>
      <w:r>
        <w:fldChar w:fldCharType="separate"/>
      </w:r>
      <w:r>
        <w:t>26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_Toc1984 </w:instrText>
      </w:r>
      <w:r>
        <w:fldChar w:fldCharType="separate"/>
      </w:r>
      <w:r>
        <w:rPr>
          <w:rFonts w:hint="eastAsia"/>
          <w:lang w:val="en-GB"/>
        </w:rPr>
        <w:t xml:space="preserve">5.4 </w:t>
      </w:r>
      <w:r>
        <w:rPr>
          <w:rFonts w:hint="eastAsia"/>
        </w:rPr>
        <w:t>结论</w:t>
      </w:r>
      <w:r>
        <w:tab/>
      </w:r>
      <w:r>
        <w:fldChar w:fldCharType="begin"/>
      </w:r>
      <w:r>
        <w:instrText xml:space="preserve"> PAGEREF _Toc1984 \h </w:instrText>
      </w:r>
      <w:r>
        <w:fldChar w:fldCharType="separate"/>
      </w:r>
      <w:r>
        <w:t>31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_Toc17005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_Toc17005 \h </w:instrText>
      </w:r>
      <w:r>
        <w:fldChar w:fldCharType="separate"/>
      </w:r>
      <w:r>
        <w:t>31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_Toc32024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_Toc32024 \h </w:instrText>
      </w:r>
      <w:r>
        <w:fldChar w:fldCharType="separate"/>
      </w:r>
      <w:r>
        <w:t>31</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18202"/>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25352"/>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4"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6683"/>
      <w:bookmarkStart w:id="17" w:name="_Toc452108761"/>
      <w:r>
        <w:rPr>
          <w:rFonts w:hint="eastAsia"/>
        </w:rPr>
        <w:t>三</w:t>
      </w:r>
      <w:r>
        <w:t>维视图</w:t>
      </w:r>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18871"/>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7192"/>
      <w:bookmarkStart w:id="24" w:name="_Toc452108763"/>
      <w:r>
        <w:rPr>
          <w:rFonts w:hint="eastAsia"/>
        </w:rPr>
        <w:t>参考</w:t>
      </w:r>
      <w:r>
        <w:t>标准</w:t>
      </w:r>
      <w:bookmarkEnd w:id="23"/>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5" w:name="_Toc451698935"/>
      <w:bookmarkStart w:id="26" w:name="_Toc452108764"/>
      <w:bookmarkStart w:id="27"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8" w:name="_Toc8778"/>
      <w:r>
        <w:rPr>
          <w:rFonts w:hint="eastAsia"/>
        </w:rPr>
        <w:t>计算原理</w:t>
      </w:r>
      <w:bookmarkEnd w:id="28"/>
    </w:p>
    <w:p>
      <w:pPr>
        <w:pStyle w:val="4"/>
        <w:numPr>
          <w:ilvl w:val="1"/>
          <w:numId w:val="3"/>
        </w:numPr>
      </w:pPr>
      <w:bookmarkStart w:id="29" w:name="_Toc29925"/>
      <w:bookmarkStart w:id="30" w:name="_Toc509844740"/>
      <w:bookmarkStart w:id="31" w:name="_Toc451698937"/>
      <w:bookmarkStart w:id="32" w:name="_Toc452108765"/>
      <w:r>
        <w:rPr>
          <w:rFonts w:hint="eastAsia"/>
        </w:rPr>
        <w:t>风场计算域</w:t>
      </w:r>
      <w:bookmarkEnd w:id="2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3" w:name="_Toc30197"/>
      <w:r>
        <w:rPr>
          <w:rFonts w:hint="eastAsia"/>
        </w:rPr>
        <w:t>冬季工况风场计算域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Z尺寸"/>
            <w:r>
              <w:t>120</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5" w:name="_Toc20174"/>
      <w:r>
        <w:rPr>
          <w:rFonts w:hint="eastAsia"/>
        </w:rPr>
        <w:t>夏季工况风场计算域</w:t>
      </w:r>
      <w:bookmarkEnd w:id="35"/>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121</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6"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7" w:name="_Toc7190"/>
      <w:bookmarkStart w:id="38" w:name="_Toc509844741"/>
      <w:r>
        <w:rPr>
          <w:rFonts w:hint="eastAsia"/>
        </w:rPr>
        <w:t>网格划分</w:t>
      </w:r>
      <w:bookmarkEnd w:id="37"/>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9" w:name="OLE_LINK276"/>
      <w:bookmarkStart w:id="40" w:name="OLE_LINK277"/>
      <w:r>
        <w:rPr>
          <w:rFonts w:hint="eastAsia"/>
        </w:rPr>
        <w:t>1）普通网格：指除靠近地面和建筑以外的网格，通常不需要特别加密处理</w:t>
      </w:r>
    </w:p>
    <w:p>
      <w:pPr>
        <w:pStyle w:val="12"/>
        <w:numPr>
          <w:ilvl w:val="0"/>
          <w:numId w:val="4"/>
        </w:numPr>
        <w:spacing w:before="156"/>
      </w:pPr>
      <w:bookmarkStart w:id="41"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457868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368486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42"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3" w:name="_Toc10489"/>
      <w:bookmarkStart w:id="44" w:name="_Toc509844742"/>
      <w:r>
        <w:rPr>
          <w:rFonts w:hint="eastAsia"/>
        </w:rPr>
        <w:t>边界条件</w:t>
      </w:r>
      <w:bookmarkEnd w:id="43"/>
      <w:bookmarkEnd w:id="4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5" w:name="_Toc28556"/>
      <w:bookmarkStart w:id="46" w:name="_Toc509844743"/>
      <w:r>
        <w:rPr>
          <w:rFonts w:hint="eastAsia"/>
        </w:rPr>
        <w:t>入口与出口边界条件</w:t>
      </w:r>
      <w:bookmarkEnd w:id="45"/>
      <w:bookmarkEnd w:id="4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7" w:name="地面粗糙度指数2"/>
      <w:r>
        <w:rPr>
          <w:rFonts w:hint="eastAsia"/>
          <w:lang w:val="en-US"/>
        </w:rPr>
        <w:t>0.28</w:t>
      </w:r>
      <w:bookmarkEnd w:id="4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8" w:name="_Toc509844744"/>
      <w:bookmarkStart w:id="49" w:name="_Toc12752"/>
      <w:r>
        <w:rPr>
          <w:rFonts w:hint="eastAsia"/>
        </w:rPr>
        <w:t>壁面边界条件</w:t>
      </w:r>
      <w:bookmarkEnd w:id="48"/>
      <w:bookmarkEnd w:id="4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50" w:name="_Toc20477"/>
      <w:r>
        <w:rPr>
          <w:rFonts w:hint="eastAsia"/>
        </w:rPr>
        <w:t>湍流模型</w:t>
      </w:r>
      <w:bookmarkEnd w:id="5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1" w:name="_Toc452108767"/>
      <w:bookmarkStart w:id="52" w:name="_Toc4538"/>
      <w:bookmarkStart w:id="53" w:name="_Toc451698939"/>
      <w:r>
        <w:rPr>
          <w:rFonts w:hint="eastAsia"/>
        </w:rPr>
        <w:t>求解计算</w:t>
      </w:r>
      <w:bookmarkEnd w:id="51"/>
      <w:bookmarkEnd w:id="52"/>
      <w:bookmarkEnd w:id="53"/>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4"/>
      <w:r>
        <w:rPr>
          <w:rFonts w:hint="eastAsia" w:ascii="黑体" w:hAnsi="黑体" w:eastAsia="黑体"/>
          <w:sz w:val="20"/>
          <w:szCs w:val="20"/>
        </w:rPr>
        <w:t xml:space="preserve"> </w:t>
      </w:r>
      <w:bookmarkStart w:id="55" w:name="_Ref225175618"/>
      <w:r>
        <w:rPr>
          <w:rFonts w:hint="eastAsia" w:ascii="黑体" w:hAnsi="黑体" w:eastAsia="黑体"/>
          <w:sz w:val="20"/>
          <w:szCs w:val="20"/>
        </w:rPr>
        <w:t>计算流体力学的控制方程</w:t>
      </w:r>
      <w:bookmarkEnd w:id="5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6" w:name="_Toc22052"/>
      <w:bookmarkStart w:id="57" w:name="_Toc509844747"/>
      <w:r>
        <w:rPr>
          <w:rFonts w:hint="eastAsia"/>
        </w:rPr>
        <w:t>风速放大系数计算</w:t>
      </w:r>
      <w:bookmarkEnd w:id="56"/>
      <w:bookmarkEnd w:id="5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8" w:name="地面粗糙度指数"/>
      <w:r>
        <w:rPr>
          <w:rFonts w:hint="eastAsia"/>
          <w:lang w:val="en-US"/>
        </w:rPr>
        <w:t>0.28</w:t>
      </w:r>
      <w:bookmarkEnd w:id="5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9" w:name="_Toc452108768"/>
      <w:bookmarkStart w:id="60" w:name="_Toc7059"/>
      <w:r>
        <w:rPr>
          <w:rFonts w:hint="eastAsia"/>
        </w:rPr>
        <w:t>结果</w:t>
      </w:r>
      <w:r>
        <w:t>分析</w:t>
      </w:r>
      <w:bookmarkEnd w:id="59"/>
      <w:bookmarkEnd w:id="60"/>
    </w:p>
    <w:p>
      <w:pPr>
        <w:pStyle w:val="4"/>
        <w:rPr>
          <w:szCs w:val="21"/>
        </w:rPr>
      </w:pPr>
      <w:bookmarkStart w:id="61" w:name="_Toc5499"/>
      <w:r>
        <w:rPr>
          <w:rFonts w:hint="eastAsia"/>
          <w:szCs w:val="21"/>
        </w:rPr>
        <w:t>工况</w:t>
      </w:r>
      <w:r>
        <w:rPr>
          <w:szCs w:val="21"/>
        </w:rPr>
        <w:t>表</w:t>
      </w:r>
      <w:bookmarkEnd w:id="6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112.5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1.70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112.5</w:t>
            </w:r>
          </w:p>
        </w:tc>
      </w:tr>
      <w:bookmarkEnd w:id="6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3" w:name="_Toc14742"/>
      <w:r>
        <w:rPr>
          <w:rFonts w:hint="eastAsia"/>
        </w:rPr>
        <w:t>冬季工况</w:t>
      </w:r>
      <w:bookmarkEnd w:id="63"/>
    </w:p>
    <w:p>
      <w:pPr>
        <w:ind w:firstLine="420" w:firstLineChars="200"/>
        <w:jc w:val="both"/>
      </w:pPr>
      <w:r>
        <w:rPr>
          <w:rFonts w:hint="eastAsia"/>
          <w:lang w:val="en-US"/>
        </w:rPr>
        <w:t>本项目冬季工况的入口边界风速为</w:t>
      </w:r>
      <w:r>
        <w:rPr>
          <w:rFonts w:hint="eastAsia" w:ascii="Calibri" w:hAnsi="Calibri"/>
          <w:szCs w:val="21"/>
        </w:rPr>
        <w:t>3.00</w:t>
      </w:r>
      <w:r>
        <w:rPr>
          <w:rFonts w:ascii="Calibri" w:hAnsi="Calibri"/>
          <w:szCs w:val="21"/>
        </w:rPr>
        <w:t>m/s</w:t>
      </w:r>
      <w:r>
        <w:rPr>
          <w:rFonts w:hint="eastAsia" w:ascii="Calibri" w:hAnsi="Calibri"/>
          <w:szCs w:val="21"/>
        </w:rPr>
        <w:t>，风向为</w:t>
      </w:r>
      <w:r>
        <w:rPr>
          <w:szCs w:val="21"/>
        </w:rPr>
        <w:t>NNW</w:t>
      </w:r>
      <w:r>
        <w:rPr>
          <w:rFonts w:hint="eastAsia"/>
          <w:szCs w:val="21"/>
        </w:rPr>
        <w:t>。</w:t>
      </w:r>
    </w:p>
    <w:p>
      <w:pPr>
        <w:pStyle w:val="5"/>
      </w:pPr>
      <w:bookmarkStart w:id="64" w:name="_Toc13180"/>
      <w:r>
        <w:rPr>
          <w:rFonts w:hint="eastAsia"/>
        </w:rPr>
        <w:t>风速达标分析</w:t>
      </w:r>
      <w:bookmarkEnd w:id="64"/>
      <w:r>
        <w:rPr>
          <w:rFonts w:hint="eastAsia"/>
        </w:rPr>
        <w:t xml:space="preserve"> </w:t>
      </w:r>
    </w:p>
    <w:p>
      <w:pPr>
        <w:pStyle w:val="6"/>
        <w:numPr>
          <w:ilvl w:val="3"/>
          <w:numId w:val="1"/>
        </w:numPr>
      </w:pPr>
      <w:r>
        <w:t>人行区域风速达标分析</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r>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0"/>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6"/>
        <w:numPr>
          <w:ilvl w:val="3"/>
          <w:numId w:val="1"/>
        </w:numPr>
      </w:pPr>
      <w:r>
        <w:rPr>
          <w:rFonts w:hint="eastAsia"/>
        </w:rPr>
        <w:t>户外休息区、儿童娱乐区</w:t>
      </w:r>
      <w:r>
        <w:t>域风速达标分析</w:t>
      </w:r>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风速分布云图，依据《绿色建筑评价标准》要求，重点关注户外休息区、儿童娱乐区风场，如果有风速超标区域，图中会用速度上限值为2m/s的黑色等值线标示。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r>
        <w:drawing>
          <wp:inline distT="0" distB="0" distL="0" distR="0">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t>建筑周围没有风速超限区域，可以采用该建筑布局。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2"/>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5" w:name="_Toc22"/>
      <w:r>
        <w:rPr>
          <w:rFonts w:hint="eastAsia"/>
        </w:rPr>
        <w:t>风速放大系数达标分析</w:t>
      </w:r>
      <w:bookmarkEnd w:id="65"/>
    </w:p>
    <w:p>
      <w:pPr>
        <w:pStyle w:val="6"/>
      </w:pPr>
      <w:r>
        <w:rPr>
          <w:rFonts w:hint="eastAsia"/>
        </w:rPr>
        <w:t>人行区域</w:t>
      </w:r>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r>
        <w:drawing>
          <wp:inline distT="0" distB="0" distL="0" distR="0">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667375" cy="34290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t>建筑周围没有风速放大系数超限区域，可以采用该建筑布局。</w:t>
      </w:r>
    </w:p>
    <w:p>
      <w:pPr>
        <w:pStyle w:val="13"/>
        <w:jc w:val="center"/>
        <w:rPr>
          <w:lang w:val="en-US"/>
        </w:rPr>
      </w:pPr>
      <w:r>
        <w:drawing>
          <wp:inline distT="0" distB="0" distL="0" distR="0">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5</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6" w:name="_Toc25747"/>
      <w:r>
        <w:rPr>
          <w:rFonts w:hint="eastAsia" w:cs="宋体"/>
          <w:lang w:val="en-GB"/>
        </w:rPr>
        <w:t>人行区域</w:t>
      </w:r>
      <w:r>
        <w:rPr>
          <w:rFonts w:hint="eastAsia"/>
        </w:rPr>
        <w:t>冬季工况风速/风速放大系数达标判定</w:t>
      </w:r>
      <w:bookmarkEnd w:id="66"/>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bookmarkEnd w:id="17"/>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bookmarkStart w:id="67" w:name="_Toc11438"/>
      <w:r>
        <w:rPr>
          <w:rFonts w:hint="eastAsia"/>
        </w:rPr>
        <w:t>建筑迎风面和背风面风压分析</w:t>
      </w:r>
      <w:bookmarkEnd w:id="67"/>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r>
        <w:drawing>
          <wp:inline distT="0" distB="0" distL="0" distR="0">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7"/>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-DT单体(总图单体组合1230)</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3.61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2.43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2.79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5.14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-2.23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2.00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-2.19</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4.19</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3</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-菜市场(LZX1)</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0.42</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0.25</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4</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-民宿(熊俏民宿)</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-1.23</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-1.53</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0.30</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5</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-社区服务(LZX 社区服务中心_T7)</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-1.74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-1.65</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2.20</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6</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w:t>
            </w:r>
          </w:p>
        </w:tc>
        <w:tc>
          <w:tcPr>
            <w:tcW w:w="1276" w:type="dxa"/>
            <w:shd w:val="clear" w:color="auto" w:fill="auto"/>
            <w:vAlign w:val="center"/>
          </w:tcPr>
          <w:p>
            <w:pPr>
              <w:jc w:val="center"/>
              <w:rPr>
                <w:lang w:val="en-US"/>
              </w:rPr>
            </w:pPr>
            <w:r>
              <w:rPr>
                <w:lang w:val="en-US"/>
              </w:rPr>
              <w:t>-1.01</w:t>
            </w:r>
          </w:p>
        </w:tc>
        <w:tc>
          <w:tcPr>
            <w:tcW w:w="1276" w:type="dxa"/>
            <w:shd w:val="clear" w:color="auto" w:fill="auto"/>
            <w:vAlign w:val="center"/>
          </w:tcPr>
          <w:p>
            <w:pPr>
              <w:jc w:val="center"/>
              <w:rPr>
                <w:lang w:val="en-US"/>
              </w:rPr>
            </w:pPr>
            <w:r>
              <w:rPr>
                <w:lang w:val="en-US"/>
              </w:rPr>
              <w:t>-1.10</w:t>
            </w:r>
          </w:p>
        </w:tc>
        <w:tc>
          <w:tcPr>
            <w:tcW w:w="1701" w:type="dxa"/>
            <w:shd w:val="clear" w:color="auto" w:fill="auto"/>
            <w:vAlign w:val="center"/>
          </w:tcPr>
          <w:p>
            <w:pPr>
              <w:jc w:val="center"/>
              <w:rPr>
                <w:lang w:val="en-US"/>
              </w:rPr>
            </w:pPr>
            <w:r>
              <w:rPr>
                <w:lang w:val="en-US"/>
              </w:rPr>
              <w:t>0.10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DT单体(总图单体组合1230)</w:t>
            </w:r>
          </w:p>
        </w:tc>
        <w:tc>
          <w:tcPr>
            <w:tcW w:w="1276" w:type="dxa"/>
            <w:shd w:val="clear" w:color="auto" w:fill="auto"/>
            <w:vAlign w:val="center"/>
          </w:tcPr>
          <w:p>
            <w:pPr>
              <w:jc w:val="center"/>
              <w:rPr>
                <w:lang w:val="en-US"/>
              </w:rPr>
            </w:pPr>
            <w:r>
              <w:rPr>
                <w:lang w:val="en-US"/>
              </w:rPr>
              <w:t>2.00</w:t>
            </w:r>
          </w:p>
        </w:tc>
        <w:tc>
          <w:tcPr>
            <w:tcW w:w="1276" w:type="dxa"/>
            <w:shd w:val="clear" w:color="auto" w:fill="auto"/>
            <w:vAlign w:val="center"/>
          </w:tcPr>
          <w:p>
            <w:pPr>
              <w:jc w:val="center"/>
              <w:rPr>
                <w:lang w:val="en-US"/>
              </w:rPr>
            </w:pPr>
            <w:r>
              <w:rPr>
                <w:lang w:val="en-US"/>
              </w:rPr>
              <w:t>-2.19</w:t>
            </w:r>
          </w:p>
        </w:tc>
        <w:tc>
          <w:tcPr>
            <w:tcW w:w="1701" w:type="dxa"/>
            <w:shd w:val="clear" w:color="auto" w:fill="auto"/>
            <w:vAlign w:val="center"/>
          </w:tcPr>
          <w:p>
            <w:pPr>
              <w:jc w:val="center"/>
              <w:rPr>
                <w:lang w:val="en-US"/>
              </w:rPr>
            </w:pPr>
            <w:r>
              <w:rPr>
                <w:lang w:val="en-US"/>
              </w:rPr>
              <w:t>4.19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菜市场(LZX1)</w:t>
            </w:r>
          </w:p>
        </w:tc>
        <w:tc>
          <w:tcPr>
            <w:tcW w:w="1276" w:type="dxa"/>
            <w:shd w:val="clear" w:color="auto" w:fill="auto"/>
            <w:vAlign w:val="center"/>
          </w:tcPr>
          <w:p>
            <w:pPr>
              <w:jc w:val="center"/>
              <w:rPr>
                <w:lang w:val="en-US"/>
              </w:rPr>
            </w:pPr>
            <w:r>
              <w:rPr>
                <w:lang w:val="en-US"/>
              </w:rPr>
              <w:t>0.42</w:t>
            </w:r>
          </w:p>
        </w:tc>
        <w:tc>
          <w:tcPr>
            <w:tcW w:w="1276" w:type="dxa"/>
            <w:shd w:val="clear" w:color="auto" w:fill="auto"/>
            <w:vAlign w:val="center"/>
          </w:tcPr>
          <w:p>
            <w:pPr>
              <w:jc w:val="center"/>
              <w:rPr>
                <w:lang w:val="en-US"/>
              </w:rPr>
            </w:pPr>
            <w:r>
              <w:rPr>
                <w:lang w:val="en-US"/>
              </w:rPr>
              <w:t>0.17</w:t>
            </w:r>
          </w:p>
        </w:tc>
        <w:tc>
          <w:tcPr>
            <w:tcW w:w="1701" w:type="dxa"/>
            <w:shd w:val="clear" w:color="auto" w:fill="auto"/>
            <w:vAlign w:val="center"/>
          </w:tcPr>
          <w:p>
            <w:pPr>
              <w:jc w:val="center"/>
              <w:rPr>
                <w:lang w:val="en-US"/>
              </w:rPr>
            </w:pPr>
            <w:r>
              <w:rPr>
                <w:lang w:val="en-US"/>
              </w:rPr>
              <w:t>0.25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民宿(熊俏民宿)</w:t>
            </w:r>
          </w:p>
        </w:tc>
        <w:tc>
          <w:tcPr>
            <w:tcW w:w="1276" w:type="dxa"/>
            <w:shd w:val="clear" w:color="auto" w:fill="auto"/>
            <w:vAlign w:val="center"/>
          </w:tcPr>
          <w:p>
            <w:pPr>
              <w:jc w:val="center"/>
              <w:rPr>
                <w:lang w:val="en-US"/>
              </w:rPr>
            </w:pPr>
            <w:r>
              <w:rPr>
                <w:lang w:val="en-US"/>
              </w:rPr>
              <w:t>-1.23</w:t>
            </w:r>
          </w:p>
        </w:tc>
        <w:tc>
          <w:tcPr>
            <w:tcW w:w="1276" w:type="dxa"/>
            <w:shd w:val="clear" w:color="auto" w:fill="auto"/>
            <w:vAlign w:val="center"/>
          </w:tcPr>
          <w:p>
            <w:pPr>
              <w:jc w:val="center"/>
              <w:rPr>
                <w:lang w:val="en-US"/>
              </w:rPr>
            </w:pPr>
            <w:r>
              <w:rPr>
                <w:lang w:val="en-US"/>
              </w:rPr>
              <w:t>-1.53</w:t>
            </w:r>
          </w:p>
        </w:tc>
        <w:tc>
          <w:tcPr>
            <w:tcW w:w="1701" w:type="dxa"/>
            <w:shd w:val="clear" w:color="auto" w:fill="auto"/>
            <w:vAlign w:val="center"/>
          </w:tcPr>
          <w:p>
            <w:pPr>
              <w:jc w:val="center"/>
              <w:rPr>
                <w:lang w:val="en-US"/>
              </w:rPr>
            </w:pPr>
            <w:r>
              <w:rPr>
                <w:lang w:val="en-US"/>
              </w:rPr>
              <w:t>0.30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社区服务(LZX 社区服务中心_T7)</w:t>
            </w:r>
          </w:p>
        </w:tc>
        <w:tc>
          <w:tcPr>
            <w:tcW w:w="1276" w:type="dxa"/>
            <w:shd w:val="clear" w:color="auto" w:fill="auto"/>
            <w:vAlign w:val="center"/>
          </w:tcPr>
          <w:p>
            <w:pPr>
              <w:jc w:val="center"/>
              <w:rPr>
                <w:lang w:val="en-US"/>
              </w:rPr>
            </w:pPr>
            <w:r>
              <w:rPr>
                <w:lang w:val="en-US"/>
              </w:rPr>
              <w:t>0.55</w:t>
            </w:r>
          </w:p>
        </w:tc>
        <w:tc>
          <w:tcPr>
            <w:tcW w:w="1276" w:type="dxa"/>
            <w:shd w:val="clear" w:color="auto" w:fill="auto"/>
            <w:vAlign w:val="center"/>
          </w:tcPr>
          <w:p>
            <w:pPr>
              <w:jc w:val="center"/>
              <w:rPr>
                <w:lang w:val="en-US"/>
              </w:rPr>
            </w:pPr>
            <w:r>
              <w:rPr>
                <w:lang w:val="en-US"/>
              </w:rPr>
              <w:t>-1.65</w:t>
            </w:r>
          </w:p>
        </w:tc>
        <w:tc>
          <w:tcPr>
            <w:tcW w:w="1701" w:type="dxa"/>
            <w:shd w:val="clear" w:color="auto" w:fill="auto"/>
            <w:vAlign w:val="center"/>
          </w:tcPr>
          <w:p>
            <w:pPr>
              <w:jc w:val="center"/>
              <w:rPr>
                <w:lang w:val="en-US"/>
              </w:rPr>
            </w:pPr>
            <w:r>
              <w:rPr>
                <w:lang w:val="en-US"/>
              </w:rPr>
              <w:t>2.20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未命名(2025A7F)</w:t>
            </w:r>
          </w:p>
        </w:tc>
        <w:tc>
          <w:tcPr>
            <w:tcW w:w="1276" w:type="dxa"/>
            <w:shd w:val="clear" w:color="auto" w:fill="auto"/>
            <w:vAlign w:val="center"/>
          </w:tcPr>
          <w:p>
            <w:pPr>
              <w:jc w:val="center"/>
              <w:rPr>
                <w:lang w:val="en-US"/>
              </w:rPr>
            </w:pPr>
            <w:r>
              <w:rPr>
                <w:lang w:val="en-US"/>
              </w:rPr>
              <w:t>0.06</w:t>
            </w:r>
          </w:p>
        </w:tc>
        <w:tc>
          <w:tcPr>
            <w:tcW w:w="1276" w:type="dxa"/>
            <w:shd w:val="clear" w:color="auto" w:fill="auto"/>
            <w:vAlign w:val="center"/>
          </w:tcPr>
          <w:p>
            <w:pPr>
              <w:jc w:val="center"/>
              <w:rPr>
                <w:lang w:val="en-US"/>
              </w:rPr>
            </w:pPr>
            <w:r>
              <w:rPr>
                <w:lang w:val="en-US"/>
              </w:rPr>
              <w:t>0.01</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未命名(2025A87)</w:t>
            </w:r>
          </w:p>
        </w:tc>
        <w:tc>
          <w:tcPr>
            <w:tcW w:w="1276" w:type="dxa"/>
            <w:shd w:val="clear" w:color="auto" w:fill="auto"/>
            <w:vAlign w:val="center"/>
          </w:tcPr>
          <w:p>
            <w:pPr>
              <w:jc w:val="center"/>
              <w:rPr>
                <w:lang w:val="en-US"/>
              </w:rPr>
            </w:pPr>
            <w:r>
              <w:rPr>
                <w:lang w:val="en-US"/>
              </w:rPr>
              <w:t>-0.47</w:t>
            </w:r>
          </w:p>
        </w:tc>
        <w:tc>
          <w:tcPr>
            <w:tcW w:w="1276" w:type="dxa"/>
            <w:shd w:val="clear" w:color="auto" w:fill="auto"/>
            <w:vAlign w:val="center"/>
          </w:tcPr>
          <w:p>
            <w:pPr>
              <w:jc w:val="center"/>
              <w:rPr>
                <w:lang w:val="en-US"/>
              </w:rPr>
            </w:pPr>
            <w:r>
              <w:rPr>
                <w:lang w:val="en-US"/>
              </w:rPr>
              <w:t>-0.23</w:t>
            </w:r>
          </w:p>
        </w:tc>
        <w:tc>
          <w:tcPr>
            <w:tcW w:w="1701" w:type="dxa"/>
            <w:shd w:val="clear" w:color="auto" w:fill="auto"/>
            <w:vAlign w:val="center"/>
          </w:tcPr>
          <w:p>
            <w:pPr>
              <w:jc w:val="center"/>
              <w:rPr>
                <w:lang w:val="en-US"/>
              </w:rPr>
            </w:pPr>
            <w:r>
              <w:rPr>
                <w:lang w:val="en-US"/>
              </w:rPr>
              <w:t>-0.24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未命名(2025A8A)</w:t>
            </w:r>
          </w:p>
        </w:tc>
        <w:tc>
          <w:tcPr>
            <w:tcW w:w="1276" w:type="dxa"/>
            <w:shd w:val="clear" w:color="auto" w:fill="auto"/>
            <w:vAlign w:val="center"/>
          </w:tcPr>
          <w:p>
            <w:pPr>
              <w:jc w:val="center"/>
              <w:rPr>
                <w:lang w:val="en-US"/>
              </w:rPr>
            </w:pPr>
            <w:r>
              <w:rPr>
                <w:lang w:val="en-US"/>
              </w:rPr>
              <w:t>0.80</w:t>
            </w:r>
          </w:p>
        </w:tc>
        <w:tc>
          <w:tcPr>
            <w:tcW w:w="1276" w:type="dxa"/>
            <w:shd w:val="clear" w:color="auto" w:fill="auto"/>
            <w:vAlign w:val="center"/>
          </w:tcPr>
          <w:p>
            <w:pPr>
              <w:jc w:val="center"/>
              <w:rPr>
                <w:lang w:val="en-US"/>
              </w:rPr>
            </w:pPr>
            <w:r>
              <w:rPr>
                <w:lang w:val="en-US"/>
              </w:rPr>
              <w:t>0.28</w:t>
            </w:r>
          </w:p>
        </w:tc>
        <w:tc>
          <w:tcPr>
            <w:tcW w:w="1701" w:type="dxa"/>
            <w:shd w:val="clear" w:color="auto" w:fill="auto"/>
            <w:vAlign w:val="center"/>
          </w:tcPr>
          <w:p>
            <w:pPr>
              <w:jc w:val="center"/>
              <w:rPr>
                <w:lang w:val="en-US"/>
              </w:rPr>
            </w:pPr>
            <w:r>
              <w:rPr>
                <w:lang w:val="en-US"/>
              </w:rPr>
              <w:t>0.52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未命名(2025A90)</w:t>
            </w:r>
          </w:p>
        </w:tc>
        <w:tc>
          <w:tcPr>
            <w:tcW w:w="1276" w:type="dxa"/>
            <w:shd w:val="clear" w:color="auto" w:fill="auto"/>
            <w:vAlign w:val="center"/>
          </w:tcPr>
          <w:p>
            <w:pPr>
              <w:jc w:val="center"/>
              <w:rPr>
                <w:lang w:val="en-US"/>
              </w:rPr>
            </w:pPr>
            <w:r>
              <w:rPr>
                <w:lang w:val="en-US"/>
              </w:rPr>
              <w:t>0.29</w:t>
            </w:r>
          </w:p>
        </w:tc>
        <w:tc>
          <w:tcPr>
            <w:tcW w:w="1276" w:type="dxa"/>
            <w:shd w:val="clear" w:color="auto" w:fill="auto"/>
            <w:vAlign w:val="center"/>
          </w:tcPr>
          <w:p>
            <w:pPr>
              <w:jc w:val="center"/>
              <w:rPr>
                <w:lang w:val="en-US"/>
              </w:rPr>
            </w:pPr>
            <w:r>
              <w:rPr>
                <w:lang w:val="en-US"/>
              </w:rPr>
              <w:t>-0.03</w:t>
            </w:r>
          </w:p>
        </w:tc>
        <w:tc>
          <w:tcPr>
            <w:tcW w:w="1701" w:type="dxa"/>
            <w:shd w:val="clear" w:color="auto" w:fill="auto"/>
            <w:vAlign w:val="center"/>
          </w:tcPr>
          <w:p>
            <w:pPr>
              <w:jc w:val="center"/>
              <w:rPr>
                <w:lang w:val="en-US"/>
              </w:rPr>
            </w:pPr>
            <w:r>
              <w:rPr>
                <w:lang w:val="en-US"/>
              </w:rPr>
              <w:t>0.31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未命名(2025A93)</w:t>
            </w:r>
          </w:p>
        </w:tc>
        <w:tc>
          <w:tcPr>
            <w:tcW w:w="1276" w:type="dxa"/>
            <w:shd w:val="clear" w:color="auto" w:fill="auto"/>
            <w:vAlign w:val="center"/>
          </w:tcPr>
          <w:p>
            <w:pPr>
              <w:jc w:val="center"/>
              <w:rPr>
                <w:lang w:val="en-US"/>
              </w:rPr>
            </w:pPr>
            <w:r>
              <w:rPr>
                <w:lang w:val="en-US"/>
              </w:rPr>
              <w:t>-0.35</w:t>
            </w:r>
          </w:p>
        </w:tc>
        <w:tc>
          <w:tcPr>
            <w:tcW w:w="1276" w:type="dxa"/>
            <w:shd w:val="clear" w:color="auto" w:fill="auto"/>
            <w:vAlign w:val="center"/>
          </w:tcPr>
          <w:p>
            <w:pPr>
              <w:jc w:val="center"/>
              <w:rPr>
                <w:lang w:val="en-US"/>
              </w:rPr>
            </w:pPr>
            <w:r>
              <w:rPr>
                <w:lang w:val="en-US"/>
              </w:rPr>
              <w:t>-0.18</w:t>
            </w:r>
          </w:p>
        </w:tc>
        <w:tc>
          <w:tcPr>
            <w:tcW w:w="1701" w:type="dxa"/>
            <w:shd w:val="clear" w:color="auto" w:fill="auto"/>
            <w:vAlign w:val="center"/>
          </w:tcPr>
          <w:p>
            <w:pPr>
              <w:jc w:val="center"/>
              <w:rPr>
                <w:lang w:val="en-US"/>
              </w:rPr>
            </w:pPr>
            <w:r>
              <w:rPr>
                <w:lang w:val="en-US"/>
              </w:rPr>
              <w:t>-0.18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未命名(2025A9B)</w:t>
            </w:r>
          </w:p>
        </w:tc>
        <w:tc>
          <w:tcPr>
            <w:tcW w:w="1276" w:type="dxa"/>
            <w:shd w:val="clear" w:color="auto" w:fill="auto"/>
            <w:vAlign w:val="center"/>
          </w:tcPr>
          <w:p>
            <w:pPr>
              <w:jc w:val="center"/>
              <w:rPr>
                <w:lang w:val="en-US"/>
              </w:rPr>
            </w:pPr>
            <w:r>
              <w:rPr>
                <w:lang w:val="en-US"/>
              </w:rPr>
              <w:t>0.70</w:t>
            </w:r>
          </w:p>
        </w:tc>
        <w:tc>
          <w:tcPr>
            <w:tcW w:w="1276" w:type="dxa"/>
            <w:shd w:val="clear" w:color="auto" w:fill="auto"/>
            <w:vAlign w:val="center"/>
          </w:tcPr>
          <w:p>
            <w:pPr>
              <w:jc w:val="center"/>
              <w:rPr>
                <w:lang w:val="en-US"/>
              </w:rPr>
            </w:pPr>
            <w:r>
              <w:rPr>
                <w:lang w:val="en-US"/>
              </w:rPr>
              <w:t>-0.53</w:t>
            </w:r>
          </w:p>
        </w:tc>
        <w:tc>
          <w:tcPr>
            <w:tcW w:w="1701" w:type="dxa"/>
            <w:shd w:val="clear" w:color="auto" w:fill="auto"/>
            <w:vAlign w:val="center"/>
          </w:tcPr>
          <w:p>
            <w:pPr>
              <w:jc w:val="center"/>
              <w:rPr>
                <w:lang w:val="en-US"/>
              </w:rPr>
            </w:pPr>
            <w:r>
              <w:rPr>
                <w:lang w:val="en-US"/>
              </w:rPr>
              <w:t>1.23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未命名(2025A9E)</w:t>
            </w:r>
          </w:p>
        </w:tc>
        <w:tc>
          <w:tcPr>
            <w:tcW w:w="1276" w:type="dxa"/>
            <w:shd w:val="clear" w:color="auto" w:fill="auto"/>
            <w:vAlign w:val="center"/>
          </w:tcPr>
          <w:p>
            <w:pPr>
              <w:jc w:val="center"/>
              <w:rPr>
                <w:lang w:val="en-US"/>
              </w:rPr>
            </w:pPr>
            <w:r>
              <w:rPr>
                <w:lang w:val="en-US"/>
              </w:rPr>
              <w:t>-0.39</w:t>
            </w:r>
          </w:p>
        </w:tc>
        <w:tc>
          <w:tcPr>
            <w:tcW w:w="1276" w:type="dxa"/>
            <w:shd w:val="clear" w:color="auto" w:fill="auto"/>
            <w:vAlign w:val="center"/>
          </w:tcPr>
          <w:p>
            <w:pPr>
              <w:jc w:val="center"/>
              <w:rPr>
                <w:lang w:val="en-US"/>
              </w:rPr>
            </w:pPr>
            <w:r>
              <w:rPr>
                <w:lang w:val="en-US"/>
              </w:rPr>
              <w:t>-0.87</w:t>
            </w:r>
          </w:p>
        </w:tc>
        <w:tc>
          <w:tcPr>
            <w:tcW w:w="1701" w:type="dxa"/>
            <w:shd w:val="clear" w:color="auto" w:fill="auto"/>
            <w:vAlign w:val="center"/>
          </w:tcPr>
          <w:p>
            <w:pPr>
              <w:jc w:val="center"/>
              <w:rPr>
                <w:lang w:val="en-US"/>
              </w:rPr>
            </w:pPr>
            <w:r>
              <w:rPr>
                <w:lang w:val="en-US"/>
              </w:rPr>
              <w:t>0.48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未命名(2025AE1)</w:t>
            </w:r>
          </w:p>
        </w:tc>
        <w:tc>
          <w:tcPr>
            <w:tcW w:w="1276" w:type="dxa"/>
            <w:shd w:val="clear" w:color="auto" w:fill="auto"/>
            <w:vAlign w:val="center"/>
          </w:tcPr>
          <w:p>
            <w:pPr>
              <w:jc w:val="center"/>
              <w:rPr>
                <w:lang w:val="en-US"/>
              </w:rPr>
            </w:pPr>
            <w:r>
              <w:rPr>
                <w:lang w:val="en-US"/>
              </w:rPr>
              <w:t>0.04</w:t>
            </w:r>
          </w:p>
        </w:tc>
        <w:tc>
          <w:tcPr>
            <w:tcW w:w="1276" w:type="dxa"/>
            <w:shd w:val="clear" w:color="auto" w:fill="auto"/>
            <w:vAlign w:val="center"/>
          </w:tcPr>
          <w:p>
            <w:pPr>
              <w:jc w:val="center"/>
              <w:rPr>
                <w:lang w:val="en-US"/>
              </w:rPr>
            </w:pPr>
            <w:r>
              <w:rPr>
                <w:lang w:val="en-US"/>
              </w:rPr>
              <w:t>0.12</w:t>
            </w:r>
          </w:p>
        </w:tc>
        <w:tc>
          <w:tcPr>
            <w:tcW w:w="1701" w:type="dxa"/>
            <w:shd w:val="clear" w:color="auto" w:fill="auto"/>
            <w:vAlign w:val="center"/>
          </w:tcPr>
          <w:p>
            <w:pPr>
              <w:jc w:val="center"/>
              <w:rPr>
                <w:lang w:val="en-US"/>
              </w:rPr>
            </w:pPr>
            <w:r>
              <w:rPr>
                <w:lang w:val="en-US"/>
              </w:rPr>
              <w:t>-0.08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未命名(2025AE4)</w:t>
            </w:r>
          </w:p>
        </w:tc>
        <w:tc>
          <w:tcPr>
            <w:tcW w:w="1276" w:type="dxa"/>
            <w:shd w:val="clear" w:color="auto" w:fill="auto"/>
            <w:vAlign w:val="center"/>
          </w:tcPr>
          <w:p>
            <w:pPr>
              <w:jc w:val="center"/>
              <w:rPr>
                <w:lang w:val="en-US"/>
              </w:rPr>
            </w:pPr>
            <w:r>
              <w:rPr>
                <w:lang w:val="en-US"/>
              </w:rPr>
              <w:t>0.22</w:t>
            </w:r>
          </w:p>
        </w:tc>
        <w:tc>
          <w:tcPr>
            <w:tcW w:w="1276" w:type="dxa"/>
            <w:shd w:val="clear" w:color="auto" w:fill="auto"/>
            <w:vAlign w:val="center"/>
          </w:tcPr>
          <w:p>
            <w:pPr>
              <w:jc w:val="center"/>
              <w:rPr>
                <w:lang w:val="en-US"/>
              </w:rPr>
            </w:pPr>
            <w:r>
              <w:rPr>
                <w:lang w:val="en-US"/>
              </w:rPr>
              <w:t>-1.02</w:t>
            </w:r>
          </w:p>
        </w:tc>
        <w:tc>
          <w:tcPr>
            <w:tcW w:w="1701" w:type="dxa"/>
            <w:shd w:val="clear" w:color="auto" w:fill="auto"/>
            <w:vAlign w:val="center"/>
          </w:tcPr>
          <w:p>
            <w:pPr>
              <w:jc w:val="center"/>
              <w:rPr>
                <w:lang w:val="en-US"/>
              </w:rPr>
            </w:pPr>
            <w:r>
              <w:rPr>
                <w:lang w:val="en-US"/>
              </w:rPr>
              <w:t>1.24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未命名(2025AED)</w:t>
            </w:r>
          </w:p>
        </w:tc>
        <w:tc>
          <w:tcPr>
            <w:tcW w:w="1276" w:type="dxa"/>
            <w:shd w:val="clear" w:color="auto" w:fill="auto"/>
            <w:vAlign w:val="center"/>
          </w:tcPr>
          <w:p>
            <w:pPr>
              <w:jc w:val="center"/>
              <w:rPr>
                <w:lang w:val="en-US"/>
              </w:rPr>
            </w:pPr>
            <w:r>
              <w:rPr>
                <w:lang w:val="en-US"/>
              </w:rPr>
              <w:t>-0.11</w:t>
            </w:r>
          </w:p>
        </w:tc>
        <w:tc>
          <w:tcPr>
            <w:tcW w:w="1276" w:type="dxa"/>
            <w:shd w:val="clear" w:color="auto" w:fill="auto"/>
            <w:vAlign w:val="center"/>
          </w:tcPr>
          <w:p>
            <w:pPr>
              <w:jc w:val="center"/>
              <w:rPr>
                <w:lang w:val="en-US"/>
              </w:rPr>
            </w:pPr>
            <w:r>
              <w:rPr>
                <w:lang w:val="en-US"/>
              </w:rPr>
              <w:t>-1.06</w:t>
            </w:r>
          </w:p>
        </w:tc>
        <w:tc>
          <w:tcPr>
            <w:tcW w:w="1701" w:type="dxa"/>
            <w:shd w:val="clear" w:color="auto" w:fill="auto"/>
            <w:vAlign w:val="center"/>
          </w:tcPr>
          <w:p>
            <w:pPr>
              <w:jc w:val="center"/>
              <w:rPr>
                <w:lang w:val="en-US"/>
              </w:rPr>
            </w:pPr>
            <w:r>
              <w:rPr>
                <w:lang w:val="en-US"/>
              </w:rPr>
              <w:t>0.94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未命名(2025AF0)</w:t>
            </w:r>
          </w:p>
        </w:tc>
        <w:tc>
          <w:tcPr>
            <w:tcW w:w="1276" w:type="dxa"/>
            <w:shd w:val="clear" w:color="auto" w:fill="auto"/>
            <w:vAlign w:val="center"/>
          </w:tcPr>
          <w:p>
            <w:pPr>
              <w:jc w:val="center"/>
              <w:rPr>
                <w:lang w:val="en-US"/>
              </w:rPr>
            </w:pPr>
            <w:r>
              <w:rPr>
                <w:lang w:val="en-US"/>
              </w:rPr>
              <w:t>-0.63</w:t>
            </w:r>
          </w:p>
        </w:tc>
        <w:tc>
          <w:tcPr>
            <w:tcW w:w="1276" w:type="dxa"/>
            <w:shd w:val="clear" w:color="auto" w:fill="auto"/>
            <w:vAlign w:val="center"/>
          </w:tcPr>
          <w:p>
            <w:pPr>
              <w:jc w:val="center"/>
              <w:rPr>
                <w:lang w:val="en-US"/>
              </w:rPr>
            </w:pPr>
            <w:r>
              <w:rPr>
                <w:lang w:val="en-US"/>
              </w:rPr>
              <w:t>-0.76</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未命名(2025AF9)</w:t>
            </w:r>
          </w:p>
        </w:tc>
        <w:tc>
          <w:tcPr>
            <w:tcW w:w="1276" w:type="dxa"/>
            <w:shd w:val="clear" w:color="auto" w:fill="auto"/>
            <w:vAlign w:val="center"/>
          </w:tcPr>
          <w:p>
            <w:pPr>
              <w:jc w:val="center"/>
              <w:rPr>
                <w:lang w:val="en-US"/>
              </w:rPr>
            </w:pPr>
            <w:r>
              <w:rPr>
                <w:lang w:val="en-US"/>
              </w:rPr>
              <w:t>0.53</w:t>
            </w:r>
          </w:p>
        </w:tc>
        <w:tc>
          <w:tcPr>
            <w:tcW w:w="1276" w:type="dxa"/>
            <w:shd w:val="clear" w:color="auto" w:fill="auto"/>
            <w:vAlign w:val="center"/>
          </w:tcPr>
          <w:p>
            <w:pPr>
              <w:jc w:val="center"/>
              <w:rPr>
                <w:lang w:val="en-US"/>
              </w:rPr>
            </w:pPr>
            <w:r>
              <w:rPr>
                <w:lang w:val="en-US"/>
              </w:rPr>
              <w:t>-0.89</w:t>
            </w:r>
          </w:p>
        </w:tc>
        <w:tc>
          <w:tcPr>
            <w:tcW w:w="1701" w:type="dxa"/>
            <w:shd w:val="clear" w:color="auto" w:fill="auto"/>
            <w:vAlign w:val="center"/>
          </w:tcPr>
          <w:p>
            <w:pPr>
              <w:jc w:val="center"/>
              <w:rPr>
                <w:lang w:val="en-US"/>
              </w:rPr>
            </w:pPr>
            <w:r>
              <w:rPr>
                <w:lang w:val="en-US"/>
              </w:rPr>
              <w:t>1.42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未命名(2025B07)</w:t>
            </w:r>
          </w:p>
        </w:tc>
        <w:tc>
          <w:tcPr>
            <w:tcW w:w="1276" w:type="dxa"/>
            <w:shd w:val="clear" w:color="auto" w:fill="auto"/>
            <w:vAlign w:val="center"/>
          </w:tcPr>
          <w:p>
            <w:pPr>
              <w:jc w:val="center"/>
              <w:rPr>
                <w:lang w:val="en-US"/>
              </w:rPr>
            </w:pPr>
            <w:r>
              <w:rPr>
                <w:lang w:val="en-US"/>
              </w:rPr>
              <w:t>-0.98</w:t>
            </w:r>
          </w:p>
        </w:tc>
        <w:tc>
          <w:tcPr>
            <w:tcW w:w="1276" w:type="dxa"/>
            <w:shd w:val="clear" w:color="auto" w:fill="auto"/>
            <w:vAlign w:val="center"/>
          </w:tcPr>
          <w:p>
            <w:pPr>
              <w:jc w:val="center"/>
              <w:rPr>
                <w:lang w:val="en-US"/>
              </w:rPr>
            </w:pPr>
            <w:r>
              <w:rPr>
                <w:lang w:val="en-US"/>
              </w:rPr>
              <w:t>-1.05</w:t>
            </w:r>
          </w:p>
        </w:tc>
        <w:tc>
          <w:tcPr>
            <w:tcW w:w="1701" w:type="dxa"/>
            <w:shd w:val="clear" w:color="auto" w:fill="auto"/>
            <w:vAlign w:val="center"/>
          </w:tcPr>
          <w:p>
            <w:pPr>
              <w:jc w:val="center"/>
              <w:rPr>
                <w:lang w:val="en-US"/>
              </w:rPr>
            </w:pPr>
            <w:r>
              <w:rPr>
                <w:lang w:val="en-US"/>
              </w:rPr>
              <w:t>0.08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未命名(2025B16)</w:t>
            </w:r>
          </w:p>
        </w:tc>
        <w:tc>
          <w:tcPr>
            <w:tcW w:w="1276" w:type="dxa"/>
            <w:shd w:val="clear" w:color="auto" w:fill="auto"/>
            <w:vAlign w:val="center"/>
          </w:tcPr>
          <w:p>
            <w:pPr>
              <w:jc w:val="center"/>
              <w:rPr>
                <w:lang w:val="en-US"/>
              </w:rPr>
            </w:pPr>
            <w:r>
              <w:rPr>
                <w:lang w:val="en-US"/>
              </w:rPr>
              <w:t>-0.62</w:t>
            </w:r>
          </w:p>
        </w:tc>
        <w:tc>
          <w:tcPr>
            <w:tcW w:w="1276" w:type="dxa"/>
            <w:shd w:val="clear" w:color="auto" w:fill="auto"/>
            <w:vAlign w:val="center"/>
          </w:tcPr>
          <w:p>
            <w:pPr>
              <w:jc w:val="center"/>
              <w:rPr>
                <w:lang w:val="en-US"/>
              </w:rPr>
            </w:pPr>
            <w:r>
              <w:rPr>
                <w:lang w:val="en-US"/>
              </w:rPr>
              <w:t>-0.66</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未命名(2025B19)</w:t>
            </w:r>
          </w:p>
        </w:tc>
        <w:tc>
          <w:tcPr>
            <w:tcW w:w="1276" w:type="dxa"/>
            <w:shd w:val="clear" w:color="auto" w:fill="auto"/>
            <w:vAlign w:val="center"/>
          </w:tcPr>
          <w:p>
            <w:pPr>
              <w:jc w:val="center"/>
              <w:rPr>
                <w:lang w:val="en-US"/>
              </w:rPr>
            </w:pPr>
            <w:r>
              <w:rPr>
                <w:lang w:val="en-US"/>
              </w:rPr>
              <w:t>-0.97</w:t>
            </w:r>
          </w:p>
        </w:tc>
        <w:tc>
          <w:tcPr>
            <w:tcW w:w="1276" w:type="dxa"/>
            <w:shd w:val="clear" w:color="auto" w:fill="auto"/>
            <w:vAlign w:val="center"/>
          </w:tcPr>
          <w:p>
            <w:pPr>
              <w:jc w:val="center"/>
              <w:rPr>
                <w:lang w:val="en-US"/>
              </w:rPr>
            </w:pPr>
            <w:r>
              <w:rPr>
                <w:lang w:val="en-US"/>
              </w:rPr>
              <w:t>-1.06</w:t>
            </w:r>
          </w:p>
        </w:tc>
        <w:tc>
          <w:tcPr>
            <w:tcW w:w="1701" w:type="dxa"/>
            <w:shd w:val="clear" w:color="auto" w:fill="auto"/>
            <w:vAlign w:val="center"/>
          </w:tcPr>
          <w:p>
            <w:pPr>
              <w:jc w:val="center"/>
              <w:rPr>
                <w:lang w:val="en-US"/>
              </w:rPr>
            </w:pPr>
            <w:r>
              <w:rPr>
                <w:lang w:val="en-US"/>
              </w:rPr>
              <w:t>0.09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未命名(2025B1F)</w:t>
            </w:r>
          </w:p>
        </w:tc>
        <w:tc>
          <w:tcPr>
            <w:tcW w:w="1276" w:type="dxa"/>
            <w:shd w:val="clear" w:color="auto" w:fill="auto"/>
            <w:vAlign w:val="center"/>
          </w:tcPr>
          <w:p>
            <w:pPr>
              <w:jc w:val="center"/>
              <w:rPr>
                <w:lang w:val="en-US"/>
              </w:rPr>
            </w:pPr>
            <w:r>
              <w:rPr>
                <w:lang w:val="en-US"/>
              </w:rPr>
              <w:t>-0.00</w:t>
            </w:r>
          </w:p>
        </w:tc>
        <w:tc>
          <w:tcPr>
            <w:tcW w:w="1276" w:type="dxa"/>
            <w:shd w:val="clear" w:color="auto" w:fill="auto"/>
            <w:vAlign w:val="center"/>
          </w:tcPr>
          <w:p>
            <w:pPr>
              <w:jc w:val="center"/>
              <w:rPr>
                <w:lang w:val="en-US"/>
              </w:rPr>
            </w:pPr>
            <w:r>
              <w:rPr>
                <w:lang w:val="en-US"/>
              </w:rPr>
              <w:t>0.29</w:t>
            </w:r>
          </w:p>
        </w:tc>
        <w:tc>
          <w:tcPr>
            <w:tcW w:w="1701" w:type="dxa"/>
            <w:shd w:val="clear" w:color="auto" w:fill="auto"/>
            <w:vAlign w:val="center"/>
          </w:tcPr>
          <w:p>
            <w:pPr>
              <w:jc w:val="center"/>
              <w:rPr>
                <w:lang w:val="en-US"/>
              </w:rPr>
            </w:pPr>
            <w:r>
              <w:rPr>
                <w:lang w:val="en-US"/>
              </w:rPr>
              <w:t>-0.29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未命名(2025B2A)</w:t>
            </w:r>
          </w:p>
        </w:tc>
        <w:tc>
          <w:tcPr>
            <w:tcW w:w="1276" w:type="dxa"/>
            <w:shd w:val="clear" w:color="auto" w:fill="auto"/>
            <w:vAlign w:val="center"/>
          </w:tcPr>
          <w:p>
            <w:pPr>
              <w:jc w:val="center"/>
              <w:rPr>
                <w:lang w:val="en-US"/>
              </w:rPr>
            </w:pPr>
            <w:r>
              <w:rPr>
                <w:lang w:val="en-US"/>
              </w:rPr>
              <w:t>-1.46</w:t>
            </w:r>
          </w:p>
        </w:tc>
        <w:tc>
          <w:tcPr>
            <w:tcW w:w="1276" w:type="dxa"/>
            <w:shd w:val="clear" w:color="auto" w:fill="auto"/>
            <w:vAlign w:val="center"/>
          </w:tcPr>
          <w:p>
            <w:pPr>
              <w:jc w:val="center"/>
              <w:rPr>
                <w:lang w:val="en-US"/>
              </w:rPr>
            </w:pPr>
            <w:r>
              <w:rPr>
                <w:lang w:val="en-US"/>
              </w:rPr>
              <w:t>-2.53</w:t>
            </w:r>
          </w:p>
        </w:tc>
        <w:tc>
          <w:tcPr>
            <w:tcW w:w="1701" w:type="dxa"/>
            <w:shd w:val="clear" w:color="auto" w:fill="auto"/>
            <w:vAlign w:val="center"/>
          </w:tcPr>
          <w:p>
            <w:pPr>
              <w:jc w:val="center"/>
              <w:rPr>
                <w:lang w:val="en-US"/>
              </w:rPr>
            </w:pPr>
            <w:r>
              <w:rPr>
                <w:lang w:val="en-US"/>
              </w:rPr>
              <w:t>1.08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未命名(2025B36)</w:t>
            </w:r>
          </w:p>
        </w:tc>
        <w:tc>
          <w:tcPr>
            <w:tcW w:w="1276" w:type="dxa"/>
            <w:shd w:val="clear" w:color="auto" w:fill="auto"/>
            <w:vAlign w:val="center"/>
          </w:tcPr>
          <w:p>
            <w:pPr>
              <w:jc w:val="center"/>
              <w:rPr>
                <w:lang w:val="en-US"/>
              </w:rPr>
            </w:pPr>
            <w:r>
              <w:rPr>
                <w:lang w:val="en-US"/>
              </w:rPr>
              <w:t>-1.97</w:t>
            </w:r>
          </w:p>
        </w:tc>
        <w:tc>
          <w:tcPr>
            <w:tcW w:w="1276" w:type="dxa"/>
            <w:shd w:val="clear" w:color="auto" w:fill="auto"/>
            <w:vAlign w:val="center"/>
          </w:tcPr>
          <w:p>
            <w:pPr>
              <w:jc w:val="center"/>
              <w:rPr>
                <w:lang w:val="en-US"/>
              </w:rPr>
            </w:pPr>
            <w:r>
              <w:rPr>
                <w:lang w:val="en-US"/>
              </w:rPr>
              <w:t>-2.04</w:t>
            </w:r>
          </w:p>
        </w:tc>
        <w:tc>
          <w:tcPr>
            <w:tcW w:w="1701" w:type="dxa"/>
            <w:shd w:val="clear" w:color="auto" w:fill="auto"/>
            <w:vAlign w:val="center"/>
          </w:tcPr>
          <w:p>
            <w:pPr>
              <w:jc w:val="center"/>
              <w:rPr>
                <w:lang w:val="en-US"/>
              </w:rPr>
            </w:pPr>
            <w:r>
              <w:rPr>
                <w:lang w:val="en-US"/>
              </w:rPr>
              <w:t>0.08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未命名(2025B39)</w:t>
            </w:r>
          </w:p>
        </w:tc>
        <w:tc>
          <w:tcPr>
            <w:tcW w:w="1276" w:type="dxa"/>
            <w:shd w:val="clear" w:color="auto" w:fill="auto"/>
            <w:vAlign w:val="center"/>
          </w:tcPr>
          <w:p>
            <w:pPr>
              <w:jc w:val="center"/>
              <w:rPr>
                <w:lang w:val="en-US"/>
              </w:rPr>
            </w:pPr>
            <w:r>
              <w:rPr>
                <w:lang w:val="en-US"/>
              </w:rPr>
              <w:t>-1.53</w:t>
            </w:r>
          </w:p>
        </w:tc>
        <w:tc>
          <w:tcPr>
            <w:tcW w:w="1276" w:type="dxa"/>
            <w:shd w:val="clear" w:color="auto" w:fill="auto"/>
            <w:vAlign w:val="center"/>
          </w:tcPr>
          <w:p>
            <w:pPr>
              <w:jc w:val="center"/>
              <w:rPr>
                <w:lang w:val="en-US"/>
              </w:rPr>
            </w:pPr>
            <w:r>
              <w:rPr>
                <w:lang w:val="en-US"/>
              </w:rPr>
              <w:t>-1.66</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未命名(2025B3C)</w:t>
            </w:r>
          </w:p>
        </w:tc>
        <w:tc>
          <w:tcPr>
            <w:tcW w:w="1276" w:type="dxa"/>
            <w:shd w:val="clear" w:color="auto" w:fill="auto"/>
            <w:vAlign w:val="center"/>
          </w:tcPr>
          <w:p>
            <w:pPr>
              <w:jc w:val="center"/>
              <w:rPr>
                <w:lang w:val="en-US"/>
              </w:rPr>
            </w:pPr>
            <w:r>
              <w:rPr>
                <w:lang w:val="en-US"/>
              </w:rPr>
              <w:t>-1.56</w:t>
            </w:r>
          </w:p>
        </w:tc>
        <w:tc>
          <w:tcPr>
            <w:tcW w:w="1276" w:type="dxa"/>
            <w:shd w:val="clear" w:color="auto" w:fill="auto"/>
            <w:vAlign w:val="center"/>
          </w:tcPr>
          <w:p>
            <w:pPr>
              <w:jc w:val="center"/>
              <w:rPr>
                <w:lang w:val="en-US"/>
              </w:rPr>
            </w:pPr>
            <w:r>
              <w:rPr>
                <w:lang w:val="en-US"/>
              </w:rPr>
              <w:t>-1.67</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未命名(2025B3F)</w:t>
            </w:r>
          </w:p>
        </w:tc>
        <w:tc>
          <w:tcPr>
            <w:tcW w:w="1276" w:type="dxa"/>
            <w:shd w:val="clear" w:color="auto" w:fill="auto"/>
            <w:vAlign w:val="center"/>
          </w:tcPr>
          <w:p>
            <w:pPr>
              <w:jc w:val="center"/>
              <w:rPr>
                <w:lang w:val="en-US"/>
              </w:rPr>
            </w:pPr>
            <w:r>
              <w:rPr>
                <w:lang w:val="en-US"/>
              </w:rPr>
              <w:t>-1.68</w:t>
            </w:r>
          </w:p>
        </w:tc>
        <w:tc>
          <w:tcPr>
            <w:tcW w:w="1276" w:type="dxa"/>
            <w:shd w:val="clear" w:color="auto" w:fill="auto"/>
            <w:vAlign w:val="center"/>
          </w:tcPr>
          <w:p>
            <w:pPr>
              <w:jc w:val="center"/>
              <w:rPr>
                <w:lang w:val="en-US"/>
              </w:rPr>
            </w:pPr>
            <w:r>
              <w:rPr>
                <w:lang w:val="en-US"/>
              </w:rPr>
              <w:t>-1.68</w:t>
            </w:r>
          </w:p>
        </w:tc>
        <w:tc>
          <w:tcPr>
            <w:tcW w:w="1701" w:type="dxa"/>
            <w:shd w:val="clear" w:color="auto" w:fill="auto"/>
            <w:vAlign w:val="center"/>
          </w:tcPr>
          <w:p>
            <w:pPr>
              <w:jc w:val="center"/>
              <w:rPr>
                <w:lang w:val="en-US"/>
              </w:rPr>
            </w:pPr>
            <w:r>
              <w:rPr>
                <w:lang w:val="en-US"/>
              </w:rPr>
              <w:t>-0.00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未命名(2025B45)</w:t>
            </w:r>
          </w:p>
        </w:tc>
        <w:tc>
          <w:tcPr>
            <w:tcW w:w="1276" w:type="dxa"/>
            <w:shd w:val="clear" w:color="auto" w:fill="auto"/>
            <w:vAlign w:val="center"/>
          </w:tcPr>
          <w:p>
            <w:pPr>
              <w:jc w:val="center"/>
              <w:rPr>
                <w:lang w:val="en-US"/>
              </w:rPr>
            </w:pPr>
            <w:r>
              <w:rPr>
                <w:lang w:val="en-US"/>
              </w:rPr>
              <w:t>-1.67</w:t>
            </w:r>
          </w:p>
        </w:tc>
        <w:tc>
          <w:tcPr>
            <w:tcW w:w="1276" w:type="dxa"/>
            <w:shd w:val="clear" w:color="auto" w:fill="auto"/>
            <w:vAlign w:val="center"/>
          </w:tcPr>
          <w:p>
            <w:pPr>
              <w:jc w:val="center"/>
              <w:rPr>
                <w:lang w:val="en-US"/>
              </w:rPr>
            </w:pPr>
            <w:r>
              <w:rPr>
                <w:lang w:val="en-US"/>
              </w:rPr>
              <w:t>-1.46</w:t>
            </w:r>
          </w:p>
        </w:tc>
        <w:tc>
          <w:tcPr>
            <w:tcW w:w="1701" w:type="dxa"/>
            <w:shd w:val="clear" w:color="auto" w:fill="auto"/>
            <w:vAlign w:val="center"/>
          </w:tcPr>
          <w:p>
            <w:pPr>
              <w:jc w:val="center"/>
              <w:rPr>
                <w:lang w:val="en-US"/>
              </w:rPr>
            </w:pPr>
            <w:r>
              <w:rPr>
                <w:lang w:val="en-US"/>
              </w:rPr>
              <w:t>-0.21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未命名(2025B48)</w:t>
            </w:r>
          </w:p>
        </w:tc>
        <w:tc>
          <w:tcPr>
            <w:tcW w:w="1276" w:type="dxa"/>
            <w:shd w:val="clear" w:color="auto" w:fill="auto"/>
            <w:vAlign w:val="center"/>
          </w:tcPr>
          <w:p>
            <w:pPr>
              <w:jc w:val="center"/>
              <w:rPr>
                <w:lang w:val="en-US"/>
              </w:rPr>
            </w:pPr>
            <w:r>
              <w:rPr>
                <w:lang w:val="en-US"/>
              </w:rPr>
              <w:t>-1.68</w:t>
            </w:r>
          </w:p>
        </w:tc>
        <w:tc>
          <w:tcPr>
            <w:tcW w:w="1276" w:type="dxa"/>
            <w:shd w:val="clear" w:color="auto" w:fill="auto"/>
            <w:vAlign w:val="center"/>
          </w:tcPr>
          <w:p>
            <w:pPr>
              <w:jc w:val="center"/>
              <w:rPr>
                <w:lang w:val="en-US"/>
              </w:rPr>
            </w:pPr>
            <w:r>
              <w:rPr>
                <w:lang w:val="en-US"/>
              </w:rPr>
              <w:t>-1.66</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未命名(2025B4B)</w:t>
            </w:r>
          </w:p>
        </w:tc>
        <w:tc>
          <w:tcPr>
            <w:tcW w:w="1276" w:type="dxa"/>
            <w:shd w:val="clear" w:color="auto" w:fill="auto"/>
            <w:vAlign w:val="center"/>
          </w:tcPr>
          <w:p>
            <w:pPr>
              <w:jc w:val="center"/>
              <w:rPr>
                <w:lang w:val="en-US"/>
              </w:rPr>
            </w:pPr>
            <w:r>
              <w:rPr>
                <w:lang w:val="en-US"/>
              </w:rPr>
              <w:t>-1.46</w:t>
            </w:r>
          </w:p>
        </w:tc>
        <w:tc>
          <w:tcPr>
            <w:tcW w:w="1276" w:type="dxa"/>
            <w:shd w:val="clear" w:color="auto" w:fill="auto"/>
            <w:vAlign w:val="center"/>
          </w:tcPr>
          <w:p>
            <w:pPr>
              <w:jc w:val="center"/>
              <w:rPr>
                <w:lang w:val="en-US"/>
              </w:rPr>
            </w:pPr>
            <w:r>
              <w:rPr>
                <w:lang w:val="en-US"/>
              </w:rPr>
              <w:t>-1.47</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未命名(2025B4E)</w:t>
            </w:r>
          </w:p>
        </w:tc>
        <w:tc>
          <w:tcPr>
            <w:tcW w:w="1276" w:type="dxa"/>
            <w:shd w:val="clear" w:color="auto" w:fill="auto"/>
            <w:vAlign w:val="center"/>
          </w:tcPr>
          <w:p>
            <w:pPr>
              <w:jc w:val="center"/>
              <w:rPr>
                <w:lang w:val="en-US"/>
              </w:rPr>
            </w:pPr>
            <w:r>
              <w:rPr>
                <w:lang w:val="en-US"/>
              </w:rPr>
              <w:t>-1.21</w:t>
            </w:r>
          </w:p>
        </w:tc>
        <w:tc>
          <w:tcPr>
            <w:tcW w:w="1276" w:type="dxa"/>
            <w:shd w:val="clear" w:color="auto" w:fill="auto"/>
            <w:vAlign w:val="center"/>
          </w:tcPr>
          <w:p>
            <w:pPr>
              <w:jc w:val="center"/>
              <w:rPr>
                <w:lang w:val="en-US"/>
              </w:rPr>
            </w:pPr>
            <w:r>
              <w:rPr>
                <w:lang w:val="en-US"/>
              </w:rPr>
              <w:t>-1.25</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未命名(2025B51)</w:t>
            </w:r>
          </w:p>
        </w:tc>
        <w:tc>
          <w:tcPr>
            <w:tcW w:w="1276" w:type="dxa"/>
            <w:shd w:val="clear" w:color="auto" w:fill="auto"/>
            <w:vAlign w:val="center"/>
          </w:tcPr>
          <w:p>
            <w:pPr>
              <w:jc w:val="center"/>
              <w:rPr>
                <w:lang w:val="en-US"/>
              </w:rPr>
            </w:pPr>
            <w:r>
              <w:rPr>
                <w:lang w:val="en-US"/>
              </w:rPr>
              <w:t>-0.95</w:t>
            </w:r>
          </w:p>
        </w:tc>
        <w:tc>
          <w:tcPr>
            <w:tcW w:w="1276" w:type="dxa"/>
            <w:shd w:val="clear" w:color="auto" w:fill="auto"/>
            <w:vAlign w:val="center"/>
          </w:tcPr>
          <w:p>
            <w:pPr>
              <w:jc w:val="center"/>
              <w:rPr>
                <w:lang w:val="en-US"/>
              </w:rPr>
            </w:pPr>
            <w:r>
              <w:rPr>
                <w:lang w:val="en-US"/>
              </w:rPr>
              <w:t>-1.45</w:t>
            </w:r>
          </w:p>
        </w:tc>
        <w:tc>
          <w:tcPr>
            <w:tcW w:w="1701" w:type="dxa"/>
            <w:shd w:val="clear" w:color="auto" w:fill="auto"/>
            <w:vAlign w:val="center"/>
          </w:tcPr>
          <w:p>
            <w:pPr>
              <w:jc w:val="center"/>
              <w:rPr>
                <w:lang w:val="en-US"/>
              </w:rPr>
            </w:pPr>
            <w:r>
              <w:rPr>
                <w:lang w:val="en-US"/>
              </w:rPr>
              <w:t>0.50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未命名(2025B54)</w:t>
            </w:r>
          </w:p>
        </w:tc>
        <w:tc>
          <w:tcPr>
            <w:tcW w:w="1276" w:type="dxa"/>
            <w:shd w:val="clear" w:color="auto" w:fill="auto"/>
            <w:vAlign w:val="center"/>
          </w:tcPr>
          <w:p>
            <w:pPr>
              <w:jc w:val="center"/>
              <w:rPr>
                <w:lang w:val="en-US"/>
              </w:rPr>
            </w:pPr>
            <w:r>
              <w:rPr>
                <w:lang w:val="en-US"/>
              </w:rPr>
              <w:t>-0.12</w:t>
            </w:r>
          </w:p>
        </w:tc>
        <w:tc>
          <w:tcPr>
            <w:tcW w:w="1276" w:type="dxa"/>
            <w:shd w:val="clear" w:color="auto" w:fill="auto"/>
            <w:vAlign w:val="center"/>
          </w:tcPr>
          <w:p>
            <w:pPr>
              <w:jc w:val="center"/>
              <w:rPr>
                <w:lang w:val="en-US"/>
              </w:rPr>
            </w:pPr>
            <w:r>
              <w:rPr>
                <w:lang w:val="en-US"/>
              </w:rPr>
              <w:t>-1.44</w:t>
            </w:r>
          </w:p>
        </w:tc>
        <w:tc>
          <w:tcPr>
            <w:tcW w:w="1701" w:type="dxa"/>
            <w:shd w:val="clear" w:color="auto" w:fill="auto"/>
            <w:vAlign w:val="center"/>
          </w:tcPr>
          <w:p>
            <w:pPr>
              <w:jc w:val="center"/>
              <w:rPr>
                <w:lang w:val="en-US"/>
              </w:rPr>
            </w:pPr>
            <w:r>
              <w:rPr>
                <w:lang w:val="en-US"/>
              </w:rPr>
              <w:t>1.32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未命名(2025B57)</w:t>
            </w:r>
          </w:p>
        </w:tc>
        <w:tc>
          <w:tcPr>
            <w:tcW w:w="1276" w:type="dxa"/>
            <w:shd w:val="clear" w:color="auto" w:fill="auto"/>
            <w:vAlign w:val="center"/>
          </w:tcPr>
          <w:p>
            <w:pPr>
              <w:jc w:val="center"/>
              <w:rPr>
                <w:lang w:val="en-US"/>
              </w:rPr>
            </w:pPr>
            <w:r>
              <w:rPr>
                <w:lang w:val="en-US"/>
              </w:rPr>
              <w:t>0.48</w:t>
            </w:r>
          </w:p>
        </w:tc>
        <w:tc>
          <w:tcPr>
            <w:tcW w:w="1276" w:type="dxa"/>
            <w:shd w:val="clear" w:color="auto" w:fill="auto"/>
            <w:vAlign w:val="center"/>
          </w:tcPr>
          <w:p>
            <w:pPr>
              <w:jc w:val="center"/>
              <w:rPr>
                <w:lang w:val="en-US"/>
              </w:rPr>
            </w:pPr>
            <w:r>
              <w:rPr>
                <w:lang w:val="en-US"/>
              </w:rPr>
              <w:t>0.97</w:t>
            </w:r>
          </w:p>
        </w:tc>
        <w:tc>
          <w:tcPr>
            <w:tcW w:w="1701" w:type="dxa"/>
            <w:shd w:val="clear" w:color="auto" w:fill="auto"/>
            <w:vAlign w:val="center"/>
          </w:tcPr>
          <w:p>
            <w:pPr>
              <w:jc w:val="center"/>
              <w:rPr>
                <w:lang w:val="en-US"/>
              </w:rPr>
            </w:pPr>
            <w:r>
              <w:rPr>
                <w:lang w:val="en-US"/>
              </w:rPr>
              <w:t>-0.48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未命名(2025B5A)</w:t>
            </w:r>
          </w:p>
        </w:tc>
        <w:tc>
          <w:tcPr>
            <w:tcW w:w="1276" w:type="dxa"/>
            <w:shd w:val="clear" w:color="auto" w:fill="auto"/>
            <w:vAlign w:val="center"/>
          </w:tcPr>
          <w:p>
            <w:pPr>
              <w:jc w:val="center"/>
              <w:rPr>
                <w:lang w:val="en-US"/>
              </w:rPr>
            </w:pPr>
            <w:r>
              <w:rPr>
                <w:lang w:val="en-US"/>
              </w:rPr>
              <w:t>-2.04</w:t>
            </w:r>
          </w:p>
        </w:tc>
        <w:tc>
          <w:tcPr>
            <w:tcW w:w="1276" w:type="dxa"/>
            <w:shd w:val="clear" w:color="auto" w:fill="auto"/>
            <w:vAlign w:val="center"/>
          </w:tcPr>
          <w:p>
            <w:pPr>
              <w:jc w:val="center"/>
              <w:rPr>
                <w:lang w:val="en-US"/>
              </w:rPr>
            </w:pPr>
            <w:r>
              <w:rPr>
                <w:lang w:val="en-US"/>
              </w:rPr>
              <w:t>-2.02</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未命名(2025B5D)</w:t>
            </w:r>
          </w:p>
        </w:tc>
        <w:tc>
          <w:tcPr>
            <w:tcW w:w="1276" w:type="dxa"/>
            <w:shd w:val="clear" w:color="auto" w:fill="auto"/>
            <w:vAlign w:val="center"/>
          </w:tcPr>
          <w:p>
            <w:pPr>
              <w:jc w:val="center"/>
              <w:rPr>
                <w:lang w:val="en-US"/>
              </w:rPr>
            </w:pPr>
            <w:r>
              <w:rPr>
                <w:lang w:val="en-US"/>
              </w:rPr>
              <w:t>-1.61</w:t>
            </w:r>
          </w:p>
        </w:tc>
        <w:tc>
          <w:tcPr>
            <w:tcW w:w="1276" w:type="dxa"/>
            <w:shd w:val="clear" w:color="auto" w:fill="auto"/>
            <w:vAlign w:val="center"/>
          </w:tcPr>
          <w:p>
            <w:pPr>
              <w:jc w:val="center"/>
              <w:rPr>
                <w:lang w:val="en-US"/>
              </w:rPr>
            </w:pPr>
            <w:r>
              <w:rPr>
                <w:lang w:val="en-US"/>
              </w:rPr>
              <w:t>-1.90</w:t>
            </w:r>
          </w:p>
        </w:tc>
        <w:tc>
          <w:tcPr>
            <w:tcW w:w="1701" w:type="dxa"/>
            <w:shd w:val="clear" w:color="auto" w:fill="auto"/>
            <w:vAlign w:val="center"/>
          </w:tcPr>
          <w:p>
            <w:pPr>
              <w:jc w:val="center"/>
              <w:rPr>
                <w:lang w:val="en-US"/>
              </w:rPr>
            </w:pPr>
            <w:r>
              <w:rPr>
                <w:lang w:val="en-US"/>
              </w:rPr>
              <w:t>0.29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未命名(2025B68)</w:t>
            </w:r>
          </w:p>
        </w:tc>
        <w:tc>
          <w:tcPr>
            <w:tcW w:w="1276" w:type="dxa"/>
            <w:shd w:val="clear" w:color="auto" w:fill="auto"/>
            <w:vAlign w:val="center"/>
          </w:tcPr>
          <w:p>
            <w:pPr>
              <w:jc w:val="center"/>
              <w:rPr>
                <w:lang w:val="en-US"/>
              </w:rPr>
            </w:pPr>
            <w:r>
              <w:rPr>
                <w:lang w:val="en-US"/>
              </w:rPr>
              <w:t>-0.88</w:t>
            </w:r>
          </w:p>
        </w:tc>
        <w:tc>
          <w:tcPr>
            <w:tcW w:w="1276" w:type="dxa"/>
            <w:shd w:val="clear" w:color="auto" w:fill="auto"/>
            <w:vAlign w:val="center"/>
          </w:tcPr>
          <w:p>
            <w:pPr>
              <w:jc w:val="center"/>
              <w:rPr>
                <w:lang w:val="en-US"/>
              </w:rPr>
            </w:pPr>
            <w:r>
              <w:rPr>
                <w:lang w:val="en-US"/>
              </w:rPr>
              <w:t>-1.31</w:t>
            </w:r>
          </w:p>
        </w:tc>
        <w:tc>
          <w:tcPr>
            <w:tcW w:w="1701" w:type="dxa"/>
            <w:shd w:val="clear" w:color="auto" w:fill="auto"/>
            <w:vAlign w:val="center"/>
          </w:tcPr>
          <w:p>
            <w:pPr>
              <w:jc w:val="center"/>
              <w:rPr>
                <w:lang w:val="en-US"/>
              </w:rPr>
            </w:pPr>
            <w:r>
              <w:rPr>
                <w:lang w:val="en-US"/>
              </w:rPr>
              <w:t>0.43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未命名(2025B6B)</w:t>
            </w:r>
          </w:p>
        </w:tc>
        <w:tc>
          <w:tcPr>
            <w:tcW w:w="1276" w:type="dxa"/>
            <w:shd w:val="clear" w:color="auto" w:fill="auto"/>
            <w:vAlign w:val="center"/>
          </w:tcPr>
          <w:p>
            <w:pPr>
              <w:jc w:val="center"/>
              <w:rPr>
                <w:lang w:val="en-US"/>
              </w:rPr>
            </w:pPr>
            <w:r>
              <w:rPr>
                <w:lang w:val="en-US"/>
              </w:rPr>
              <w:t>-0.59</w:t>
            </w:r>
          </w:p>
        </w:tc>
        <w:tc>
          <w:tcPr>
            <w:tcW w:w="1276" w:type="dxa"/>
            <w:shd w:val="clear" w:color="auto" w:fill="auto"/>
            <w:vAlign w:val="center"/>
          </w:tcPr>
          <w:p>
            <w:pPr>
              <w:jc w:val="center"/>
              <w:rPr>
                <w:lang w:val="en-US"/>
              </w:rPr>
            </w:pPr>
            <w:r>
              <w:rPr>
                <w:lang w:val="en-US"/>
              </w:rPr>
              <w:t>-0.72</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未命名(2025B6E)</w:t>
            </w:r>
          </w:p>
        </w:tc>
        <w:tc>
          <w:tcPr>
            <w:tcW w:w="1276" w:type="dxa"/>
            <w:shd w:val="clear" w:color="auto" w:fill="auto"/>
            <w:vAlign w:val="center"/>
          </w:tcPr>
          <w:p>
            <w:pPr>
              <w:jc w:val="center"/>
              <w:rPr>
                <w:lang w:val="en-US"/>
              </w:rPr>
            </w:pPr>
            <w:r>
              <w:rPr>
                <w:lang w:val="en-US"/>
              </w:rPr>
              <w:t>-0.14</w:t>
            </w:r>
          </w:p>
        </w:tc>
        <w:tc>
          <w:tcPr>
            <w:tcW w:w="1276" w:type="dxa"/>
            <w:shd w:val="clear" w:color="auto" w:fill="auto"/>
            <w:vAlign w:val="center"/>
          </w:tcPr>
          <w:p>
            <w:pPr>
              <w:jc w:val="center"/>
              <w:rPr>
                <w:lang w:val="en-US"/>
              </w:rPr>
            </w:pPr>
            <w:r>
              <w:rPr>
                <w:lang w:val="en-US"/>
              </w:rPr>
              <w:t>-0.74</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未命名(2025B71)</w:t>
            </w:r>
          </w:p>
        </w:tc>
        <w:tc>
          <w:tcPr>
            <w:tcW w:w="1276" w:type="dxa"/>
            <w:shd w:val="clear" w:color="auto" w:fill="auto"/>
            <w:vAlign w:val="center"/>
          </w:tcPr>
          <w:p>
            <w:pPr>
              <w:jc w:val="center"/>
              <w:rPr>
                <w:lang w:val="en-US"/>
              </w:rPr>
            </w:pPr>
            <w:r>
              <w:rPr>
                <w:lang w:val="en-US"/>
              </w:rPr>
              <w:t>0.45</w:t>
            </w:r>
          </w:p>
        </w:tc>
        <w:tc>
          <w:tcPr>
            <w:tcW w:w="1276" w:type="dxa"/>
            <w:shd w:val="clear" w:color="auto" w:fill="auto"/>
            <w:vAlign w:val="center"/>
          </w:tcPr>
          <w:p>
            <w:pPr>
              <w:jc w:val="center"/>
              <w:rPr>
                <w:lang w:val="en-US"/>
              </w:rPr>
            </w:pPr>
            <w:r>
              <w:rPr>
                <w:lang w:val="en-US"/>
              </w:rPr>
              <w:t>-0.82</w:t>
            </w:r>
          </w:p>
        </w:tc>
        <w:tc>
          <w:tcPr>
            <w:tcW w:w="1701" w:type="dxa"/>
            <w:shd w:val="clear" w:color="auto" w:fill="auto"/>
            <w:vAlign w:val="center"/>
          </w:tcPr>
          <w:p>
            <w:pPr>
              <w:jc w:val="center"/>
              <w:rPr>
                <w:lang w:val="en-US"/>
              </w:rPr>
            </w:pPr>
            <w:r>
              <w:rPr>
                <w:lang w:val="en-US"/>
              </w:rPr>
              <w:t>1.27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未命名(2025B74)</w:t>
            </w:r>
          </w:p>
        </w:tc>
        <w:tc>
          <w:tcPr>
            <w:tcW w:w="1276" w:type="dxa"/>
            <w:shd w:val="clear" w:color="auto" w:fill="auto"/>
            <w:vAlign w:val="center"/>
          </w:tcPr>
          <w:p>
            <w:pPr>
              <w:jc w:val="center"/>
              <w:rPr>
                <w:lang w:val="en-US"/>
              </w:rPr>
            </w:pPr>
            <w:r>
              <w:rPr>
                <w:lang w:val="en-US"/>
              </w:rPr>
              <w:t>0.22</w:t>
            </w:r>
          </w:p>
        </w:tc>
        <w:tc>
          <w:tcPr>
            <w:tcW w:w="1276" w:type="dxa"/>
            <w:shd w:val="clear" w:color="auto" w:fill="auto"/>
            <w:vAlign w:val="center"/>
          </w:tcPr>
          <w:p>
            <w:pPr>
              <w:jc w:val="center"/>
              <w:rPr>
                <w:lang w:val="en-US"/>
              </w:rPr>
            </w:pPr>
            <w:r>
              <w:rPr>
                <w:lang w:val="en-US"/>
              </w:rPr>
              <w:t>-0.60</w:t>
            </w:r>
          </w:p>
        </w:tc>
        <w:tc>
          <w:tcPr>
            <w:tcW w:w="1701" w:type="dxa"/>
            <w:shd w:val="clear" w:color="auto" w:fill="auto"/>
            <w:vAlign w:val="center"/>
          </w:tcPr>
          <w:p>
            <w:pPr>
              <w:jc w:val="center"/>
              <w:rPr>
                <w:lang w:val="en-US"/>
              </w:rPr>
            </w:pPr>
            <w:r>
              <w:rPr>
                <w:lang w:val="en-US"/>
              </w:rPr>
              <w:t>0.82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未命名(2025B77)</w:t>
            </w:r>
          </w:p>
        </w:tc>
        <w:tc>
          <w:tcPr>
            <w:tcW w:w="1276" w:type="dxa"/>
            <w:shd w:val="clear" w:color="auto" w:fill="auto"/>
            <w:vAlign w:val="center"/>
          </w:tcPr>
          <w:p>
            <w:pPr>
              <w:jc w:val="center"/>
              <w:rPr>
                <w:lang w:val="en-US"/>
              </w:rPr>
            </w:pPr>
            <w:r>
              <w:rPr>
                <w:lang w:val="en-US"/>
              </w:rPr>
              <w:t>0.18</w:t>
            </w:r>
          </w:p>
        </w:tc>
        <w:tc>
          <w:tcPr>
            <w:tcW w:w="1276" w:type="dxa"/>
            <w:shd w:val="clear" w:color="auto" w:fill="auto"/>
            <w:vAlign w:val="center"/>
          </w:tcPr>
          <w:p>
            <w:pPr>
              <w:jc w:val="center"/>
              <w:rPr>
                <w:lang w:val="en-US"/>
              </w:rPr>
            </w:pPr>
            <w:r>
              <w:rPr>
                <w:lang w:val="en-US"/>
              </w:rPr>
              <w:t>-0.43</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未命名(2025B7A)</w:t>
            </w:r>
          </w:p>
        </w:tc>
        <w:tc>
          <w:tcPr>
            <w:tcW w:w="1276" w:type="dxa"/>
            <w:shd w:val="clear" w:color="auto" w:fill="auto"/>
            <w:vAlign w:val="center"/>
          </w:tcPr>
          <w:p>
            <w:pPr>
              <w:jc w:val="center"/>
              <w:rPr>
                <w:lang w:val="en-US"/>
              </w:rPr>
            </w:pPr>
            <w:r>
              <w:rPr>
                <w:lang w:val="en-US"/>
              </w:rPr>
              <w:t>-0.16</w:t>
            </w:r>
          </w:p>
        </w:tc>
        <w:tc>
          <w:tcPr>
            <w:tcW w:w="1276" w:type="dxa"/>
            <w:shd w:val="clear" w:color="auto" w:fill="auto"/>
            <w:vAlign w:val="center"/>
          </w:tcPr>
          <w:p>
            <w:pPr>
              <w:jc w:val="center"/>
              <w:rPr>
                <w:lang w:val="en-US"/>
              </w:rPr>
            </w:pPr>
            <w:r>
              <w:rPr>
                <w:lang w:val="en-US"/>
              </w:rPr>
              <w:t>0.38</w:t>
            </w:r>
          </w:p>
        </w:tc>
        <w:tc>
          <w:tcPr>
            <w:tcW w:w="1701" w:type="dxa"/>
            <w:shd w:val="clear" w:color="auto" w:fill="auto"/>
            <w:vAlign w:val="center"/>
          </w:tcPr>
          <w:p>
            <w:pPr>
              <w:jc w:val="center"/>
              <w:rPr>
                <w:lang w:val="en-US"/>
              </w:rPr>
            </w:pPr>
            <w:r>
              <w:rPr>
                <w:lang w:val="en-US"/>
              </w:rPr>
              <w:t>-0.55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未命名(2025B82)</w:t>
            </w:r>
          </w:p>
        </w:tc>
        <w:tc>
          <w:tcPr>
            <w:tcW w:w="1276" w:type="dxa"/>
            <w:shd w:val="clear" w:color="auto" w:fill="auto"/>
            <w:vAlign w:val="center"/>
          </w:tcPr>
          <w:p>
            <w:pPr>
              <w:jc w:val="center"/>
              <w:rPr>
                <w:lang w:val="en-US"/>
              </w:rPr>
            </w:pPr>
            <w:r>
              <w:rPr>
                <w:lang w:val="en-US"/>
              </w:rPr>
              <w:t>-1.39</w:t>
            </w:r>
          </w:p>
        </w:tc>
        <w:tc>
          <w:tcPr>
            <w:tcW w:w="1276" w:type="dxa"/>
            <w:shd w:val="clear" w:color="auto" w:fill="auto"/>
            <w:vAlign w:val="center"/>
          </w:tcPr>
          <w:p>
            <w:pPr>
              <w:jc w:val="center"/>
              <w:rPr>
                <w:lang w:val="en-US"/>
              </w:rPr>
            </w:pPr>
            <w:r>
              <w:rPr>
                <w:lang w:val="en-US"/>
              </w:rPr>
              <w:t>-2.00</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未命名(2025B85)</w:t>
            </w:r>
          </w:p>
        </w:tc>
        <w:tc>
          <w:tcPr>
            <w:tcW w:w="1276" w:type="dxa"/>
            <w:shd w:val="clear" w:color="auto" w:fill="auto"/>
            <w:vAlign w:val="center"/>
          </w:tcPr>
          <w:p>
            <w:pPr>
              <w:jc w:val="center"/>
              <w:rPr>
                <w:lang w:val="en-US"/>
              </w:rPr>
            </w:pPr>
            <w:r>
              <w:rPr>
                <w:lang w:val="en-US"/>
              </w:rPr>
              <w:t>-1.62</w:t>
            </w:r>
          </w:p>
        </w:tc>
        <w:tc>
          <w:tcPr>
            <w:tcW w:w="1276" w:type="dxa"/>
            <w:shd w:val="clear" w:color="auto" w:fill="auto"/>
            <w:vAlign w:val="center"/>
          </w:tcPr>
          <w:p>
            <w:pPr>
              <w:jc w:val="center"/>
              <w:rPr>
                <w:lang w:val="en-US"/>
              </w:rPr>
            </w:pPr>
            <w:r>
              <w:rPr>
                <w:lang w:val="en-US"/>
              </w:rPr>
              <w:t>-1.65</w:t>
            </w:r>
          </w:p>
        </w:tc>
        <w:tc>
          <w:tcPr>
            <w:tcW w:w="1701" w:type="dxa"/>
            <w:shd w:val="clear" w:color="auto" w:fill="auto"/>
            <w:vAlign w:val="center"/>
          </w:tcPr>
          <w:p>
            <w:pPr>
              <w:jc w:val="center"/>
              <w:rPr>
                <w:lang w:val="en-US"/>
              </w:rPr>
            </w:pPr>
            <w:r>
              <w:rPr>
                <w:lang w:val="en-US"/>
              </w:rPr>
              <w:t>0.03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未命名(2025B88)</w:t>
            </w:r>
          </w:p>
        </w:tc>
        <w:tc>
          <w:tcPr>
            <w:tcW w:w="1276" w:type="dxa"/>
            <w:shd w:val="clear" w:color="auto" w:fill="auto"/>
            <w:vAlign w:val="center"/>
          </w:tcPr>
          <w:p>
            <w:pPr>
              <w:jc w:val="center"/>
              <w:rPr>
                <w:lang w:val="en-US"/>
              </w:rPr>
            </w:pPr>
            <w:r>
              <w:rPr>
                <w:lang w:val="en-US"/>
              </w:rPr>
              <w:t>-1.56</w:t>
            </w:r>
          </w:p>
        </w:tc>
        <w:tc>
          <w:tcPr>
            <w:tcW w:w="1276" w:type="dxa"/>
            <w:shd w:val="clear" w:color="auto" w:fill="auto"/>
            <w:vAlign w:val="center"/>
          </w:tcPr>
          <w:p>
            <w:pPr>
              <w:jc w:val="center"/>
              <w:rPr>
                <w:lang w:val="en-US"/>
              </w:rPr>
            </w:pPr>
            <w:r>
              <w:rPr>
                <w:lang w:val="en-US"/>
              </w:rPr>
              <w:t>-1.69</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未命名(2025B8B)</w:t>
            </w:r>
          </w:p>
        </w:tc>
        <w:tc>
          <w:tcPr>
            <w:tcW w:w="1276" w:type="dxa"/>
            <w:shd w:val="clear" w:color="auto" w:fill="auto"/>
            <w:vAlign w:val="center"/>
          </w:tcPr>
          <w:p>
            <w:pPr>
              <w:jc w:val="center"/>
              <w:rPr>
                <w:lang w:val="en-US"/>
              </w:rPr>
            </w:pPr>
            <w:r>
              <w:rPr>
                <w:lang w:val="en-US"/>
              </w:rPr>
              <w:t>-1.66</w:t>
            </w:r>
          </w:p>
        </w:tc>
        <w:tc>
          <w:tcPr>
            <w:tcW w:w="1276" w:type="dxa"/>
            <w:shd w:val="clear" w:color="auto" w:fill="auto"/>
            <w:vAlign w:val="center"/>
          </w:tcPr>
          <w:p>
            <w:pPr>
              <w:jc w:val="center"/>
              <w:rPr>
                <w:lang w:val="en-US"/>
              </w:rPr>
            </w:pPr>
            <w:r>
              <w:rPr>
                <w:lang w:val="en-US"/>
              </w:rPr>
              <w:t>-1.68</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未命名(2025B8E)</w:t>
            </w:r>
          </w:p>
        </w:tc>
        <w:tc>
          <w:tcPr>
            <w:tcW w:w="1276" w:type="dxa"/>
            <w:shd w:val="clear" w:color="auto" w:fill="auto"/>
            <w:vAlign w:val="center"/>
          </w:tcPr>
          <w:p>
            <w:pPr>
              <w:jc w:val="center"/>
              <w:rPr>
                <w:lang w:val="en-US"/>
              </w:rPr>
            </w:pPr>
            <w:r>
              <w:rPr>
                <w:lang w:val="en-US"/>
              </w:rPr>
              <w:t>-1.60</w:t>
            </w:r>
          </w:p>
        </w:tc>
        <w:tc>
          <w:tcPr>
            <w:tcW w:w="1276" w:type="dxa"/>
            <w:shd w:val="clear" w:color="auto" w:fill="auto"/>
            <w:vAlign w:val="center"/>
          </w:tcPr>
          <w:p>
            <w:pPr>
              <w:jc w:val="center"/>
              <w:rPr>
                <w:lang w:val="en-US"/>
              </w:rPr>
            </w:pPr>
            <w:r>
              <w:rPr>
                <w:lang w:val="en-US"/>
              </w:rPr>
              <w:t>-1.62</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未命名(2025B91)</w:t>
            </w:r>
          </w:p>
        </w:tc>
        <w:tc>
          <w:tcPr>
            <w:tcW w:w="1276" w:type="dxa"/>
            <w:shd w:val="clear" w:color="auto" w:fill="auto"/>
            <w:vAlign w:val="center"/>
          </w:tcPr>
          <w:p>
            <w:pPr>
              <w:jc w:val="center"/>
              <w:rPr>
                <w:lang w:val="en-US"/>
              </w:rPr>
            </w:pPr>
            <w:r>
              <w:rPr>
                <w:lang w:val="en-US"/>
              </w:rPr>
              <w:t>-1.59</w:t>
            </w:r>
          </w:p>
        </w:tc>
        <w:tc>
          <w:tcPr>
            <w:tcW w:w="1276" w:type="dxa"/>
            <w:shd w:val="clear" w:color="auto" w:fill="auto"/>
            <w:vAlign w:val="center"/>
          </w:tcPr>
          <w:p>
            <w:pPr>
              <w:jc w:val="center"/>
              <w:rPr>
                <w:lang w:val="en-US"/>
              </w:rPr>
            </w:pPr>
            <w:r>
              <w:rPr>
                <w:lang w:val="en-US"/>
              </w:rPr>
              <w:t>-1.66</w:t>
            </w:r>
          </w:p>
        </w:tc>
        <w:tc>
          <w:tcPr>
            <w:tcW w:w="1701" w:type="dxa"/>
            <w:shd w:val="clear" w:color="auto" w:fill="auto"/>
            <w:vAlign w:val="center"/>
          </w:tcPr>
          <w:p>
            <w:pPr>
              <w:jc w:val="center"/>
              <w:rPr>
                <w:lang w:val="en-US"/>
              </w:rPr>
            </w:pPr>
            <w:r>
              <w:rPr>
                <w:lang w:val="en-US"/>
              </w:rPr>
              <w:t>0.07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未命名(2025B94)</w:t>
            </w:r>
          </w:p>
        </w:tc>
        <w:tc>
          <w:tcPr>
            <w:tcW w:w="1276" w:type="dxa"/>
            <w:shd w:val="clear" w:color="auto" w:fill="auto"/>
            <w:vAlign w:val="center"/>
          </w:tcPr>
          <w:p>
            <w:pPr>
              <w:jc w:val="center"/>
              <w:rPr>
                <w:lang w:val="en-US"/>
              </w:rPr>
            </w:pPr>
            <w:r>
              <w:rPr>
                <w:lang w:val="en-US"/>
              </w:rPr>
              <w:t>-1.74</w:t>
            </w:r>
          </w:p>
        </w:tc>
        <w:tc>
          <w:tcPr>
            <w:tcW w:w="1276" w:type="dxa"/>
            <w:shd w:val="clear" w:color="auto" w:fill="auto"/>
            <w:vAlign w:val="center"/>
          </w:tcPr>
          <w:p>
            <w:pPr>
              <w:jc w:val="center"/>
              <w:rPr>
                <w:lang w:val="en-US"/>
              </w:rPr>
            </w:pPr>
            <w:r>
              <w:rPr>
                <w:lang w:val="en-US"/>
              </w:rPr>
              <w:t>-1.74</w:t>
            </w:r>
          </w:p>
        </w:tc>
        <w:tc>
          <w:tcPr>
            <w:tcW w:w="1701" w:type="dxa"/>
            <w:shd w:val="clear" w:color="auto" w:fill="auto"/>
            <w:vAlign w:val="center"/>
          </w:tcPr>
          <w:p>
            <w:pPr>
              <w:jc w:val="center"/>
              <w:rPr>
                <w:lang w:val="en-US"/>
              </w:rPr>
            </w:pPr>
            <w:r>
              <w:rPr>
                <w:lang w:val="en-US"/>
              </w:rPr>
              <w:t>-0.00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未命名(2025B97)</w:t>
            </w:r>
          </w:p>
        </w:tc>
        <w:tc>
          <w:tcPr>
            <w:tcW w:w="1276" w:type="dxa"/>
            <w:shd w:val="clear" w:color="auto" w:fill="auto"/>
            <w:vAlign w:val="center"/>
          </w:tcPr>
          <w:p>
            <w:pPr>
              <w:jc w:val="center"/>
              <w:rPr>
                <w:lang w:val="en-US"/>
              </w:rPr>
            </w:pPr>
            <w:r>
              <w:rPr>
                <w:lang w:val="en-US"/>
              </w:rPr>
              <w:t>-0.51</w:t>
            </w:r>
          </w:p>
        </w:tc>
        <w:tc>
          <w:tcPr>
            <w:tcW w:w="1276" w:type="dxa"/>
            <w:shd w:val="clear" w:color="auto" w:fill="auto"/>
            <w:vAlign w:val="center"/>
          </w:tcPr>
          <w:p>
            <w:pPr>
              <w:jc w:val="center"/>
              <w:rPr>
                <w:lang w:val="en-US"/>
              </w:rPr>
            </w:pPr>
            <w:r>
              <w:rPr>
                <w:lang w:val="en-US"/>
              </w:rPr>
              <w:t>-0.81</w:t>
            </w:r>
          </w:p>
        </w:tc>
        <w:tc>
          <w:tcPr>
            <w:tcW w:w="1701" w:type="dxa"/>
            <w:shd w:val="clear" w:color="auto" w:fill="auto"/>
            <w:vAlign w:val="center"/>
          </w:tcPr>
          <w:p>
            <w:pPr>
              <w:jc w:val="center"/>
              <w:rPr>
                <w:lang w:val="en-US"/>
              </w:rPr>
            </w:pPr>
            <w:r>
              <w:rPr>
                <w:lang w:val="en-US"/>
              </w:rPr>
              <w:t>0.30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未命名(2025B9A)</w:t>
            </w:r>
          </w:p>
        </w:tc>
        <w:tc>
          <w:tcPr>
            <w:tcW w:w="1276" w:type="dxa"/>
            <w:shd w:val="clear" w:color="auto" w:fill="auto"/>
            <w:vAlign w:val="center"/>
          </w:tcPr>
          <w:p>
            <w:pPr>
              <w:jc w:val="center"/>
              <w:rPr>
                <w:lang w:val="en-US"/>
              </w:rPr>
            </w:pPr>
            <w:r>
              <w:rPr>
                <w:lang w:val="en-US"/>
              </w:rPr>
              <w:t>-0.59</w:t>
            </w:r>
          </w:p>
        </w:tc>
        <w:tc>
          <w:tcPr>
            <w:tcW w:w="1276" w:type="dxa"/>
            <w:shd w:val="clear" w:color="auto" w:fill="auto"/>
            <w:vAlign w:val="center"/>
          </w:tcPr>
          <w:p>
            <w:pPr>
              <w:jc w:val="center"/>
              <w:rPr>
                <w:lang w:val="en-US"/>
              </w:rPr>
            </w:pPr>
            <w:r>
              <w:rPr>
                <w:lang w:val="en-US"/>
              </w:rPr>
              <w:t>-0.75</w:t>
            </w:r>
          </w:p>
        </w:tc>
        <w:tc>
          <w:tcPr>
            <w:tcW w:w="1701" w:type="dxa"/>
            <w:shd w:val="clear" w:color="auto" w:fill="auto"/>
            <w:vAlign w:val="center"/>
          </w:tcPr>
          <w:p>
            <w:pPr>
              <w:jc w:val="center"/>
              <w:rPr>
                <w:lang w:val="en-US"/>
              </w:rPr>
            </w:pPr>
            <w:r>
              <w:rPr>
                <w:lang w:val="en-US"/>
              </w:rPr>
              <w:t>0.16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未命名(2025BA0)</w:t>
            </w:r>
          </w:p>
        </w:tc>
        <w:tc>
          <w:tcPr>
            <w:tcW w:w="1276" w:type="dxa"/>
            <w:shd w:val="clear" w:color="auto" w:fill="auto"/>
            <w:vAlign w:val="center"/>
          </w:tcPr>
          <w:p>
            <w:pPr>
              <w:jc w:val="center"/>
              <w:rPr>
                <w:lang w:val="en-US"/>
              </w:rPr>
            </w:pPr>
            <w:r>
              <w:rPr>
                <w:lang w:val="en-US"/>
              </w:rPr>
              <w:t>-0.74</w:t>
            </w:r>
          </w:p>
        </w:tc>
        <w:tc>
          <w:tcPr>
            <w:tcW w:w="1276" w:type="dxa"/>
            <w:shd w:val="clear" w:color="auto" w:fill="auto"/>
            <w:vAlign w:val="center"/>
          </w:tcPr>
          <w:p>
            <w:pPr>
              <w:jc w:val="center"/>
              <w:rPr>
                <w:lang w:val="en-US"/>
              </w:rPr>
            </w:pPr>
            <w:r>
              <w:rPr>
                <w:lang w:val="en-US"/>
              </w:rPr>
              <w:t>-0.84</w:t>
            </w:r>
          </w:p>
        </w:tc>
        <w:tc>
          <w:tcPr>
            <w:tcW w:w="1701" w:type="dxa"/>
            <w:shd w:val="clear" w:color="auto" w:fill="auto"/>
            <w:vAlign w:val="center"/>
          </w:tcPr>
          <w:p>
            <w:pPr>
              <w:jc w:val="center"/>
              <w:rPr>
                <w:lang w:val="en-US"/>
              </w:rPr>
            </w:pPr>
            <w:r>
              <w:rPr>
                <w:lang w:val="en-US"/>
              </w:rPr>
              <w:t>0.10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未命名(2025BA3)</w:t>
            </w:r>
          </w:p>
        </w:tc>
        <w:tc>
          <w:tcPr>
            <w:tcW w:w="1276" w:type="dxa"/>
            <w:shd w:val="clear" w:color="auto" w:fill="auto"/>
            <w:vAlign w:val="center"/>
          </w:tcPr>
          <w:p>
            <w:pPr>
              <w:jc w:val="center"/>
              <w:rPr>
                <w:lang w:val="en-US"/>
              </w:rPr>
            </w:pPr>
            <w:r>
              <w:rPr>
                <w:lang w:val="en-US"/>
              </w:rPr>
              <w:t>-0.74</w:t>
            </w:r>
          </w:p>
        </w:tc>
        <w:tc>
          <w:tcPr>
            <w:tcW w:w="1276" w:type="dxa"/>
            <w:shd w:val="clear" w:color="auto" w:fill="auto"/>
            <w:vAlign w:val="center"/>
          </w:tcPr>
          <w:p>
            <w:pPr>
              <w:jc w:val="center"/>
              <w:rPr>
                <w:lang w:val="en-US"/>
              </w:rPr>
            </w:pPr>
            <w:r>
              <w:rPr>
                <w:lang w:val="en-US"/>
              </w:rPr>
              <w:t>-0.85</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未命名(2025BA6)</w:t>
            </w:r>
          </w:p>
        </w:tc>
        <w:tc>
          <w:tcPr>
            <w:tcW w:w="1276" w:type="dxa"/>
            <w:shd w:val="clear" w:color="auto" w:fill="auto"/>
            <w:vAlign w:val="center"/>
          </w:tcPr>
          <w:p>
            <w:pPr>
              <w:jc w:val="center"/>
              <w:rPr>
                <w:lang w:val="en-US"/>
              </w:rPr>
            </w:pPr>
            <w:r>
              <w:rPr>
                <w:lang w:val="en-US"/>
              </w:rPr>
              <w:t>-0.78</w:t>
            </w:r>
          </w:p>
        </w:tc>
        <w:tc>
          <w:tcPr>
            <w:tcW w:w="1276" w:type="dxa"/>
            <w:shd w:val="clear" w:color="auto" w:fill="auto"/>
            <w:vAlign w:val="center"/>
          </w:tcPr>
          <w:p>
            <w:pPr>
              <w:jc w:val="center"/>
              <w:rPr>
                <w:lang w:val="en-US"/>
              </w:rPr>
            </w:pPr>
            <w:r>
              <w:rPr>
                <w:lang w:val="en-US"/>
              </w:rPr>
              <w:t>-0.79</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未命名(2025BA9)</w:t>
            </w:r>
          </w:p>
        </w:tc>
        <w:tc>
          <w:tcPr>
            <w:tcW w:w="1276" w:type="dxa"/>
            <w:shd w:val="clear" w:color="auto" w:fill="auto"/>
            <w:vAlign w:val="center"/>
          </w:tcPr>
          <w:p>
            <w:pPr>
              <w:jc w:val="center"/>
              <w:rPr>
                <w:lang w:val="en-US"/>
              </w:rPr>
            </w:pPr>
            <w:r>
              <w:rPr>
                <w:lang w:val="en-US"/>
              </w:rPr>
              <w:t>-0.61</w:t>
            </w:r>
          </w:p>
        </w:tc>
        <w:tc>
          <w:tcPr>
            <w:tcW w:w="1276" w:type="dxa"/>
            <w:shd w:val="clear" w:color="auto" w:fill="auto"/>
            <w:vAlign w:val="center"/>
          </w:tcPr>
          <w:p>
            <w:pPr>
              <w:jc w:val="center"/>
              <w:rPr>
                <w:lang w:val="en-US"/>
              </w:rPr>
            </w:pPr>
            <w:r>
              <w:rPr>
                <w:lang w:val="en-US"/>
              </w:rPr>
              <w:t>-0.50</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未命名(2025BAC)</w:t>
            </w:r>
          </w:p>
        </w:tc>
        <w:tc>
          <w:tcPr>
            <w:tcW w:w="1276" w:type="dxa"/>
            <w:shd w:val="clear" w:color="auto" w:fill="auto"/>
            <w:vAlign w:val="center"/>
          </w:tcPr>
          <w:p>
            <w:pPr>
              <w:jc w:val="center"/>
              <w:rPr>
                <w:lang w:val="en-US"/>
              </w:rPr>
            </w:pPr>
            <w:r>
              <w:rPr>
                <w:lang w:val="en-US"/>
              </w:rPr>
              <w:t>-0.69</w:t>
            </w:r>
          </w:p>
        </w:tc>
        <w:tc>
          <w:tcPr>
            <w:tcW w:w="1276" w:type="dxa"/>
            <w:shd w:val="clear" w:color="auto" w:fill="auto"/>
            <w:vAlign w:val="center"/>
          </w:tcPr>
          <w:p>
            <w:pPr>
              <w:jc w:val="center"/>
              <w:rPr>
                <w:lang w:val="en-US"/>
              </w:rPr>
            </w:pPr>
            <w:r>
              <w:rPr>
                <w:lang w:val="en-US"/>
              </w:rPr>
              <w:t>-0.90</w:t>
            </w:r>
          </w:p>
        </w:tc>
        <w:tc>
          <w:tcPr>
            <w:tcW w:w="1701" w:type="dxa"/>
            <w:shd w:val="clear" w:color="auto" w:fill="auto"/>
            <w:vAlign w:val="center"/>
          </w:tcPr>
          <w:p>
            <w:pPr>
              <w:jc w:val="center"/>
              <w:rPr>
                <w:lang w:val="en-US"/>
              </w:rPr>
            </w:pPr>
            <w:r>
              <w:rPr>
                <w:lang w:val="en-US"/>
              </w:rPr>
              <w:t>0.21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未命名(2025BAF)</w:t>
            </w:r>
          </w:p>
        </w:tc>
        <w:tc>
          <w:tcPr>
            <w:tcW w:w="1276" w:type="dxa"/>
            <w:shd w:val="clear" w:color="auto" w:fill="auto"/>
            <w:vAlign w:val="center"/>
          </w:tcPr>
          <w:p>
            <w:pPr>
              <w:jc w:val="center"/>
              <w:rPr>
                <w:lang w:val="en-US"/>
              </w:rPr>
            </w:pPr>
            <w:r>
              <w:rPr>
                <w:lang w:val="en-US"/>
              </w:rPr>
              <w:t>-0.83</w:t>
            </w:r>
          </w:p>
        </w:tc>
        <w:tc>
          <w:tcPr>
            <w:tcW w:w="1276" w:type="dxa"/>
            <w:shd w:val="clear" w:color="auto" w:fill="auto"/>
            <w:vAlign w:val="center"/>
          </w:tcPr>
          <w:p>
            <w:pPr>
              <w:jc w:val="center"/>
              <w:rPr>
                <w:lang w:val="en-US"/>
              </w:rPr>
            </w:pPr>
            <w:r>
              <w:rPr>
                <w:lang w:val="en-US"/>
              </w:rPr>
              <w:t>-0.81</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未命名(2025BB2)</w:t>
            </w:r>
          </w:p>
        </w:tc>
        <w:tc>
          <w:tcPr>
            <w:tcW w:w="1276" w:type="dxa"/>
            <w:shd w:val="clear" w:color="auto" w:fill="auto"/>
            <w:vAlign w:val="center"/>
          </w:tcPr>
          <w:p>
            <w:pPr>
              <w:jc w:val="center"/>
              <w:rPr>
                <w:lang w:val="en-US"/>
              </w:rPr>
            </w:pPr>
            <w:r>
              <w:rPr>
                <w:lang w:val="en-US"/>
              </w:rPr>
              <w:t>-0.65</w:t>
            </w:r>
          </w:p>
        </w:tc>
        <w:tc>
          <w:tcPr>
            <w:tcW w:w="1276" w:type="dxa"/>
            <w:shd w:val="clear" w:color="auto" w:fill="auto"/>
            <w:vAlign w:val="center"/>
          </w:tcPr>
          <w:p>
            <w:pPr>
              <w:jc w:val="center"/>
              <w:rPr>
                <w:lang w:val="en-US"/>
              </w:rPr>
            </w:pPr>
            <w:r>
              <w:rPr>
                <w:lang w:val="en-US"/>
              </w:rPr>
              <w:t>-0.86</w:t>
            </w:r>
          </w:p>
        </w:tc>
        <w:tc>
          <w:tcPr>
            <w:tcW w:w="1701" w:type="dxa"/>
            <w:shd w:val="clear" w:color="auto" w:fill="auto"/>
            <w:vAlign w:val="center"/>
          </w:tcPr>
          <w:p>
            <w:pPr>
              <w:jc w:val="center"/>
              <w:rPr>
                <w:lang w:val="en-US"/>
              </w:rPr>
            </w:pPr>
            <w:r>
              <w:rPr>
                <w:lang w:val="en-US"/>
              </w:rPr>
              <w:t>0.21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未命名(2025BB5)</w:t>
            </w:r>
          </w:p>
        </w:tc>
        <w:tc>
          <w:tcPr>
            <w:tcW w:w="1276" w:type="dxa"/>
            <w:shd w:val="clear" w:color="auto" w:fill="auto"/>
            <w:vAlign w:val="center"/>
          </w:tcPr>
          <w:p>
            <w:pPr>
              <w:jc w:val="center"/>
              <w:rPr>
                <w:lang w:val="en-US"/>
              </w:rPr>
            </w:pPr>
            <w:r>
              <w:rPr>
                <w:lang w:val="en-US"/>
              </w:rPr>
              <w:t>-0.69</w:t>
            </w:r>
          </w:p>
        </w:tc>
        <w:tc>
          <w:tcPr>
            <w:tcW w:w="1276" w:type="dxa"/>
            <w:shd w:val="clear" w:color="auto" w:fill="auto"/>
            <w:vAlign w:val="center"/>
          </w:tcPr>
          <w:p>
            <w:pPr>
              <w:jc w:val="center"/>
              <w:rPr>
                <w:lang w:val="en-US"/>
              </w:rPr>
            </w:pPr>
            <w:r>
              <w:rPr>
                <w:lang w:val="en-US"/>
              </w:rPr>
              <w:t>-0.13</w:t>
            </w:r>
          </w:p>
        </w:tc>
        <w:tc>
          <w:tcPr>
            <w:tcW w:w="1701" w:type="dxa"/>
            <w:shd w:val="clear" w:color="auto" w:fill="auto"/>
            <w:vAlign w:val="center"/>
          </w:tcPr>
          <w:p>
            <w:pPr>
              <w:jc w:val="center"/>
              <w:rPr>
                <w:lang w:val="en-US"/>
              </w:rPr>
            </w:pPr>
            <w:r>
              <w:rPr>
                <w:lang w:val="en-US"/>
              </w:rPr>
              <w:t>-0.56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未命名(2025BB8)</w:t>
            </w:r>
          </w:p>
        </w:tc>
        <w:tc>
          <w:tcPr>
            <w:tcW w:w="1276" w:type="dxa"/>
            <w:shd w:val="clear" w:color="auto" w:fill="auto"/>
            <w:vAlign w:val="center"/>
          </w:tcPr>
          <w:p>
            <w:pPr>
              <w:jc w:val="center"/>
              <w:rPr>
                <w:lang w:val="en-US"/>
              </w:rPr>
            </w:pPr>
            <w:r>
              <w:rPr>
                <w:lang w:val="en-US"/>
              </w:rPr>
              <w:t>-0.71</w:t>
            </w:r>
          </w:p>
        </w:tc>
        <w:tc>
          <w:tcPr>
            <w:tcW w:w="1276" w:type="dxa"/>
            <w:shd w:val="clear" w:color="auto" w:fill="auto"/>
            <w:vAlign w:val="center"/>
          </w:tcPr>
          <w:p>
            <w:pPr>
              <w:jc w:val="center"/>
              <w:rPr>
                <w:lang w:val="en-US"/>
              </w:rPr>
            </w:pPr>
            <w:r>
              <w:rPr>
                <w:lang w:val="en-US"/>
              </w:rPr>
              <w:t>-0.94</w:t>
            </w:r>
          </w:p>
        </w:tc>
        <w:tc>
          <w:tcPr>
            <w:tcW w:w="1701" w:type="dxa"/>
            <w:shd w:val="clear" w:color="auto" w:fill="auto"/>
            <w:vAlign w:val="center"/>
          </w:tcPr>
          <w:p>
            <w:pPr>
              <w:jc w:val="center"/>
              <w:rPr>
                <w:lang w:val="en-US"/>
              </w:rPr>
            </w:pPr>
            <w:r>
              <w:rPr>
                <w:lang w:val="en-US"/>
              </w:rPr>
              <w:t>0.23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未命名(2025BBB)</w:t>
            </w:r>
          </w:p>
        </w:tc>
        <w:tc>
          <w:tcPr>
            <w:tcW w:w="1276" w:type="dxa"/>
            <w:shd w:val="clear" w:color="auto" w:fill="auto"/>
            <w:vAlign w:val="center"/>
          </w:tcPr>
          <w:p>
            <w:pPr>
              <w:jc w:val="center"/>
              <w:rPr>
                <w:lang w:val="en-US"/>
              </w:rPr>
            </w:pPr>
            <w:r>
              <w:rPr>
                <w:lang w:val="en-US"/>
              </w:rPr>
              <w:t>0.09</w:t>
            </w:r>
          </w:p>
        </w:tc>
        <w:tc>
          <w:tcPr>
            <w:tcW w:w="1276" w:type="dxa"/>
            <w:shd w:val="clear" w:color="auto" w:fill="auto"/>
            <w:vAlign w:val="center"/>
          </w:tcPr>
          <w:p>
            <w:pPr>
              <w:jc w:val="center"/>
              <w:rPr>
                <w:lang w:val="en-US"/>
              </w:rPr>
            </w:pPr>
            <w:r>
              <w:rPr>
                <w:lang w:val="en-US"/>
              </w:rPr>
              <w:t>-0.62</w:t>
            </w:r>
          </w:p>
        </w:tc>
        <w:tc>
          <w:tcPr>
            <w:tcW w:w="1701" w:type="dxa"/>
            <w:shd w:val="clear" w:color="auto" w:fill="auto"/>
            <w:vAlign w:val="center"/>
          </w:tcPr>
          <w:p>
            <w:pPr>
              <w:jc w:val="center"/>
              <w:rPr>
                <w:lang w:val="en-US"/>
              </w:rPr>
            </w:pPr>
            <w:r>
              <w:rPr>
                <w:lang w:val="en-US"/>
              </w:rPr>
              <w:t>0.71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未命名(2025BC1)</w:t>
            </w:r>
          </w:p>
        </w:tc>
        <w:tc>
          <w:tcPr>
            <w:tcW w:w="1276" w:type="dxa"/>
            <w:shd w:val="clear" w:color="auto" w:fill="auto"/>
            <w:vAlign w:val="center"/>
          </w:tcPr>
          <w:p>
            <w:pPr>
              <w:jc w:val="center"/>
              <w:rPr>
                <w:lang w:val="en-US"/>
              </w:rPr>
            </w:pPr>
            <w:r>
              <w:rPr>
                <w:lang w:val="en-US"/>
              </w:rPr>
              <w:t>-2.06</w:t>
            </w:r>
          </w:p>
        </w:tc>
        <w:tc>
          <w:tcPr>
            <w:tcW w:w="1276" w:type="dxa"/>
            <w:shd w:val="clear" w:color="auto" w:fill="auto"/>
            <w:vAlign w:val="center"/>
          </w:tcPr>
          <w:p>
            <w:pPr>
              <w:jc w:val="center"/>
              <w:rPr>
                <w:lang w:val="en-US"/>
              </w:rPr>
            </w:pPr>
            <w:r>
              <w:rPr>
                <w:lang w:val="en-US"/>
              </w:rPr>
              <w:t>-1.95</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未命名(2025BC7)</w:t>
            </w:r>
          </w:p>
        </w:tc>
        <w:tc>
          <w:tcPr>
            <w:tcW w:w="1276" w:type="dxa"/>
            <w:shd w:val="clear" w:color="auto" w:fill="auto"/>
            <w:vAlign w:val="center"/>
          </w:tcPr>
          <w:p>
            <w:pPr>
              <w:jc w:val="center"/>
              <w:rPr>
                <w:lang w:val="en-US"/>
              </w:rPr>
            </w:pPr>
            <w:r>
              <w:rPr>
                <w:lang w:val="en-US"/>
              </w:rPr>
              <w:t>-1.67</w:t>
            </w:r>
          </w:p>
        </w:tc>
        <w:tc>
          <w:tcPr>
            <w:tcW w:w="1276" w:type="dxa"/>
            <w:shd w:val="clear" w:color="auto" w:fill="auto"/>
            <w:vAlign w:val="center"/>
          </w:tcPr>
          <w:p>
            <w:pPr>
              <w:jc w:val="center"/>
              <w:rPr>
                <w:lang w:val="en-US"/>
              </w:rPr>
            </w:pPr>
            <w:r>
              <w:rPr>
                <w:lang w:val="en-US"/>
              </w:rPr>
              <w:t>-1.40</w:t>
            </w:r>
          </w:p>
        </w:tc>
        <w:tc>
          <w:tcPr>
            <w:tcW w:w="1701" w:type="dxa"/>
            <w:shd w:val="clear" w:color="auto" w:fill="auto"/>
            <w:vAlign w:val="center"/>
          </w:tcPr>
          <w:p>
            <w:pPr>
              <w:jc w:val="center"/>
              <w:rPr>
                <w:lang w:val="en-US"/>
              </w:rPr>
            </w:pPr>
            <w:r>
              <w:rPr>
                <w:lang w:val="en-US"/>
              </w:rPr>
              <w:t>-0.26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未命名(2025BCD)</w:t>
            </w:r>
          </w:p>
        </w:tc>
        <w:tc>
          <w:tcPr>
            <w:tcW w:w="1276" w:type="dxa"/>
            <w:shd w:val="clear" w:color="auto" w:fill="auto"/>
            <w:vAlign w:val="center"/>
          </w:tcPr>
          <w:p>
            <w:pPr>
              <w:jc w:val="center"/>
              <w:rPr>
                <w:lang w:val="en-US"/>
              </w:rPr>
            </w:pPr>
            <w:r>
              <w:rPr>
                <w:lang w:val="en-US"/>
              </w:rPr>
              <w:t>-1.71</w:t>
            </w:r>
          </w:p>
        </w:tc>
        <w:tc>
          <w:tcPr>
            <w:tcW w:w="1276" w:type="dxa"/>
            <w:shd w:val="clear" w:color="auto" w:fill="auto"/>
            <w:vAlign w:val="center"/>
          </w:tcPr>
          <w:p>
            <w:pPr>
              <w:jc w:val="center"/>
              <w:rPr>
                <w:lang w:val="en-US"/>
              </w:rPr>
            </w:pPr>
            <w:r>
              <w:rPr>
                <w:lang w:val="en-US"/>
              </w:rPr>
              <w:t>-1.59</w:t>
            </w:r>
          </w:p>
        </w:tc>
        <w:tc>
          <w:tcPr>
            <w:tcW w:w="1701" w:type="dxa"/>
            <w:shd w:val="clear" w:color="auto" w:fill="auto"/>
            <w:vAlign w:val="center"/>
          </w:tcPr>
          <w:p>
            <w:pPr>
              <w:jc w:val="center"/>
              <w:rPr>
                <w:lang w:val="en-US"/>
              </w:rPr>
            </w:pPr>
            <w:r>
              <w:rPr>
                <w:lang w:val="en-US"/>
              </w:rPr>
              <w:t>-0.12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未命名(2025BD3)</w:t>
            </w:r>
          </w:p>
        </w:tc>
        <w:tc>
          <w:tcPr>
            <w:tcW w:w="1276" w:type="dxa"/>
            <w:shd w:val="clear" w:color="auto" w:fill="auto"/>
            <w:vAlign w:val="center"/>
          </w:tcPr>
          <w:p>
            <w:pPr>
              <w:jc w:val="center"/>
              <w:rPr>
                <w:lang w:val="en-US"/>
              </w:rPr>
            </w:pPr>
            <w:r>
              <w:rPr>
                <w:lang w:val="en-US"/>
              </w:rPr>
              <w:t>-1.98</w:t>
            </w:r>
          </w:p>
        </w:tc>
        <w:tc>
          <w:tcPr>
            <w:tcW w:w="1276" w:type="dxa"/>
            <w:shd w:val="clear" w:color="auto" w:fill="auto"/>
            <w:vAlign w:val="center"/>
          </w:tcPr>
          <w:p>
            <w:pPr>
              <w:jc w:val="center"/>
              <w:rPr>
                <w:lang w:val="en-US"/>
              </w:rPr>
            </w:pPr>
            <w:r>
              <w:rPr>
                <w:lang w:val="en-US"/>
              </w:rPr>
              <w:t>-1.69</w:t>
            </w:r>
          </w:p>
        </w:tc>
        <w:tc>
          <w:tcPr>
            <w:tcW w:w="1701" w:type="dxa"/>
            <w:shd w:val="clear" w:color="auto" w:fill="auto"/>
            <w:vAlign w:val="center"/>
          </w:tcPr>
          <w:p>
            <w:pPr>
              <w:jc w:val="center"/>
              <w:rPr>
                <w:lang w:val="en-US"/>
              </w:rPr>
            </w:pPr>
            <w:r>
              <w:rPr>
                <w:lang w:val="en-US"/>
              </w:rPr>
              <w:t>-0.28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未命名(2025BD6)</w:t>
            </w:r>
          </w:p>
        </w:tc>
        <w:tc>
          <w:tcPr>
            <w:tcW w:w="1276" w:type="dxa"/>
            <w:shd w:val="clear" w:color="auto" w:fill="auto"/>
            <w:vAlign w:val="center"/>
          </w:tcPr>
          <w:p>
            <w:pPr>
              <w:jc w:val="center"/>
              <w:rPr>
                <w:lang w:val="en-US"/>
              </w:rPr>
            </w:pPr>
            <w:r>
              <w:rPr>
                <w:lang w:val="en-US"/>
              </w:rPr>
              <w:t>-1.69</w:t>
            </w:r>
          </w:p>
        </w:tc>
        <w:tc>
          <w:tcPr>
            <w:tcW w:w="1276" w:type="dxa"/>
            <w:shd w:val="clear" w:color="auto" w:fill="auto"/>
            <w:vAlign w:val="center"/>
          </w:tcPr>
          <w:p>
            <w:pPr>
              <w:jc w:val="center"/>
              <w:rPr>
                <w:lang w:val="en-US"/>
              </w:rPr>
            </w:pPr>
            <w:r>
              <w:rPr>
                <w:lang w:val="en-US"/>
              </w:rPr>
              <w:t>-1.29</w:t>
            </w:r>
          </w:p>
        </w:tc>
        <w:tc>
          <w:tcPr>
            <w:tcW w:w="1701" w:type="dxa"/>
            <w:shd w:val="clear" w:color="auto" w:fill="auto"/>
            <w:vAlign w:val="center"/>
          </w:tcPr>
          <w:p>
            <w:pPr>
              <w:jc w:val="center"/>
              <w:rPr>
                <w:lang w:val="en-US"/>
              </w:rPr>
            </w:pPr>
            <w:r>
              <w:rPr>
                <w:lang w:val="en-US"/>
              </w:rPr>
              <w:t>-0.41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未命名(2025BD9)</w:t>
            </w:r>
          </w:p>
        </w:tc>
        <w:tc>
          <w:tcPr>
            <w:tcW w:w="1276" w:type="dxa"/>
            <w:shd w:val="clear" w:color="auto" w:fill="auto"/>
            <w:vAlign w:val="center"/>
          </w:tcPr>
          <w:p>
            <w:pPr>
              <w:jc w:val="center"/>
              <w:rPr>
                <w:lang w:val="en-US"/>
              </w:rPr>
            </w:pPr>
            <w:r>
              <w:rPr>
                <w:lang w:val="en-US"/>
              </w:rPr>
              <w:t>-1.72</w:t>
            </w:r>
          </w:p>
        </w:tc>
        <w:tc>
          <w:tcPr>
            <w:tcW w:w="1276" w:type="dxa"/>
            <w:shd w:val="clear" w:color="auto" w:fill="auto"/>
            <w:vAlign w:val="center"/>
          </w:tcPr>
          <w:p>
            <w:pPr>
              <w:jc w:val="center"/>
              <w:rPr>
                <w:lang w:val="en-US"/>
              </w:rPr>
            </w:pPr>
            <w:r>
              <w:rPr>
                <w:lang w:val="en-US"/>
              </w:rPr>
              <w:t>-1.50</w:t>
            </w:r>
          </w:p>
        </w:tc>
        <w:tc>
          <w:tcPr>
            <w:tcW w:w="1701" w:type="dxa"/>
            <w:shd w:val="clear" w:color="auto" w:fill="auto"/>
            <w:vAlign w:val="center"/>
          </w:tcPr>
          <w:p>
            <w:pPr>
              <w:jc w:val="center"/>
              <w:rPr>
                <w:lang w:val="en-US"/>
              </w:rPr>
            </w:pPr>
            <w:r>
              <w:rPr>
                <w:lang w:val="en-US"/>
              </w:rPr>
              <w:t>-0.22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未命名(2025BDC)</w:t>
            </w:r>
          </w:p>
        </w:tc>
        <w:tc>
          <w:tcPr>
            <w:tcW w:w="1276" w:type="dxa"/>
            <w:shd w:val="clear" w:color="auto" w:fill="auto"/>
            <w:vAlign w:val="center"/>
          </w:tcPr>
          <w:p>
            <w:pPr>
              <w:jc w:val="center"/>
              <w:rPr>
                <w:lang w:val="en-US"/>
              </w:rPr>
            </w:pPr>
            <w:r>
              <w:rPr>
                <w:lang w:val="en-US"/>
              </w:rPr>
              <w:t>-1.71</w:t>
            </w:r>
          </w:p>
        </w:tc>
        <w:tc>
          <w:tcPr>
            <w:tcW w:w="1276" w:type="dxa"/>
            <w:shd w:val="clear" w:color="auto" w:fill="auto"/>
            <w:vAlign w:val="center"/>
          </w:tcPr>
          <w:p>
            <w:pPr>
              <w:jc w:val="center"/>
              <w:rPr>
                <w:lang w:val="en-US"/>
              </w:rPr>
            </w:pPr>
            <w:r>
              <w:rPr>
                <w:lang w:val="en-US"/>
              </w:rPr>
              <w:t>-1.44</w:t>
            </w:r>
          </w:p>
        </w:tc>
        <w:tc>
          <w:tcPr>
            <w:tcW w:w="1701" w:type="dxa"/>
            <w:shd w:val="clear" w:color="auto" w:fill="auto"/>
            <w:vAlign w:val="center"/>
          </w:tcPr>
          <w:p>
            <w:pPr>
              <w:jc w:val="center"/>
              <w:rPr>
                <w:lang w:val="en-US"/>
              </w:rPr>
            </w:pPr>
            <w:r>
              <w:rPr>
                <w:lang w:val="en-US"/>
              </w:rPr>
              <w:t>-0.27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未命名(2031B7A)</w:t>
            </w:r>
          </w:p>
        </w:tc>
        <w:tc>
          <w:tcPr>
            <w:tcW w:w="1276" w:type="dxa"/>
            <w:shd w:val="clear" w:color="auto" w:fill="auto"/>
            <w:vAlign w:val="center"/>
          </w:tcPr>
          <w:p>
            <w:pPr>
              <w:jc w:val="center"/>
              <w:rPr>
                <w:lang w:val="en-US"/>
              </w:rPr>
            </w:pPr>
            <w:r>
              <w:rPr>
                <w:lang w:val="en-US"/>
              </w:rPr>
              <w:t>0.32</w:t>
            </w:r>
          </w:p>
        </w:tc>
        <w:tc>
          <w:tcPr>
            <w:tcW w:w="1276" w:type="dxa"/>
            <w:shd w:val="clear" w:color="auto" w:fill="auto"/>
            <w:vAlign w:val="center"/>
          </w:tcPr>
          <w:p>
            <w:pPr>
              <w:jc w:val="center"/>
              <w:rPr>
                <w:lang w:val="en-US"/>
              </w:rPr>
            </w:pPr>
            <w:r>
              <w:rPr>
                <w:lang w:val="en-US"/>
              </w:rPr>
              <w:t>-1.07</w:t>
            </w:r>
          </w:p>
        </w:tc>
        <w:tc>
          <w:tcPr>
            <w:tcW w:w="1701" w:type="dxa"/>
            <w:shd w:val="clear" w:color="auto" w:fill="auto"/>
            <w:vAlign w:val="center"/>
          </w:tcPr>
          <w:p>
            <w:pPr>
              <w:jc w:val="center"/>
              <w:rPr>
                <w:lang w:val="en-US"/>
              </w:rPr>
            </w:pPr>
            <w:r>
              <w:rPr>
                <w:lang w:val="en-US"/>
              </w:rPr>
              <w:t>1.39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未命名(203203E)</w:t>
            </w:r>
          </w:p>
        </w:tc>
        <w:tc>
          <w:tcPr>
            <w:tcW w:w="1276" w:type="dxa"/>
            <w:shd w:val="clear" w:color="auto" w:fill="auto"/>
            <w:vAlign w:val="center"/>
          </w:tcPr>
          <w:p>
            <w:pPr>
              <w:jc w:val="center"/>
              <w:rPr>
                <w:lang w:val="en-US"/>
              </w:rPr>
            </w:pPr>
            <w:r>
              <w:rPr>
                <w:lang w:val="en-US"/>
              </w:rPr>
              <w:t>-0.36</w:t>
            </w:r>
          </w:p>
        </w:tc>
        <w:tc>
          <w:tcPr>
            <w:tcW w:w="1276" w:type="dxa"/>
            <w:shd w:val="clear" w:color="auto" w:fill="auto"/>
            <w:vAlign w:val="center"/>
          </w:tcPr>
          <w:p>
            <w:pPr>
              <w:jc w:val="center"/>
              <w:rPr>
                <w:lang w:val="en-US"/>
              </w:rPr>
            </w:pPr>
            <w:r>
              <w:rPr>
                <w:lang w:val="en-US"/>
              </w:rPr>
              <w:t>-0.89</w:t>
            </w:r>
          </w:p>
        </w:tc>
        <w:tc>
          <w:tcPr>
            <w:tcW w:w="1701" w:type="dxa"/>
            <w:shd w:val="clear" w:color="auto" w:fill="auto"/>
            <w:vAlign w:val="center"/>
          </w:tcPr>
          <w:p>
            <w:pPr>
              <w:jc w:val="center"/>
              <w:rPr>
                <w:lang w:val="en-US"/>
              </w:rPr>
            </w:pPr>
            <w:r>
              <w:rPr>
                <w:lang w:val="en-US"/>
              </w:rPr>
              <w:t>0.53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未命名(2032042)</w:t>
            </w:r>
          </w:p>
        </w:tc>
        <w:tc>
          <w:tcPr>
            <w:tcW w:w="1276" w:type="dxa"/>
            <w:shd w:val="clear" w:color="auto" w:fill="auto"/>
            <w:vAlign w:val="center"/>
          </w:tcPr>
          <w:p>
            <w:pPr>
              <w:jc w:val="center"/>
              <w:rPr>
                <w:lang w:val="en-US"/>
              </w:rPr>
            </w:pPr>
            <w:r>
              <w:rPr>
                <w:lang w:val="en-US"/>
              </w:rPr>
              <w:t>-0.34</w:t>
            </w:r>
          </w:p>
        </w:tc>
        <w:tc>
          <w:tcPr>
            <w:tcW w:w="1276" w:type="dxa"/>
            <w:shd w:val="clear" w:color="auto" w:fill="auto"/>
            <w:vAlign w:val="center"/>
          </w:tcPr>
          <w:p>
            <w:pPr>
              <w:jc w:val="center"/>
              <w:rPr>
                <w:lang w:val="en-US"/>
              </w:rPr>
            </w:pPr>
            <w:r>
              <w:rPr>
                <w:lang w:val="en-US"/>
              </w:rPr>
              <w:t>-0.98</w:t>
            </w:r>
          </w:p>
        </w:tc>
        <w:tc>
          <w:tcPr>
            <w:tcW w:w="1701" w:type="dxa"/>
            <w:shd w:val="clear" w:color="auto" w:fill="auto"/>
            <w:vAlign w:val="center"/>
          </w:tcPr>
          <w:p>
            <w:pPr>
              <w:jc w:val="center"/>
              <w:rPr>
                <w:lang w:val="en-US"/>
              </w:rPr>
            </w:pPr>
            <w:r>
              <w:rPr>
                <w:lang w:val="en-US"/>
              </w:rPr>
              <w:t>0.64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未命名(2032046)</w:t>
            </w:r>
          </w:p>
        </w:tc>
        <w:tc>
          <w:tcPr>
            <w:tcW w:w="1276" w:type="dxa"/>
            <w:shd w:val="clear" w:color="auto" w:fill="auto"/>
            <w:vAlign w:val="center"/>
          </w:tcPr>
          <w:p>
            <w:pPr>
              <w:jc w:val="center"/>
              <w:rPr>
                <w:lang w:val="en-US"/>
              </w:rPr>
            </w:pPr>
            <w:r>
              <w:rPr>
                <w:lang w:val="en-US"/>
              </w:rPr>
              <w:t>-0.37</w:t>
            </w:r>
          </w:p>
        </w:tc>
        <w:tc>
          <w:tcPr>
            <w:tcW w:w="1276" w:type="dxa"/>
            <w:shd w:val="clear" w:color="auto" w:fill="auto"/>
            <w:vAlign w:val="center"/>
          </w:tcPr>
          <w:p>
            <w:pPr>
              <w:jc w:val="center"/>
              <w:rPr>
                <w:lang w:val="en-US"/>
              </w:rPr>
            </w:pPr>
            <w:r>
              <w:rPr>
                <w:lang w:val="en-US"/>
              </w:rPr>
              <w:t>-1.00</w:t>
            </w:r>
          </w:p>
        </w:tc>
        <w:tc>
          <w:tcPr>
            <w:tcW w:w="1701" w:type="dxa"/>
            <w:shd w:val="clear" w:color="auto" w:fill="auto"/>
            <w:vAlign w:val="center"/>
          </w:tcPr>
          <w:p>
            <w:pPr>
              <w:jc w:val="center"/>
              <w:rPr>
                <w:lang w:val="en-US"/>
              </w:rPr>
            </w:pPr>
            <w:r>
              <w:rPr>
                <w:lang w:val="en-US"/>
              </w:rPr>
              <w:t>0.63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未命名(203204F)</w:t>
            </w:r>
          </w:p>
        </w:tc>
        <w:tc>
          <w:tcPr>
            <w:tcW w:w="1276" w:type="dxa"/>
            <w:shd w:val="clear" w:color="auto" w:fill="auto"/>
            <w:vAlign w:val="center"/>
          </w:tcPr>
          <w:p>
            <w:pPr>
              <w:jc w:val="center"/>
              <w:rPr>
                <w:lang w:val="en-US"/>
              </w:rPr>
            </w:pPr>
            <w:r>
              <w:rPr>
                <w:lang w:val="en-US"/>
              </w:rPr>
              <w:t>-2.08</w:t>
            </w:r>
          </w:p>
        </w:tc>
        <w:tc>
          <w:tcPr>
            <w:tcW w:w="1276" w:type="dxa"/>
            <w:shd w:val="clear" w:color="auto" w:fill="auto"/>
            <w:vAlign w:val="center"/>
          </w:tcPr>
          <w:p>
            <w:pPr>
              <w:jc w:val="center"/>
              <w:rPr>
                <w:lang w:val="en-US"/>
              </w:rPr>
            </w:pPr>
            <w:r>
              <w:rPr>
                <w:lang w:val="en-US"/>
              </w:rPr>
              <w:t>-1.73</w:t>
            </w:r>
          </w:p>
        </w:tc>
        <w:tc>
          <w:tcPr>
            <w:tcW w:w="1701" w:type="dxa"/>
            <w:shd w:val="clear" w:color="auto" w:fill="auto"/>
            <w:vAlign w:val="center"/>
          </w:tcPr>
          <w:p>
            <w:pPr>
              <w:jc w:val="center"/>
              <w:rPr>
                <w:lang w:val="en-US"/>
              </w:rPr>
            </w:pPr>
            <w:r>
              <w:rPr>
                <w:lang w:val="en-US"/>
              </w:rPr>
              <w:t>-0.35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未命名(2032052)</w:t>
            </w:r>
          </w:p>
        </w:tc>
        <w:tc>
          <w:tcPr>
            <w:tcW w:w="1276" w:type="dxa"/>
            <w:shd w:val="clear" w:color="auto" w:fill="auto"/>
            <w:vAlign w:val="center"/>
          </w:tcPr>
          <w:p>
            <w:pPr>
              <w:jc w:val="center"/>
              <w:rPr>
                <w:lang w:val="en-US"/>
              </w:rPr>
            </w:pPr>
            <w:r>
              <w:rPr>
                <w:lang w:val="en-US"/>
              </w:rPr>
              <w:t>-2.20</w:t>
            </w:r>
          </w:p>
        </w:tc>
        <w:tc>
          <w:tcPr>
            <w:tcW w:w="1276" w:type="dxa"/>
            <w:shd w:val="clear" w:color="auto" w:fill="auto"/>
            <w:vAlign w:val="center"/>
          </w:tcPr>
          <w:p>
            <w:pPr>
              <w:jc w:val="center"/>
              <w:rPr>
                <w:lang w:val="en-US"/>
              </w:rPr>
            </w:pPr>
            <w:r>
              <w:rPr>
                <w:lang w:val="en-US"/>
              </w:rPr>
              <w:t>-2.01</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未命名(2032056)</w:t>
            </w:r>
          </w:p>
        </w:tc>
        <w:tc>
          <w:tcPr>
            <w:tcW w:w="1276" w:type="dxa"/>
            <w:shd w:val="clear" w:color="auto" w:fill="auto"/>
            <w:vAlign w:val="center"/>
          </w:tcPr>
          <w:p>
            <w:pPr>
              <w:jc w:val="center"/>
              <w:rPr>
                <w:lang w:val="en-US"/>
              </w:rPr>
            </w:pPr>
            <w:r>
              <w:rPr>
                <w:lang w:val="en-US"/>
              </w:rPr>
              <w:t>-2.18</w:t>
            </w:r>
          </w:p>
        </w:tc>
        <w:tc>
          <w:tcPr>
            <w:tcW w:w="1276" w:type="dxa"/>
            <w:shd w:val="clear" w:color="auto" w:fill="auto"/>
            <w:vAlign w:val="center"/>
          </w:tcPr>
          <w:p>
            <w:pPr>
              <w:jc w:val="center"/>
              <w:rPr>
                <w:lang w:val="en-US"/>
              </w:rPr>
            </w:pPr>
            <w:r>
              <w:rPr>
                <w:lang w:val="en-US"/>
              </w:rPr>
              <w:t>-1.91</w:t>
            </w:r>
          </w:p>
        </w:tc>
        <w:tc>
          <w:tcPr>
            <w:tcW w:w="1701" w:type="dxa"/>
            <w:shd w:val="clear" w:color="auto" w:fill="auto"/>
            <w:vAlign w:val="center"/>
          </w:tcPr>
          <w:p>
            <w:pPr>
              <w:jc w:val="center"/>
              <w:rPr>
                <w:lang w:val="en-US"/>
              </w:rPr>
            </w:pPr>
            <w:r>
              <w:rPr>
                <w:lang w:val="en-US"/>
              </w:rPr>
              <w:t>-0.27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未命名(203205A)</w:t>
            </w:r>
          </w:p>
        </w:tc>
        <w:tc>
          <w:tcPr>
            <w:tcW w:w="1276" w:type="dxa"/>
            <w:shd w:val="clear" w:color="auto" w:fill="auto"/>
            <w:vAlign w:val="center"/>
          </w:tcPr>
          <w:p>
            <w:pPr>
              <w:jc w:val="center"/>
              <w:rPr>
                <w:lang w:val="en-US"/>
              </w:rPr>
            </w:pPr>
            <w:r>
              <w:rPr>
                <w:lang w:val="en-US"/>
              </w:rPr>
              <w:t>-1.82</w:t>
            </w:r>
          </w:p>
        </w:tc>
        <w:tc>
          <w:tcPr>
            <w:tcW w:w="1276" w:type="dxa"/>
            <w:shd w:val="clear" w:color="auto" w:fill="auto"/>
            <w:vAlign w:val="center"/>
          </w:tcPr>
          <w:p>
            <w:pPr>
              <w:jc w:val="center"/>
              <w:rPr>
                <w:lang w:val="en-US"/>
              </w:rPr>
            </w:pPr>
            <w:r>
              <w:rPr>
                <w:lang w:val="en-US"/>
              </w:rPr>
              <w:t>-1.96</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未命名(203205E)</w:t>
            </w:r>
          </w:p>
        </w:tc>
        <w:tc>
          <w:tcPr>
            <w:tcW w:w="1276" w:type="dxa"/>
            <w:shd w:val="clear" w:color="auto" w:fill="auto"/>
            <w:vAlign w:val="center"/>
          </w:tcPr>
          <w:p>
            <w:pPr>
              <w:jc w:val="center"/>
              <w:rPr>
                <w:lang w:val="en-US"/>
              </w:rPr>
            </w:pPr>
            <w:r>
              <w:rPr>
                <w:lang w:val="en-US"/>
              </w:rPr>
              <w:t>-2.03</w:t>
            </w:r>
          </w:p>
        </w:tc>
        <w:tc>
          <w:tcPr>
            <w:tcW w:w="1276" w:type="dxa"/>
            <w:shd w:val="clear" w:color="auto" w:fill="auto"/>
            <w:vAlign w:val="center"/>
          </w:tcPr>
          <w:p>
            <w:pPr>
              <w:jc w:val="center"/>
              <w:rPr>
                <w:lang w:val="en-US"/>
              </w:rPr>
            </w:pPr>
            <w:r>
              <w:rPr>
                <w:lang w:val="en-US"/>
              </w:rPr>
              <w:t>-1.99</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未命名(2032063)</w:t>
            </w:r>
          </w:p>
        </w:tc>
        <w:tc>
          <w:tcPr>
            <w:tcW w:w="1276" w:type="dxa"/>
            <w:shd w:val="clear" w:color="auto" w:fill="auto"/>
            <w:vAlign w:val="center"/>
          </w:tcPr>
          <w:p>
            <w:pPr>
              <w:jc w:val="center"/>
              <w:rPr>
                <w:lang w:val="en-US"/>
              </w:rPr>
            </w:pPr>
            <w:r>
              <w:rPr>
                <w:lang w:val="en-US"/>
              </w:rPr>
              <w:t>-0.63</w:t>
            </w:r>
          </w:p>
        </w:tc>
        <w:tc>
          <w:tcPr>
            <w:tcW w:w="1276" w:type="dxa"/>
            <w:shd w:val="clear" w:color="auto" w:fill="auto"/>
            <w:vAlign w:val="center"/>
          </w:tcPr>
          <w:p>
            <w:pPr>
              <w:jc w:val="center"/>
              <w:rPr>
                <w:lang w:val="en-US"/>
              </w:rPr>
            </w:pPr>
            <w:r>
              <w:rPr>
                <w:lang w:val="en-US"/>
              </w:rPr>
              <w:t>-1.81</w:t>
            </w:r>
          </w:p>
        </w:tc>
        <w:tc>
          <w:tcPr>
            <w:tcW w:w="1701" w:type="dxa"/>
            <w:shd w:val="clear" w:color="auto" w:fill="auto"/>
            <w:vAlign w:val="center"/>
          </w:tcPr>
          <w:p>
            <w:pPr>
              <w:jc w:val="center"/>
              <w:rPr>
                <w:lang w:val="en-US"/>
              </w:rPr>
            </w:pPr>
            <w:r>
              <w:rPr>
                <w:lang w:val="en-US"/>
              </w:rPr>
              <w:t>1.17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未命名(2032067)</w:t>
            </w:r>
          </w:p>
        </w:tc>
        <w:tc>
          <w:tcPr>
            <w:tcW w:w="1276" w:type="dxa"/>
            <w:shd w:val="clear" w:color="auto" w:fill="auto"/>
            <w:vAlign w:val="center"/>
          </w:tcPr>
          <w:p>
            <w:pPr>
              <w:jc w:val="center"/>
              <w:rPr>
                <w:lang w:val="en-US"/>
              </w:rPr>
            </w:pPr>
            <w:r>
              <w:rPr>
                <w:lang w:val="en-US"/>
              </w:rPr>
              <w:t>-1.10</w:t>
            </w:r>
          </w:p>
        </w:tc>
        <w:tc>
          <w:tcPr>
            <w:tcW w:w="1276" w:type="dxa"/>
            <w:shd w:val="clear" w:color="auto" w:fill="auto"/>
            <w:vAlign w:val="center"/>
          </w:tcPr>
          <w:p>
            <w:pPr>
              <w:jc w:val="center"/>
              <w:rPr>
                <w:lang w:val="en-US"/>
              </w:rPr>
            </w:pPr>
            <w:r>
              <w:rPr>
                <w:lang w:val="en-US"/>
              </w:rPr>
              <w:t>-1.82</w:t>
            </w:r>
          </w:p>
        </w:tc>
        <w:tc>
          <w:tcPr>
            <w:tcW w:w="1701" w:type="dxa"/>
            <w:shd w:val="clear" w:color="auto" w:fill="auto"/>
            <w:vAlign w:val="center"/>
          </w:tcPr>
          <w:p>
            <w:pPr>
              <w:jc w:val="center"/>
              <w:rPr>
                <w:lang w:val="en-US"/>
              </w:rPr>
            </w:pPr>
            <w:r>
              <w:rPr>
                <w:lang w:val="en-US"/>
              </w:rPr>
              <w:t>0.72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未命名(203206B)</w:t>
            </w:r>
          </w:p>
        </w:tc>
        <w:tc>
          <w:tcPr>
            <w:tcW w:w="1276" w:type="dxa"/>
            <w:shd w:val="clear" w:color="auto" w:fill="auto"/>
            <w:vAlign w:val="center"/>
          </w:tcPr>
          <w:p>
            <w:pPr>
              <w:jc w:val="center"/>
              <w:rPr>
                <w:lang w:val="en-US"/>
              </w:rPr>
            </w:pPr>
            <w:r>
              <w:rPr>
                <w:lang w:val="en-US"/>
              </w:rPr>
              <w:t>-0.74</w:t>
            </w:r>
          </w:p>
        </w:tc>
        <w:tc>
          <w:tcPr>
            <w:tcW w:w="1276" w:type="dxa"/>
            <w:shd w:val="clear" w:color="auto" w:fill="auto"/>
            <w:vAlign w:val="center"/>
          </w:tcPr>
          <w:p>
            <w:pPr>
              <w:jc w:val="center"/>
              <w:rPr>
                <w:lang w:val="en-US"/>
              </w:rPr>
            </w:pPr>
            <w:r>
              <w:rPr>
                <w:lang w:val="en-US"/>
              </w:rPr>
              <w:t>-1.84</w:t>
            </w:r>
          </w:p>
        </w:tc>
        <w:tc>
          <w:tcPr>
            <w:tcW w:w="1701" w:type="dxa"/>
            <w:shd w:val="clear" w:color="auto" w:fill="auto"/>
            <w:vAlign w:val="center"/>
          </w:tcPr>
          <w:p>
            <w:pPr>
              <w:jc w:val="center"/>
              <w:rPr>
                <w:lang w:val="en-US"/>
              </w:rPr>
            </w:pPr>
            <w:r>
              <w:rPr>
                <w:lang w:val="en-US"/>
              </w:rPr>
              <w:t>1.10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未命名(203206F)</w:t>
            </w:r>
          </w:p>
        </w:tc>
        <w:tc>
          <w:tcPr>
            <w:tcW w:w="1276" w:type="dxa"/>
            <w:shd w:val="clear" w:color="auto" w:fill="auto"/>
            <w:vAlign w:val="center"/>
          </w:tcPr>
          <w:p>
            <w:pPr>
              <w:jc w:val="center"/>
              <w:rPr>
                <w:lang w:val="en-US"/>
              </w:rPr>
            </w:pPr>
            <w:r>
              <w:rPr>
                <w:lang w:val="en-US"/>
              </w:rPr>
              <w:t>-1.39</w:t>
            </w:r>
          </w:p>
        </w:tc>
        <w:tc>
          <w:tcPr>
            <w:tcW w:w="1276" w:type="dxa"/>
            <w:shd w:val="clear" w:color="auto" w:fill="auto"/>
            <w:vAlign w:val="center"/>
          </w:tcPr>
          <w:p>
            <w:pPr>
              <w:jc w:val="center"/>
              <w:rPr>
                <w:lang w:val="en-US"/>
              </w:rPr>
            </w:pPr>
            <w:r>
              <w:rPr>
                <w:lang w:val="en-US"/>
              </w:rPr>
              <w:t>-1.85</w:t>
            </w:r>
          </w:p>
        </w:tc>
        <w:tc>
          <w:tcPr>
            <w:tcW w:w="1701" w:type="dxa"/>
            <w:shd w:val="clear" w:color="auto" w:fill="auto"/>
            <w:vAlign w:val="center"/>
          </w:tcPr>
          <w:p>
            <w:pPr>
              <w:jc w:val="center"/>
              <w:rPr>
                <w:lang w:val="en-US"/>
              </w:rPr>
            </w:pPr>
            <w:r>
              <w:rPr>
                <w:lang w:val="en-US"/>
              </w:rPr>
              <w:t>0.46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未命名(2032073)</w:t>
            </w:r>
          </w:p>
        </w:tc>
        <w:tc>
          <w:tcPr>
            <w:tcW w:w="1276" w:type="dxa"/>
            <w:shd w:val="clear" w:color="auto" w:fill="auto"/>
            <w:vAlign w:val="center"/>
          </w:tcPr>
          <w:p>
            <w:pPr>
              <w:jc w:val="center"/>
              <w:rPr>
                <w:lang w:val="en-US"/>
              </w:rPr>
            </w:pPr>
            <w:r>
              <w:rPr>
                <w:lang w:val="en-US"/>
              </w:rPr>
              <w:t>-0.48</w:t>
            </w:r>
          </w:p>
        </w:tc>
        <w:tc>
          <w:tcPr>
            <w:tcW w:w="1276" w:type="dxa"/>
            <w:shd w:val="clear" w:color="auto" w:fill="auto"/>
            <w:vAlign w:val="center"/>
          </w:tcPr>
          <w:p>
            <w:pPr>
              <w:jc w:val="center"/>
              <w:rPr>
                <w:lang w:val="en-US"/>
              </w:rPr>
            </w:pPr>
            <w:r>
              <w:rPr>
                <w:lang w:val="en-US"/>
              </w:rPr>
              <w:t>-2.24</w:t>
            </w:r>
          </w:p>
        </w:tc>
        <w:tc>
          <w:tcPr>
            <w:tcW w:w="1701" w:type="dxa"/>
            <w:shd w:val="clear" w:color="auto" w:fill="auto"/>
            <w:vAlign w:val="center"/>
          </w:tcPr>
          <w:p>
            <w:pPr>
              <w:jc w:val="center"/>
              <w:rPr>
                <w:lang w:val="en-US"/>
              </w:rPr>
            </w:pPr>
            <w:r>
              <w:rPr>
                <w:lang w:val="en-US"/>
              </w:rPr>
              <w:t>1.76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未命名(2032077)</w:t>
            </w:r>
          </w:p>
        </w:tc>
        <w:tc>
          <w:tcPr>
            <w:tcW w:w="1276" w:type="dxa"/>
            <w:shd w:val="clear" w:color="auto" w:fill="auto"/>
            <w:vAlign w:val="center"/>
          </w:tcPr>
          <w:p>
            <w:pPr>
              <w:jc w:val="center"/>
              <w:rPr>
                <w:lang w:val="en-US"/>
              </w:rPr>
            </w:pPr>
            <w:r>
              <w:rPr>
                <w:lang w:val="en-US"/>
              </w:rPr>
              <w:t>-1.24</w:t>
            </w:r>
          </w:p>
        </w:tc>
        <w:tc>
          <w:tcPr>
            <w:tcW w:w="1276" w:type="dxa"/>
            <w:shd w:val="clear" w:color="auto" w:fill="auto"/>
            <w:vAlign w:val="center"/>
          </w:tcPr>
          <w:p>
            <w:pPr>
              <w:jc w:val="center"/>
              <w:rPr>
                <w:lang w:val="en-US"/>
              </w:rPr>
            </w:pPr>
            <w:r>
              <w:rPr>
                <w:lang w:val="en-US"/>
              </w:rPr>
              <w:t>-2.09</w:t>
            </w:r>
          </w:p>
        </w:tc>
        <w:tc>
          <w:tcPr>
            <w:tcW w:w="1701" w:type="dxa"/>
            <w:shd w:val="clear" w:color="auto" w:fill="auto"/>
            <w:vAlign w:val="center"/>
          </w:tcPr>
          <w:p>
            <w:pPr>
              <w:jc w:val="center"/>
              <w:rPr>
                <w:lang w:val="en-US"/>
              </w:rPr>
            </w:pPr>
            <w:r>
              <w:rPr>
                <w:lang w:val="en-US"/>
              </w:rPr>
              <w:t>0.85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未命名(2032BA9)</w:t>
            </w:r>
          </w:p>
        </w:tc>
        <w:tc>
          <w:tcPr>
            <w:tcW w:w="1276" w:type="dxa"/>
            <w:shd w:val="clear" w:color="auto" w:fill="auto"/>
            <w:vAlign w:val="center"/>
          </w:tcPr>
          <w:p>
            <w:pPr>
              <w:jc w:val="center"/>
              <w:rPr>
                <w:lang w:val="en-US"/>
              </w:rPr>
            </w:pPr>
            <w:r>
              <w:rPr>
                <w:lang w:val="en-US"/>
              </w:rPr>
              <w:t>-0.76</w:t>
            </w:r>
          </w:p>
        </w:tc>
        <w:tc>
          <w:tcPr>
            <w:tcW w:w="1276" w:type="dxa"/>
            <w:shd w:val="clear" w:color="auto" w:fill="auto"/>
            <w:vAlign w:val="center"/>
          </w:tcPr>
          <w:p>
            <w:pPr>
              <w:jc w:val="center"/>
              <w:rPr>
                <w:lang w:val="en-US"/>
              </w:rPr>
            </w:pPr>
            <w:r>
              <w:rPr>
                <w:lang w:val="en-US"/>
              </w:rPr>
              <w:t>-1.16</w:t>
            </w:r>
          </w:p>
        </w:tc>
        <w:tc>
          <w:tcPr>
            <w:tcW w:w="1701" w:type="dxa"/>
            <w:shd w:val="clear" w:color="auto" w:fill="auto"/>
            <w:vAlign w:val="center"/>
          </w:tcPr>
          <w:p>
            <w:pPr>
              <w:jc w:val="center"/>
              <w:rPr>
                <w:lang w:val="en-US"/>
              </w:rPr>
            </w:pPr>
            <w:r>
              <w:rPr>
                <w:lang w:val="en-US"/>
              </w:rPr>
              <w:t>0.40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未命名(2032BAC)</w:t>
            </w:r>
          </w:p>
        </w:tc>
        <w:tc>
          <w:tcPr>
            <w:tcW w:w="1276" w:type="dxa"/>
            <w:shd w:val="clear" w:color="auto" w:fill="auto"/>
            <w:vAlign w:val="center"/>
          </w:tcPr>
          <w:p>
            <w:pPr>
              <w:jc w:val="center"/>
              <w:rPr>
                <w:lang w:val="en-US"/>
              </w:rPr>
            </w:pPr>
            <w:r>
              <w:rPr>
                <w:lang w:val="en-US"/>
              </w:rPr>
              <w:t>-0.31</w:t>
            </w:r>
          </w:p>
        </w:tc>
        <w:tc>
          <w:tcPr>
            <w:tcW w:w="1276" w:type="dxa"/>
            <w:shd w:val="clear" w:color="auto" w:fill="auto"/>
            <w:vAlign w:val="center"/>
          </w:tcPr>
          <w:p>
            <w:pPr>
              <w:jc w:val="center"/>
              <w:rPr>
                <w:lang w:val="en-US"/>
              </w:rPr>
            </w:pPr>
            <w:r>
              <w:rPr>
                <w:lang w:val="en-US"/>
              </w:rPr>
              <w:t>-0.84</w:t>
            </w:r>
          </w:p>
        </w:tc>
        <w:tc>
          <w:tcPr>
            <w:tcW w:w="1701" w:type="dxa"/>
            <w:shd w:val="clear" w:color="auto" w:fill="auto"/>
            <w:vAlign w:val="center"/>
          </w:tcPr>
          <w:p>
            <w:pPr>
              <w:jc w:val="center"/>
              <w:rPr>
                <w:lang w:val="en-US"/>
              </w:rPr>
            </w:pPr>
            <w:r>
              <w:rPr>
                <w:lang w:val="en-US"/>
              </w:rPr>
              <w:t>0.53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未命名(2032BAF)</w:t>
            </w:r>
          </w:p>
        </w:tc>
        <w:tc>
          <w:tcPr>
            <w:tcW w:w="1276" w:type="dxa"/>
            <w:shd w:val="clear" w:color="auto" w:fill="auto"/>
            <w:vAlign w:val="center"/>
          </w:tcPr>
          <w:p>
            <w:pPr>
              <w:jc w:val="center"/>
              <w:rPr>
                <w:lang w:val="en-US"/>
              </w:rPr>
            </w:pPr>
            <w:r>
              <w:rPr>
                <w:lang w:val="en-US"/>
              </w:rPr>
              <w:t>-0.49</w:t>
            </w:r>
          </w:p>
        </w:tc>
        <w:tc>
          <w:tcPr>
            <w:tcW w:w="1276" w:type="dxa"/>
            <w:shd w:val="clear" w:color="auto" w:fill="auto"/>
            <w:vAlign w:val="center"/>
          </w:tcPr>
          <w:p>
            <w:pPr>
              <w:jc w:val="center"/>
              <w:rPr>
                <w:lang w:val="en-US"/>
              </w:rPr>
            </w:pPr>
            <w:r>
              <w:rPr>
                <w:lang w:val="en-US"/>
              </w:rPr>
              <w:t>-0.69</w:t>
            </w:r>
          </w:p>
        </w:tc>
        <w:tc>
          <w:tcPr>
            <w:tcW w:w="1701" w:type="dxa"/>
            <w:shd w:val="clear" w:color="auto" w:fill="auto"/>
            <w:vAlign w:val="center"/>
          </w:tcPr>
          <w:p>
            <w:pPr>
              <w:jc w:val="center"/>
              <w:rPr>
                <w:lang w:val="en-US"/>
              </w:rPr>
            </w:pPr>
            <w:r>
              <w:rPr>
                <w:lang w:val="en-US"/>
              </w:rPr>
              <w:t>0.20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未命名(2032BB2)</w:t>
            </w:r>
          </w:p>
        </w:tc>
        <w:tc>
          <w:tcPr>
            <w:tcW w:w="1276" w:type="dxa"/>
            <w:shd w:val="clear" w:color="auto" w:fill="auto"/>
            <w:vAlign w:val="center"/>
          </w:tcPr>
          <w:p>
            <w:pPr>
              <w:jc w:val="center"/>
              <w:rPr>
                <w:lang w:val="en-US"/>
              </w:rPr>
            </w:pPr>
            <w:r>
              <w:rPr>
                <w:lang w:val="en-US"/>
              </w:rPr>
              <w:t>-0.72</w:t>
            </w:r>
          </w:p>
        </w:tc>
        <w:tc>
          <w:tcPr>
            <w:tcW w:w="1276" w:type="dxa"/>
            <w:shd w:val="clear" w:color="auto" w:fill="auto"/>
            <w:vAlign w:val="center"/>
          </w:tcPr>
          <w:p>
            <w:pPr>
              <w:jc w:val="center"/>
              <w:rPr>
                <w:lang w:val="en-US"/>
              </w:rPr>
            </w:pPr>
            <w:r>
              <w:rPr>
                <w:lang w:val="en-US"/>
              </w:rPr>
              <w:t>-1.05</w:t>
            </w:r>
          </w:p>
        </w:tc>
        <w:tc>
          <w:tcPr>
            <w:tcW w:w="1701" w:type="dxa"/>
            <w:shd w:val="clear" w:color="auto" w:fill="auto"/>
            <w:vAlign w:val="center"/>
          </w:tcPr>
          <w:p>
            <w:pPr>
              <w:jc w:val="center"/>
              <w:rPr>
                <w:lang w:val="en-US"/>
              </w:rPr>
            </w:pPr>
            <w:r>
              <w:rPr>
                <w:lang w:val="en-US"/>
              </w:rPr>
              <w:t>0.33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未命名(2032BDE)</w:t>
            </w:r>
          </w:p>
        </w:tc>
        <w:tc>
          <w:tcPr>
            <w:tcW w:w="1276" w:type="dxa"/>
            <w:shd w:val="clear" w:color="auto" w:fill="auto"/>
            <w:vAlign w:val="center"/>
          </w:tcPr>
          <w:p>
            <w:pPr>
              <w:jc w:val="center"/>
              <w:rPr>
                <w:lang w:val="en-US"/>
              </w:rPr>
            </w:pPr>
            <w:r>
              <w:rPr>
                <w:lang w:val="en-US"/>
              </w:rPr>
              <w:t>0.94</w:t>
            </w:r>
          </w:p>
        </w:tc>
        <w:tc>
          <w:tcPr>
            <w:tcW w:w="1276" w:type="dxa"/>
            <w:shd w:val="clear" w:color="auto" w:fill="auto"/>
            <w:vAlign w:val="center"/>
          </w:tcPr>
          <w:p>
            <w:pPr>
              <w:jc w:val="center"/>
              <w:rPr>
                <w:lang w:val="en-US"/>
              </w:rPr>
            </w:pPr>
            <w:r>
              <w:rPr>
                <w:lang w:val="en-US"/>
              </w:rPr>
              <w:t>-0.13</w:t>
            </w:r>
          </w:p>
        </w:tc>
        <w:tc>
          <w:tcPr>
            <w:tcW w:w="1701" w:type="dxa"/>
            <w:shd w:val="clear" w:color="auto" w:fill="auto"/>
            <w:vAlign w:val="center"/>
          </w:tcPr>
          <w:p>
            <w:pPr>
              <w:jc w:val="center"/>
              <w:rPr>
                <w:lang w:val="en-US"/>
              </w:rPr>
            </w:pPr>
            <w:r>
              <w:rPr>
                <w:lang w:val="en-US"/>
              </w:rPr>
              <w:t>1.08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未命名(2032BEA)</w:t>
            </w:r>
          </w:p>
        </w:tc>
        <w:tc>
          <w:tcPr>
            <w:tcW w:w="1276" w:type="dxa"/>
            <w:shd w:val="clear" w:color="auto" w:fill="auto"/>
            <w:vAlign w:val="center"/>
          </w:tcPr>
          <w:p>
            <w:pPr>
              <w:jc w:val="center"/>
              <w:rPr>
                <w:lang w:val="en-US"/>
              </w:rPr>
            </w:pPr>
            <w:r>
              <w:rPr>
                <w:lang w:val="en-US"/>
              </w:rPr>
              <w:t>0.47</w:t>
            </w:r>
          </w:p>
        </w:tc>
        <w:tc>
          <w:tcPr>
            <w:tcW w:w="1276" w:type="dxa"/>
            <w:shd w:val="clear" w:color="auto" w:fill="auto"/>
            <w:vAlign w:val="center"/>
          </w:tcPr>
          <w:p>
            <w:pPr>
              <w:jc w:val="center"/>
              <w:rPr>
                <w:lang w:val="en-US"/>
              </w:rPr>
            </w:pPr>
            <w:r>
              <w:rPr>
                <w:lang w:val="en-US"/>
              </w:rPr>
              <w:t>-0.00</w:t>
            </w:r>
          </w:p>
        </w:tc>
        <w:tc>
          <w:tcPr>
            <w:tcW w:w="1701" w:type="dxa"/>
            <w:shd w:val="clear" w:color="auto" w:fill="auto"/>
            <w:vAlign w:val="center"/>
          </w:tcPr>
          <w:p>
            <w:pPr>
              <w:jc w:val="center"/>
              <w:rPr>
                <w:lang w:val="en-US"/>
              </w:rPr>
            </w:pPr>
            <w:r>
              <w:rPr>
                <w:lang w:val="en-US"/>
              </w:rPr>
              <w:t>0.47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未命名(2032BF2)</w:t>
            </w:r>
          </w:p>
        </w:tc>
        <w:tc>
          <w:tcPr>
            <w:tcW w:w="1276" w:type="dxa"/>
            <w:shd w:val="clear" w:color="auto" w:fill="auto"/>
            <w:vAlign w:val="center"/>
          </w:tcPr>
          <w:p>
            <w:pPr>
              <w:jc w:val="center"/>
              <w:rPr>
                <w:lang w:val="en-US"/>
              </w:rPr>
            </w:pPr>
            <w:r>
              <w:rPr>
                <w:lang w:val="en-US"/>
              </w:rPr>
              <w:t>-0.79</w:t>
            </w:r>
          </w:p>
        </w:tc>
        <w:tc>
          <w:tcPr>
            <w:tcW w:w="1276" w:type="dxa"/>
            <w:shd w:val="clear" w:color="auto" w:fill="auto"/>
            <w:vAlign w:val="center"/>
          </w:tcPr>
          <w:p>
            <w:pPr>
              <w:jc w:val="center"/>
              <w:rPr>
                <w:lang w:val="en-US"/>
              </w:rPr>
            </w:pPr>
            <w:r>
              <w:rPr>
                <w:lang w:val="en-US"/>
              </w:rPr>
              <w:t>-1.32</w:t>
            </w:r>
          </w:p>
        </w:tc>
        <w:tc>
          <w:tcPr>
            <w:tcW w:w="1701" w:type="dxa"/>
            <w:shd w:val="clear" w:color="auto" w:fill="auto"/>
            <w:vAlign w:val="center"/>
          </w:tcPr>
          <w:p>
            <w:pPr>
              <w:jc w:val="center"/>
              <w:rPr>
                <w:lang w:val="en-US"/>
              </w:rPr>
            </w:pPr>
            <w:r>
              <w:rPr>
                <w:lang w:val="en-US"/>
              </w:rPr>
              <w:t>0.53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未命名(2032BF5)</w:t>
            </w:r>
          </w:p>
        </w:tc>
        <w:tc>
          <w:tcPr>
            <w:tcW w:w="1276" w:type="dxa"/>
            <w:shd w:val="clear" w:color="auto" w:fill="auto"/>
            <w:vAlign w:val="center"/>
          </w:tcPr>
          <w:p>
            <w:pPr>
              <w:jc w:val="center"/>
              <w:rPr>
                <w:lang w:val="en-US"/>
              </w:rPr>
            </w:pPr>
            <w:r>
              <w:rPr>
                <w:lang w:val="en-US"/>
              </w:rPr>
              <w:t>-1.25</w:t>
            </w:r>
          </w:p>
        </w:tc>
        <w:tc>
          <w:tcPr>
            <w:tcW w:w="1276" w:type="dxa"/>
            <w:shd w:val="clear" w:color="auto" w:fill="auto"/>
            <w:vAlign w:val="center"/>
          </w:tcPr>
          <w:p>
            <w:pPr>
              <w:jc w:val="center"/>
              <w:rPr>
                <w:lang w:val="en-US"/>
              </w:rPr>
            </w:pPr>
            <w:r>
              <w:rPr>
                <w:lang w:val="en-US"/>
              </w:rPr>
              <w:t>-1.21</w:t>
            </w:r>
          </w:p>
        </w:tc>
        <w:tc>
          <w:tcPr>
            <w:tcW w:w="1701" w:type="dxa"/>
            <w:shd w:val="clear" w:color="auto" w:fill="auto"/>
            <w:vAlign w:val="center"/>
          </w:tcPr>
          <w:p>
            <w:pPr>
              <w:jc w:val="center"/>
              <w:rPr>
                <w:lang w:val="en-US"/>
              </w:rPr>
            </w:pPr>
            <w:r>
              <w:rPr>
                <w:lang w:val="en-US"/>
              </w:rPr>
              <w:t>-0.04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未命名(2032BF8)</w:t>
            </w:r>
          </w:p>
        </w:tc>
        <w:tc>
          <w:tcPr>
            <w:tcW w:w="1276" w:type="dxa"/>
            <w:shd w:val="clear" w:color="auto" w:fill="auto"/>
            <w:vAlign w:val="center"/>
          </w:tcPr>
          <w:p>
            <w:pPr>
              <w:jc w:val="center"/>
              <w:rPr>
                <w:lang w:val="en-US"/>
              </w:rPr>
            </w:pPr>
            <w:r>
              <w:rPr>
                <w:lang w:val="en-US"/>
              </w:rPr>
              <w:t>-0.87</w:t>
            </w:r>
          </w:p>
        </w:tc>
        <w:tc>
          <w:tcPr>
            <w:tcW w:w="1276" w:type="dxa"/>
            <w:shd w:val="clear" w:color="auto" w:fill="auto"/>
            <w:vAlign w:val="center"/>
          </w:tcPr>
          <w:p>
            <w:pPr>
              <w:jc w:val="center"/>
              <w:rPr>
                <w:lang w:val="en-US"/>
              </w:rPr>
            </w:pPr>
            <w:r>
              <w:rPr>
                <w:lang w:val="en-US"/>
              </w:rPr>
              <w:t>-0.86</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未命名(2032BFB)</w:t>
            </w:r>
          </w:p>
        </w:tc>
        <w:tc>
          <w:tcPr>
            <w:tcW w:w="1276" w:type="dxa"/>
            <w:shd w:val="clear" w:color="auto" w:fill="auto"/>
            <w:vAlign w:val="center"/>
          </w:tcPr>
          <w:p>
            <w:pPr>
              <w:jc w:val="center"/>
              <w:rPr>
                <w:lang w:val="en-US"/>
              </w:rPr>
            </w:pPr>
            <w:r>
              <w:rPr>
                <w:lang w:val="en-US"/>
              </w:rPr>
              <w:t>-1.60</w:t>
            </w:r>
          </w:p>
        </w:tc>
        <w:tc>
          <w:tcPr>
            <w:tcW w:w="1276" w:type="dxa"/>
            <w:shd w:val="clear" w:color="auto" w:fill="auto"/>
            <w:vAlign w:val="center"/>
          </w:tcPr>
          <w:p>
            <w:pPr>
              <w:jc w:val="center"/>
              <w:rPr>
                <w:lang w:val="en-US"/>
              </w:rPr>
            </w:pPr>
            <w:r>
              <w:rPr>
                <w:lang w:val="en-US"/>
              </w:rPr>
              <w:t>-1.36</w:t>
            </w:r>
          </w:p>
        </w:tc>
        <w:tc>
          <w:tcPr>
            <w:tcW w:w="1701" w:type="dxa"/>
            <w:shd w:val="clear" w:color="auto" w:fill="auto"/>
            <w:vAlign w:val="center"/>
          </w:tcPr>
          <w:p>
            <w:pPr>
              <w:jc w:val="center"/>
              <w:rPr>
                <w:lang w:val="en-US"/>
              </w:rPr>
            </w:pPr>
            <w:r>
              <w:rPr>
                <w:lang w:val="en-US"/>
              </w:rPr>
              <w:t>-0.25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未命名(2032BFE)</w:t>
            </w:r>
          </w:p>
        </w:tc>
        <w:tc>
          <w:tcPr>
            <w:tcW w:w="1276" w:type="dxa"/>
            <w:shd w:val="clear" w:color="auto" w:fill="auto"/>
            <w:vAlign w:val="center"/>
          </w:tcPr>
          <w:p>
            <w:pPr>
              <w:jc w:val="center"/>
              <w:rPr>
                <w:lang w:val="en-US"/>
              </w:rPr>
            </w:pPr>
            <w:r>
              <w:rPr>
                <w:lang w:val="en-US"/>
              </w:rPr>
              <w:t>-1.60</w:t>
            </w:r>
          </w:p>
        </w:tc>
        <w:tc>
          <w:tcPr>
            <w:tcW w:w="1276" w:type="dxa"/>
            <w:shd w:val="clear" w:color="auto" w:fill="auto"/>
            <w:vAlign w:val="center"/>
          </w:tcPr>
          <w:p>
            <w:pPr>
              <w:jc w:val="center"/>
              <w:rPr>
                <w:lang w:val="en-US"/>
              </w:rPr>
            </w:pPr>
            <w:r>
              <w:rPr>
                <w:lang w:val="en-US"/>
              </w:rPr>
              <w:t>-1.40</w:t>
            </w:r>
          </w:p>
        </w:tc>
        <w:tc>
          <w:tcPr>
            <w:tcW w:w="1701" w:type="dxa"/>
            <w:shd w:val="clear" w:color="auto" w:fill="auto"/>
            <w:vAlign w:val="center"/>
          </w:tcPr>
          <w:p>
            <w:pPr>
              <w:jc w:val="center"/>
              <w:rPr>
                <w:lang w:val="en-US"/>
              </w:rPr>
            </w:pPr>
            <w:r>
              <w:rPr>
                <w:lang w:val="en-US"/>
              </w:rPr>
              <w:t>-0.20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未命名(2032C01)</w:t>
            </w:r>
          </w:p>
        </w:tc>
        <w:tc>
          <w:tcPr>
            <w:tcW w:w="1276" w:type="dxa"/>
            <w:shd w:val="clear" w:color="auto" w:fill="auto"/>
            <w:vAlign w:val="center"/>
          </w:tcPr>
          <w:p>
            <w:pPr>
              <w:jc w:val="center"/>
              <w:rPr>
                <w:lang w:val="en-US"/>
              </w:rPr>
            </w:pPr>
            <w:r>
              <w:rPr>
                <w:lang w:val="en-US"/>
              </w:rPr>
              <w:t>-1.51</w:t>
            </w:r>
          </w:p>
        </w:tc>
        <w:tc>
          <w:tcPr>
            <w:tcW w:w="1276" w:type="dxa"/>
            <w:shd w:val="clear" w:color="auto" w:fill="auto"/>
            <w:vAlign w:val="center"/>
          </w:tcPr>
          <w:p>
            <w:pPr>
              <w:jc w:val="center"/>
              <w:rPr>
                <w:lang w:val="en-US"/>
              </w:rPr>
            </w:pPr>
            <w:r>
              <w:rPr>
                <w:lang w:val="en-US"/>
              </w:rPr>
              <w:t>-1.47</w:t>
            </w:r>
          </w:p>
        </w:tc>
        <w:tc>
          <w:tcPr>
            <w:tcW w:w="1701" w:type="dxa"/>
            <w:shd w:val="clear" w:color="auto" w:fill="auto"/>
            <w:vAlign w:val="center"/>
          </w:tcPr>
          <w:p>
            <w:pPr>
              <w:jc w:val="center"/>
              <w:rPr>
                <w:lang w:val="en-US"/>
              </w:rPr>
            </w:pPr>
            <w:r>
              <w:rPr>
                <w:lang w:val="en-US"/>
              </w:rPr>
              <w:t>-0.04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未命名(2032C04)</w:t>
            </w:r>
          </w:p>
        </w:tc>
        <w:tc>
          <w:tcPr>
            <w:tcW w:w="1276" w:type="dxa"/>
            <w:shd w:val="clear" w:color="auto" w:fill="auto"/>
            <w:vAlign w:val="center"/>
          </w:tcPr>
          <w:p>
            <w:pPr>
              <w:jc w:val="center"/>
              <w:rPr>
                <w:lang w:val="en-US"/>
              </w:rPr>
            </w:pPr>
            <w:r>
              <w:rPr>
                <w:lang w:val="en-US"/>
              </w:rPr>
              <w:t>-1.55</w:t>
            </w:r>
          </w:p>
        </w:tc>
        <w:tc>
          <w:tcPr>
            <w:tcW w:w="1276" w:type="dxa"/>
            <w:shd w:val="clear" w:color="auto" w:fill="auto"/>
            <w:vAlign w:val="center"/>
          </w:tcPr>
          <w:p>
            <w:pPr>
              <w:jc w:val="center"/>
              <w:rPr>
                <w:lang w:val="en-US"/>
              </w:rPr>
            </w:pPr>
            <w:r>
              <w:rPr>
                <w:lang w:val="en-US"/>
              </w:rPr>
              <w:t>-1.41</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未命名(2032C07)</w:t>
            </w:r>
          </w:p>
        </w:tc>
        <w:tc>
          <w:tcPr>
            <w:tcW w:w="1276" w:type="dxa"/>
            <w:shd w:val="clear" w:color="auto" w:fill="auto"/>
            <w:vAlign w:val="center"/>
          </w:tcPr>
          <w:p>
            <w:pPr>
              <w:jc w:val="center"/>
              <w:rPr>
                <w:lang w:val="en-US"/>
              </w:rPr>
            </w:pPr>
            <w:r>
              <w:rPr>
                <w:lang w:val="en-US"/>
              </w:rPr>
              <w:t>-2.02</w:t>
            </w:r>
          </w:p>
        </w:tc>
        <w:tc>
          <w:tcPr>
            <w:tcW w:w="1276" w:type="dxa"/>
            <w:shd w:val="clear" w:color="auto" w:fill="auto"/>
            <w:vAlign w:val="center"/>
          </w:tcPr>
          <w:p>
            <w:pPr>
              <w:jc w:val="center"/>
              <w:rPr>
                <w:lang w:val="en-US"/>
              </w:rPr>
            </w:pPr>
            <w:r>
              <w:rPr>
                <w:lang w:val="en-US"/>
              </w:rPr>
              <w:t>-1.95</w:t>
            </w:r>
          </w:p>
        </w:tc>
        <w:tc>
          <w:tcPr>
            <w:tcW w:w="1701" w:type="dxa"/>
            <w:shd w:val="clear" w:color="auto" w:fill="auto"/>
            <w:vAlign w:val="center"/>
          </w:tcPr>
          <w:p>
            <w:pPr>
              <w:jc w:val="center"/>
              <w:rPr>
                <w:lang w:val="en-US"/>
              </w:rPr>
            </w:pPr>
            <w:r>
              <w:rPr>
                <w:lang w:val="en-US"/>
              </w:rPr>
              <w:t>-0.07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未命名(2032C0A)</w:t>
            </w:r>
          </w:p>
        </w:tc>
        <w:tc>
          <w:tcPr>
            <w:tcW w:w="1276" w:type="dxa"/>
            <w:shd w:val="clear" w:color="auto" w:fill="auto"/>
            <w:vAlign w:val="center"/>
          </w:tcPr>
          <w:p>
            <w:pPr>
              <w:jc w:val="center"/>
              <w:rPr>
                <w:lang w:val="en-US"/>
              </w:rPr>
            </w:pPr>
            <w:r>
              <w:rPr>
                <w:lang w:val="en-US"/>
              </w:rPr>
              <w:t>-1.93</w:t>
            </w:r>
          </w:p>
        </w:tc>
        <w:tc>
          <w:tcPr>
            <w:tcW w:w="1276" w:type="dxa"/>
            <w:shd w:val="clear" w:color="auto" w:fill="auto"/>
            <w:vAlign w:val="center"/>
          </w:tcPr>
          <w:p>
            <w:pPr>
              <w:jc w:val="center"/>
              <w:rPr>
                <w:lang w:val="en-US"/>
              </w:rPr>
            </w:pPr>
            <w:r>
              <w:rPr>
                <w:lang w:val="en-US"/>
              </w:rPr>
              <w:t>-1.75</w:t>
            </w:r>
          </w:p>
        </w:tc>
        <w:tc>
          <w:tcPr>
            <w:tcW w:w="1701" w:type="dxa"/>
            <w:shd w:val="clear" w:color="auto" w:fill="auto"/>
            <w:vAlign w:val="center"/>
          </w:tcPr>
          <w:p>
            <w:pPr>
              <w:jc w:val="center"/>
              <w:rPr>
                <w:lang w:val="en-US"/>
              </w:rPr>
            </w:pPr>
            <w:r>
              <w:rPr>
                <w:lang w:val="en-US"/>
              </w:rPr>
              <w:t>-0.18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未命名(2032C0D)</w:t>
            </w:r>
          </w:p>
        </w:tc>
        <w:tc>
          <w:tcPr>
            <w:tcW w:w="1276" w:type="dxa"/>
            <w:shd w:val="clear" w:color="auto" w:fill="auto"/>
            <w:vAlign w:val="center"/>
          </w:tcPr>
          <w:p>
            <w:pPr>
              <w:jc w:val="center"/>
              <w:rPr>
                <w:lang w:val="en-US"/>
              </w:rPr>
            </w:pPr>
            <w:r>
              <w:rPr>
                <w:lang w:val="en-US"/>
              </w:rPr>
              <w:t>-1.95</w:t>
            </w:r>
          </w:p>
        </w:tc>
        <w:tc>
          <w:tcPr>
            <w:tcW w:w="1276" w:type="dxa"/>
            <w:shd w:val="clear" w:color="auto" w:fill="auto"/>
            <w:vAlign w:val="center"/>
          </w:tcPr>
          <w:p>
            <w:pPr>
              <w:jc w:val="center"/>
              <w:rPr>
                <w:lang w:val="en-US"/>
              </w:rPr>
            </w:pPr>
            <w:r>
              <w:rPr>
                <w:lang w:val="en-US"/>
              </w:rPr>
              <w:t>-1.89</w:t>
            </w:r>
          </w:p>
        </w:tc>
        <w:tc>
          <w:tcPr>
            <w:tcW w:w="1701" w:type="dxa"/>
            <w:shd w:val="clear" w:color="auto" w:fill="auto"/>
            <w:vAlign w:val="center"/>
          </w:tcPr>
          <w:p>
            <w:pPr>
              <w:jc w:val="center"/>
              <w:rPr>
                <w:lang w:val="en-US"/>
              </w:rPr>
            </w:pPr>
            <w:r>
              <w:rPr>
                <w:lang w:val="en-US"/>
              </w:rPr>
              <w:t>-0.06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未命名(2032C10)</w:t>
            </w:r>
          </w:p>
        </w:tc>
        <w:tc>
          <w:tcPr>
            <w:tcW w:w="1276" w:type="dxa"/>
            <w:shd w:val="clear" w:color="auto" w:fill="auto"/>
            <w:vAlign w:val="center"/>
          </w:tcPr>
          <w:p>
            <w:pPr>
              <w:jc w:val="center"/>
              <w:rPr>
                <w:lang w:val="en-US"/>
              </w:rPr>
            </w:pPr>
            <w:r>
              <w:rPr>
                <w:lang w:val="en-US"/>
              </w:rPr>
              <w:t>-1.83</w:t>
            </w:r>
          </w:p>
        </w:tc>
        <w:tc>
          <w:tcPr>
            <w:tcW w:w="1276" w:type="dxa"/>
            <w:shd w:val="clear" w:color="auto" w:fill="auto"/>
            <w:vAlign w:val="center"/>
          </w:tcPr>
          <w:p>
            <w:pPr>
              <w:jc w:val="center"/>
              <w:rPr>
                <w:lang w:val="en-US"/>
              </w:rPr>
            </w:pPr>
            <w:r>
              <w:rPr>
                <w:lang w:val="en-US"/>
              </w:rPr>
              <w:t>-1.69</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未命名(2032C13)</w:t>
            </w:r>
          </w:p>
        </w:tc>
        <w:tc>
          <w:tcPr>
            <w:tcW w:w="1276" w:type="dxa"/>
            <w:shd w:val="clear" w:color="auto" w:fill="auto"/>
            <w:vAlign w:val="center"/>
          </w:tcPr>
          <w:p>
            <w:pPr>
              <w:jc w:val="center"/>
              <w:rPr>
                <w:lang w:val="en-US"/>
              </w:rPr>
            </w:pPr>
            <w:r>
              <w:rPr>
                <w:lang w:val="en-US"/>
              </w:rPr>
              <w:t>-1.64</w:t>
            </w:r>
          </w:p>
        </w:tc>
        <w:tc>
          <w:tcPr>
            <w:tcW w:w="1276" w:type="dxa"/>
            <w:shd w:val="clear" w:color="auto" w:fill="auto"/>
            <w:vAlign w:val="center"/>
          </w:tcPr>
          <w:p>
            <w:pPr>
              <w:jc w:val="center"/>
              <w:rPr>
                <w:lang w:val="en-US"/>
              </w:rPr>
            </w:pPr>
            <w:r>
              <w:rPr>
                <w:lang w:val="en-US"/>
              </w:rPr>
              <w:t>-1.29</w:t>
            </w:r>
          </w:p>
        </w:tc>
        <w:tc>
          <w:tcPr>
            <w:tcW w:w="1701" w:type="dxa"/>
            <w:shd w:val="clear" w:color="auto" w:fill="auto"/>
            <w:vAlign w:val="center"/>
          </w:tcPr>
          <w:p>
            <w:pPr>
              <w:jc w:val="center"/>
              <w:rPr>
                <w:lang w:val="en-US"/>
              </w:rPr>
            </w:pPr>
            <w:r>
              <w:rPr>
                <w:lang w:val="en-US"/>
              </w:rPr>
              <w:t>-0.35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未命名(203334B)</w:t>
            </w:r>
          </w:p>
        </w:tc>
        <w:tc>
          <w:tcPr>
            <w:tcW w:w="1276" w:type="dxa"/>
            <w:shd w:val="clear" w:color="auto" w:fill="auto"/>
            <w:vAlign w:val="center"/>
          </w:tcPr>
          <w:p>
            <w:pPr>
              <w:jc w:val="center"/>
              <w:rPr>
                <w:lang w:val="en-US"/>
              </w:rPr>
            </w:pPr>
            <w:r>
              <w:rPr>
                <w:lang w:val="en-US"/>
              </w:rPr>
              <w:t>0.88</w:t>
            </w:r>
          </w:p>
        </w:tc>
        <w:tc>
          <w:tcPr>
            <w:tcW w:w="1276" w:type="dxa"/>
            <w:shd w:val="clear" w:color="auto" w:fill="auto"/>
            <w:vAlign w:val="center"/>
          </w:tcPr>
          <w:p>
            <w:pPr>
              <w:jc w:val="center"/>
              <w:rPr>
                <w:lang w:val="en-US"/>
              </w:rPr>
            </w:pPr>
            <w:r>
              <w:rPr>
                <w:lang w:val="en-US"/>
              </w:rPr>
              <w:t>-2.51</w:t>
            </w:r>
          </w:p>
        </w:tc>
        <w:tc>
          <w:tcPr>
            <w:tcW w:w="1701" w:type="dxa"/>
            <w:shd w:val="clear" w:color="auto" w:fill="auto"/>
            <w:vAlign w:val="center"/>
          </w:tcPr>
          <w:p>
            <w:pPr>
              <w:jc w:val="center"/>
              <w:rPr>
                <w:lang w:val="en-US"/>
              </w:rPr>
            </w:pPr>
            <w:r>
              <w:rPr>
                <w:lang w:val="en-US"/>
              </w:rPr>
              <w:t>3.38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展览(展览_T7)</w:t>
            </w:r>
          </w:p>
        </w:tc>
        <w:tc>
          <w:tcPr>
            <w:tcW w:w="1276" w:type="dxa"/>
            <w:shd w:val="clear" w:color="auto" w:fill="auto"/>
            <w:vAlign w:val="center"/>
          </w:tcPr>
          <w:p>
            <w:pPr>
              <w:jc w:val="center"/>
              <w:rPr>
                <w:lang w:val="en-US"/>
              </w:rPr>
            </w:pPr>
            <w:r>
              <w:rPr>
                <w:lang w:val="en-US"/>
              </w:rPr>
              <w:t>-1.26</w:t>
            </w:r>
          </w:p>
        </w:tc>
        <w:tc>
          <w:tcPr>
            <w:tcW w:w="1276" w:type="dxa"/>
            <w:shd w:val="clear" w:color="auto" w:fill="auto"/>
            <w:vAlign w:val="center"/>
          </w:tcPr>
          <w:p>
            <w:pPr>
              <w:jc w:val="center"/>
              <w:rPr>
                <w:lang w:val="en-US"/>
              </w:rPr>
            </w:pPr>
            <w:r>
              <w:rPr>
                <w:lang w:val="en-US"/>
              </w:rPr>
              <w:t>-1.63</w:t>
            </w:r>
          </w:p>
        </w:tc>
        <w:tc>
          <w:tcPr>
            <w:tcW w:w="1701" w:type="dxa"/>
            <w:shd w:val="clear" w:color="auto" w:fill="auto"/>
            <w:vAlign w:val="center"/>
          </w:tcPr>
          <w:p>
            <w:pPr>
              <w:jc w:val="center"/>
              <w:rPr>
                <w:lang w:val="en-US"/>
              </w:rPr>
            </w:pPr>
            <w:r>
              <w:rPr>
                <w:lang w:val="en-US"/>
              </w:rPr>
              <w:t>0.37</w:t>
            </w:r>
          </w:p>
        </w:tc>
        <w:tc>
          <w:tcPr>
            <w:tcW w:w="973" w:type="dxa"/>
            <w:shd w:val="clear" w:color="auto" w:fill="auto"/>
            <w:vAlign w:val="center"/>
          </w:tcPr>
          <w:p>
            <w:pPr>
              <w:jc w:val="center"/>
              <w:rPr>
                <w:lang w:val="en-US"/>
              </w:rPr>
            </w:pPr>
            <w:r>
              <w:rPr>
                <w:lang w:val="en-US"/>
              </w:rPr>
              <w:t>是</w:t>
            </w:r>
          </w:p>
        </w:tc>
      </w:tr>
    </w:tbl>
    <w:p>
      <w:pPr>
        <w:rPr>
          <w:lang w:val="en-US"/>
        </w:rPr>
      </w:pPr>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68" w:name="冬季工况"/>
      <w:bookmarkEnd w:id="68"/>
      <w:r>
        <w:rPr>
          <w:rFonts w:hint="eastAsia"/>
          <w:lang w:val="en-US"/>
        </w:rPr>
        <w:t xml:space="preserve"> </w:t>
      </w:r>
    </w:p>
    <w:p>
      <w:pPr>
        <w:pStyle w:val="4"/>
      </w:pPr>
      <w:bookmarkStart w:id="69" w:name="_Toc13913"/>
      <w:r>
        <w:rPr>
          <w:rFonts w:hint="eastAsia"/>
        </w:rPr>
        <w:t>夏季工况</w:t>
      </w:r>
      <w:bookmarkEnd w:id="69"/>
    </w:p>
    <w:p>
      <w:pPr>
        <w:pStyle w:val="3"/>
        <w:ind w:firstLine="420"/>
      </w:pPr>
      <w:r>
        <w:rPr>
          <w:rFonts w:hint="eastAsia"/>
          <w:lang w:val="en-US"/>
        </w:rPr>
        <w:t>本项目夏季工况的入口边界风速为1.70m/s，风向为</w:t>
      </w:r>
      <w:r>
        <w:t>NNW</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0" w:name="_Toc27473"/>
      <w:r>
        <w:rPr>
          <w:rFonts w:hint="eastAsia"/>
        </w:rPr>
        <w:t>无风区计算分析</w:t>
      </w:r>
      <w:bookmarkEnd w:id="70"/>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r>
        <w:t>黑色等值线内的人行区域风速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8"/>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人行区域-1.5米高度水平面风速云图-夏季</w:t>
      </w:r>
      <w:r>
        <w:rPr>
          <w:rFonts w:hint="eastAsia"/>
        </w:rPr>
        <w:t xml:space="preserve"> </w:t>
      </w:r>
    </w:p>
    <w:p>
      <w:pPr>
        <w:pStyle w:val="3"/>
        <w:tabs>
          <w:tab w:val="left" w:pos="426"/>
        </w:tabs>
        <w:ind w:firstLine="420"/>
      </w:pPr>
      <w:r>
        <w:rPr>
          <w:rFonts w:hint="eastAsia"/>
        </w:rPr>
        <w:t>下图为整个计算域内风速分布云图，参考图中速度分布可以对项目中建筑布局进行优化。分析下图，</w:t>
      </w:r>
      <w:r>
        <w:t>黑色等值线标示出了人行区内风速小于0.2m/s的超限区域，因此未满足绿标要求，需调整建筑布局优化区域内风速分布。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9"/>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14"/>
    </w:p>
    <w:p>
      <w:pPr>
        <w:pStyle w:val="5"/>
      </w:pPr>
      <w:bookmarkStart w:id="71" w:name="_Toc11951"/>
      <w:r>
        <w:rPr>
          <w:rFonts w:hint="eastAsia"/>
        </w:rPr>
        <w:t>旋涡区分析</w:t>
      </w:r>
      <w:bookmarkEnd w:id="15"/>
      <w:bookmarkEnd w:id="71"/>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r>
        <w:drawing>
          <wp:inline distT="0" distB="0" distL="0" distR="0">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0"/>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bookmarkEnd w:id="1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2" w:name="_Toc30000"/>
      <w:r>
        <w:rPr>
          <w:rFonts w:hint="eastAsia"/>
        </w:rPr>
        <w:t>人行区域旋涡区/无风区达标判定</w:t>
      </w:r>
      <w:bookmarkEnd w:id="21"/>
      <w:bookmarkEnd w:id="7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2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2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3" w:name="_Toc2447"/>
      <w:r>
        <w:rPr>
          <w:rFonts w:hint="eastAsia"/>
        </w:rPr>
        <w:t>外窗内外表面风压</w:t>
      </w:r>
      <w:bookmarkEnd w:id="26"/>
      <w:r>
        <w:rPr>
          <w:rFonts w:hint="eastAsia"/>
        </w:rPr>
        <w:t>差达标分析</w:t>
      </w:r>
      <w:bookmarkEnd w:id="27"/>
      <w:bookmarkEnd w:id="73"/>
    </w:p>
    <w:p>
      <w:pPr>
        <w:pStyle w:val="3"/>
        <w:ind w:firstLine="420"/>
      </w:pPr>
      <w:r>
        <w:rPr>
          <w:rFonts w:hint="eastAsia"/>
          <w:lang w:val="en-US"/>
        </w:rPr>
        <w:t>分析《绿色建筑评价标准》，夏季</w:t>
      </w:r>
      <w:bookmarkEnd w:id="30"/>
      <w:r>
        <w:rPr>
          <w:rFonts w:hint="eastAsia"/>
          <w:lang w:val="en-US"/>
        </w:rPr>
        <w:t>为充分利用自然通风获得良好的室内风环境，要求50%以上可开启外窗室内外表面的风压差大于0.5Pa</w:t>
      </w:r>
      <w:bookmarkEnd w:id="31"/>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2"/>
    <w:p>
      <w:pPr>
        <w:pStyle w:val="3"/>
        <w:ind w:firstLine="0" w:firstLineChars="0"/>
        <w:jc w:val="center"/>
      </w:pPr>
      <w:r>
        <w:drawing>
          <wp:inline distT="0" distB="0" distL="0" distR="0">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2"/>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6"/>
    </w:p>
    <w:bookmarkEnd w:id="38"/>
    <w:p>
      <w:pPr>
        <w:pStyle w:val="13"/>
        <w:jc w:val="center"/>
      </w:pPr>
      <w:r>
        <w:drawing>
          <wp:inline distT="0" distB="0" distL="0" distR="0">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3"/>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DT单体(总图单体组合1230)</w:t>
            </w:r>
          </w:p>
        </w:tc>
        <w:tc>
          <w:tcPr>
            <w:tcW w:w="1134" w:type="dxa"/>
            <w:shd w:val="clear" w:color="auto" w:fill="auto"/>
            <w:vAlign w:val="center"/>
          </w:tcPr>
          <w:p>
            <w:pPr>
              <w:jc w:val="center"/>
              <w:rPr>
                <w:lang w:val="en-US"/>
              </w:rPr>
            </w:pPr>
            <w:r>
              <w:rPr>
                <w:lang w:val="en-US"/>
              </w:rPr>
              <w:t>166</w:t>
            </w:r>
          </w:p>
        </w:tc>
        <w:tc>
          <w:tcPr>
            <w:tcW w:w="1984" w:type="dxa"/>
            <w:shd w:val="clear" w:color="auto" w:fill="auto"/>
            <w:vAlign w:val="center"/>
          </w:tcPr>
          <w:p>
            <w:pPr>
              <w:jc w:val="center"/>
              <w:rPr>
                <w:lang w:val="en-US"/>
              </w:rPr>
            </w:pPr>
            <w:r>
              <w:rPr>
                <w:lang w:val="en-US"/>
              </w:rPr>
              <w:t>100</w:t>
            </w:r>
          </w:p>
        </w:tc>
        <w:tc>
          <w:tcPr>
            <w:tcW w:w="1116" w:type="dxa"/>
            <w:shd w:val="clear" w:color="auto" w:fill="auto"/>
            <w:vAlign w:val="center"/>
          </w:tcPr>
          <w:p>
            <w:pPr>
              <w:jc w:val="center"/>
              <w:rPr>
                <w:lang w:val="en-US"/>
              </w:rPr>
            </w:pPr>
            <w:r>
              <w:rPr>
                <w:lang w:val="en-US"/>
              </w:rPr>
              <w:t>60.24</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菜市场(LZX1)</w:t>
            </w:r>
          </w:p>
        </w:tc>
        <w:tc>
          <w:tcPr>
            <w:tcW w:w="1134" w:type="dxa"/>
            <w:shd w:val="clear" w:color="auto" w:fill="auto"/>
            <w:vAlign w:val="center"/>
          </w:tcPr>
          <w:p>
            <w:pPr>
              <w:jc w:val="center"/>
              <w:rPr>
                <w:lang w:val="en-US"/>
              </w:rPr>
            </w:pPr>
            <w:r>
              <w:rPr>
                <w:lang w:val="en-US"/>
              </w:rPr>
              <w:t>16</w:t>
            </w:r>
          </w:p>
        </w:tc>
        <w:tc>
          <w:tcPr>
            <w:tcW w:w="1984" w:type="dxa"/>
            <w:shd w:val="clear" w:color="auto" w:fill="auto"/>
            <w:vAlign w:val="center"/>
          </w:tcPr>
          <w:p>
            <w:pPr>
              <w:jc w:val="center"/>
              <w:rPr>
                <w:lang w:val="en-US"/>
              </w:rPr>
            </w:pPr>
            <w:r>
              <w:rPr>
                <w:lang w:val="en-US"/>
              </w:rPr>
              <w:t>0</w:t>
            </w:r>
          </w:p>
        </w:tc>
        <w:tc>
          <w:tcPr>
            <w:tcW w:w="1116" w:type="dxa"/>
            <w:shd w:val="clear" w:color="auto" w:fill="auto"/>
            <w:vAlign w:val="center"/>
          </w:tcPr>
          <w:p>
            <w:pPr>
              <w:jc w:val="center"/>
              <w:rPr>
                <w:lang w:val="en-US"/>
              </w:rPr>
            </w:pPr>
            <w:r>
              <w:rPr>
                <w:lang w:val="en-US"/>
              </w:rPr>
              <w:t>0.00</w:t>
            </w:r>
          </w:p>
        </w:tc>
        <w:tc>
          <w:tcPr>
            <w:tcW w:w="708" w:type="dxa"/>
            <w:shd w:val="clear" w:color="auto" w:fill="auto"/>
            <w:vAlign w:val="center"/>
          </w:tcPr>
          <w:p>
            <w:pPr>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民宿(熊俏民宿)</w:t>
            </w:r>
          </w:p>
        </w:tc>
        <w:tc>
          <w:tcPr>
            <w:tcW w:w="1134" w:type="dxa"/>
            <w:shd w:val="clear" w:color="auto" w:fill="auto"/>
            <w:vAlign w:val="center"/>
          </w:tcPr>
          <w:p>
            <w:pPr>
              <w:jc w:val="center"/>
              <w:rPr>
                <w:lang w:val="en-US"/>
              </w:rPr>
            </w:pPr>
            <w:r>
              <w:rPr>
                <w:lang w:val="en-US"/>
              </w:rPr>
              <w:t>26</w:t>
            </w:r>
          </w:p>
        </w:tc>
        <w:tc>
          <w:tcPr>
            <w:tcW w:w="1984" w:type="dxa"/>
            <w:shd w:val="clear" w:color="auto" w:fill="auto"/>
            <w:vAlign w:val="center"/>
          </w:tcPr>
          <w:p>
            <w:pPr>
              <w:jc w:val="center"/>
              <w:rPr>
                <w:lang w:val="en-US"/>
              </w:rPr>
            </w:pPr>
            <w:r>
              <w:rPr>
                <w:lang w:val="en-US"/>
              </w:rPr>
              <w:t>19</w:t>
            </w:r>
          </w:p>
        </w:tc>
        <w:tc>
          <w:tcPr>
            <w:tcW w:w="1116" w:type="dxa"/>
            <w:shd w:val="clear" w:color="auto" w:fill="auto"/>
            <w:vAlign w:val="center"/>
          </w:tcPr>
          <w:p>
            <w:pPr>
              <w:jc w:val="center"/>
              <w:rPr>
                <w:lang w:val="en-US"/>
              </w:rPr>
            </w:pPr>
            <w:r>
              <w:rPr>
                <w:lang w:val="en-US"/>
              </w:rPr>
              <w:t>73.08</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社区服务(LZX 社区服务中心_T7)</w:t>
            </w:r>
          </w:p>
        </w:tc>
        <w:tc>
          <w:tcPr>
            <w:tcW w:w="1134" w:type="dxa"/>
            <w:shd w:val="clear" w:color="auto" w:fill="auto"/>
            <w:vAlign w:val="center"/>
          </w:tcPr>
          <w:p>
            <w:pPr>
              <w:jc w:val="center"/>
              <w:rPr>
                <w:lang w:val="en-US"/>
              </w:rPr>
            </w:pPr>
            <w:r>
              <w:rPr>
                <w:lang w:val="en-US"/>
              </w:rPr>
              <w:t>15</w:t>
            </w:r>
          </w:p>
        </w:tc>
        <w:tc>
          <w:tcPr>
            <w:tcW w:w="1984" w:type="dxa"/>
            <w:shd w:val="clear" w:color="auto" w:fill="auto"/>
            <w:vAlign w:val="center"/>
          </w:tcPr>
          <w:p>
            <w:pPr>
              <w:jc w:val="center"/>
              <w:rPr>
                <w:lang w:val="en-US"/>
              </w:rPr>
            </w:pPr>
            <w:r>
              <w:rPr>
                <w:lang w:val="en-US"/>
              </w:rPr>
              <w:t>9</w:t>
            </w:r>
          </w:p>
        </w:tc>
        <w:tc>
          <w:tcPr>
            <w:tcW w:w="1116" w:type="dxa"/>
            <w:shd w:val="clear" w:color="auto" w:fill="auto"/>
            <w:vAlign w:val="center"/>
          </w:tcPr>
          <w:p>
            <w:pPr>
              <w:jc w:val="center"/>
              <w:rPr>
                <w:lang w:val="en-US"/>
              </w:rPr>
            </w:pPr>
            <w:r>
              <w:rPr>
                <w:lang w:val="en-US"/>
              </w:rPr>
              <w:t>60.00</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展览(展览_T7)</w:t>
            </w:r>
          </w:p>
        </w:tc>
        <w:tc>
          <w:tcPr>
            <w:tcW w:w="1134" w:type="dxa"/>
            <w:shd w:val="clear" w:color="auto" w:fill="auto"/>
            <w:vAlign w:val="center"/>
          </w:tcPr>
          <w:p>
            <w:pPr>
              <w:jc w:val="center"/>
              <w:rPr>
                <w:lang w:val="en-US"/>
              </w:rPr>
            </w:pPr>
            <w:r>
              <w:rPr>
                <w:lang w:val="en-US"/>
              </w:rPr>
              <w:t>21</w:t>
            </w:r>
          </w:p>
        </w:tc>
        <w:tc>
          <w:tcPr>
            <w:tcW w:w="1984" w:type="dxa"/>
            <w:shd w:val="clear" w:color="auto" w:fill="auto"/>
            <w:vAlign w:val="center"/>
          </w:tcPr>
          <w:p>
            <w:pPr>
              <w:jc w:val="center"/>
              <w:rPr>
                <w:lang w:val="en-US"/>
              </w:rPr>
            </w:pPr>
            <w:r>
              <w:rPr>
                <w:lang w:val="en-US"/>
              </w:rPr>
              <w:t>13</w:t>
            </w:r>
          </w:p>
        </w:tc>
        <w:tc>
          <w:tcPr>
            <w:tcW w:w="1116" w:type="dxa"/>
            <w:shd w:val="clear" w:color="auto" w:fill="auto"/>
            <w:vAlign w:val="center"/>
          </w:tcPr>
          <w:p>
            <w:pPr>
              <w:jc w:val="center"/>
              <w:rPr>
                <w:lang w:val="en-US"/>
              </w:rPr>
            </w:pPr>
            <w:r>
              <w:rPr>
                <w:lang w:val="en-US"/>
              </w:rPr>
              <w:t>61.90</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4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68.19</w:t>
            </w:r>
          </w:p>
        </w:tc>
        <w:tc>
          <w:tcPr>
            <w:tcW w:w="2552" w:type="dxa"/>
            <w:vAlign w:val="center"/>
          </w:tcPr>
          <w:p>
            <w:pPr>
              <w:spacing w:line="360" w:lineRule="exact"/>
              <w:jc w:val="center"/>
              <w:rPr>
                <w:lang w:val="en-US"/>
              </w:rPr>
            </w:pPr>
            <w:r>
              <w:rPr>
                <w:lang w:val="en-US"/>
              </w:rPr>
              <w:t>12.16</w:t>
            </w:r>
          </w:p>
        </w:tc>
        <w:tc>
          <w:tcPr>
            <w:tcW w:w="1134" w:type="dxa"/>
            <w:vAlign w:val="center"/>
          </w:tcPr>
          <w:p>
            <w:pPr>
              <w:spacing w:line="360" w:lineRule="exact"/>
              <w:jc w:val="center"/>
              <w:rPr>
                <w:lang w:val="en-US"/>
              </w:rPr>
            </w:pPr>
            <w:r>
              <w:rPr>
                <w:lang w:val="en-US"/>
              </w:rPr>
              <w:t>17.83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未命名(2025A7F)</w:t>
            </w:r>
          </w:p>
        </w:tc>
        <w:tc>
          <w:tcPr>
            <w:tcW w:w="1417" w:type="dxa"/>
            <w:vAlign w:val="center"/>
          </w:tcPr>
          <w:p>
            <w:pPr>
              <w:spacing w:line="360" w:lineRule="exact"/>
              <w:jc w:val="center"/>
              <w:rPr>
                <w:lang w:val="en-US"/>
              </w:rPr>
            </w:pPr>
            <w:r>
              <w:rPr>
                <w:lang w:val="en-US"/>
              </w:rPr>
              <w:t>117.30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未命名(2025A87)</w:t>
            </w:r>
          </w:p>
        </w:tc>
        <w:tc>
          <w:tcPr>
            <w:tcW w:w="1417" w:type="dxa"/>
            <w:vAlign w:val="center"/>
          </w:tcPr>
          <w:p>
            <w:pPr>
              <w:spacing w:line="360" w:lineRule="exact"/>
              <w:jc w:val="center"/>
              <w:rPr>
                <w:lang w:val="en-US"/>
              </w:rPr>
            </w:pPr>
            <w:r>
              <w:rPr>
                <w:lang w:val="en-US"/>
              </w:rPr>
              <w:t>218.38</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未命名(2025A8A)</w:t>
            </w:r>
          </w:p>
        </w:tc>
        <w:tc>
          <w:tcPr>
            <w:tcW w:w="1417" w:type="dxa"/>
            <w:vAlign w:val="center"/>
          </w:tcPr>
          <w:p>
            <w:pPr>
              <w:spacing w:line="360" w:lineRule="exact"/>
              <w:jc w:val="center"/>
              <w:rPr>
                <w:lang w:val="en-US"/>
              </w:rPr>
            </w:pPr>
            <w:r>
              <w:rPr>
                <w:lang w:val="en-US"/>
              </w:rPr>
              <w:t>171.85</w:t>
            </w:r>
          </w:p>
        </w:tc>
        <w:tc>
          <w:tcPr>
            <w:tcW w:w="2552" w:type="dxa"/>
            <w:vAlign w:val="center"/>
          </w:tcPr>
          <w:p>
            <w:pPr>
              <w:spacing w:line="360" w:lineRule="exact"/>
              <w:jc w:val="center"/>
              <w:rPr>
                <w:lang w:val="en-US"/>
              </w:rPr>
            </w:pPr>
            <w:r>
              <w:rPr>
                <w:lang w:val="en-US"/>
              </w:rPr>
              <w:t>9.79</w:t>
            </w:r>
          </w:p>
        </w:tc>
        <w:tc>
          <w:tcPr>
            <w:tcW w:w="1134" w:type="dxa"/>
            <w:vAlign w:val="center"/>
          </w:tcPr>
          <w:p>
            <w:pPr>
              <w:spacing w:line="360" w:lineRule="exact"/>
              <w:jc w:val="center"/>
              <w:rPr>
                <w:lang w:val="en-US"/>
              </w:rPr>
            </w:pPr>
            <w:r>
              <w:rPr>
                <w:lang w:val="en-US"/>
              </w:rPr>
              <w:t>5.70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未命名(2025A90)</w:t>
            </w:r>
          </w:p>
        </w:tc>
        <w:tc>
          <w:tcPr>
            <w:tcW w:w="1417" w:type="dxa"/>
            <w:vAlign w:val="center"/>
          </w:tcPr>
          <w:p>
            <w:pPr>
              <w:spacing w:line="360" w:lineRule="exact"/>
              <w:jc w:val="center"/>
              <w:rPr>
                <w:lang w:val="en-US"/>
              </w:rPr>
            </w:pPr>
            <w:r>
              <w:rPr>
                <w:lang w:val="en-US"/>
              </w:rPr>
              <w:t>154.06</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未命名(2025A93)</w:t>
            </w:r>
          </w:p>
        </w:tc>
        <w:tc>
          <w:tcPr>
            <w:tcW w:w="1417" w:type="dxa"/>
            <w:vAlign w:val="center"/>
          </w:tcPr>
          <w:p>
            <w:pPr>
              <w:spacing w:line="360" w:lineRule="exact"/>
              <w:jc w:val="center"/>
              <w:rPr>
                <w:lang w:val="en-US"/>
              </w:rPr>
            </w:pPr>
            <w:r>
              <w:rPr>
                <w:lang w:val="en-US"/>
              </w:rPr>
              <w:t>87.59</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未命名(2025A9B)</w:t>
            </w:r>
          </w:p>
        </w:tc>
        <w:tc>
          <w:tcPr>
            <w:tcW w:w="1417" w:type="dxa"/>
            <w:vAlign w:val="center"/>
          </w:tcPr>
          <w:p>
            <w:pPr>
              <w:spacing w:line="360" w:lineRule="exact"/>
              <w:jc w:val="center"/>
              <w:rPr>
                <w:lang w:val="en-US"/>
              </w:rPr>
            </w:pPr>
            <w:r>
              <w:rPr>
                <w:lang w:val="en-US"/>
              </w:rPr>
              <w:t>537.56</w:t>
            </w:r>
          </w:p>
        </w:tc>
        <w:tc>
          <w:tcPr>
            <w:tcW w:w="2552" w:type="dxa"/>
            <w:vAlign w:val="center"/>
          </w:tcPr>
          <w:p>
            <w:pPr>
              <w:spacing w:line="360" w:lineRule="exact"/>
              <w:jc w:val="center"/>
              <w:rPr>
                <w:lang w:val="en-US"/>
              </w:rPr>
            </w:pPr>
            <w:r>
              <w:rPr>
                <w:lang w:val="en-US"/>
              </w:rPr>
              <w:t>58.27</w:t>
            </w:r>
          </w:p>
        </w:tc>
        <w:tc>
          <w:tcPr>
            <w:tcW w:w="1134" w:type="dxa"/>
            <w:vAlign w:val="center"/>
          </w:tcPr>
          <w:p>
            <w:pPr>
              <w:spacing w:line="360" w:lineRule="exact"/>
              <w:jc w:val="center"/>
              <w:rPr>
                <w:lang w:val="en-US"/>
              </w:rPr>
            </w:pPr>
            <w:r>
              <w:rPr>
                <w:lang w:val="en-US"/>
              </w:rPr>
              <w:t>10.84</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未命名(2025A9E)</w:t>
            </w:r>
          </w:p>
        </w:tc>
        <w:tc>
          <w:tcPr>
            <w:tcW w:w="1417" w:type="dxa"/>
            <w:vAlign w:val="center"/>
          </w:tcPr>
          <w:p>
            <w:pPr>
              <w:spacing w:line="360" w:lineRule="exact"/>
              <w:jc w:val="center"/>
              <w:rPr>
                <w:lang w:val="en-US"/>
              </w:rPr>
            </w:pPr>
            <w:r>
              <w:rPr>
                <w:lang w:val="en-US"/>
              </w:rPr>
              <w:t>297.81</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未命名(2025AE1)</w:t>
            </w:r>
          </w:p>
        </w:tc>
        <w:tc>
          <w:tcPr>
            <w:tcW w:w="1417" w:type="dxa"/>
            <w:vAlign w:val="center"/>
          </w:tcPr>
          <w:p>
            <w:pPr>
              <w:spacing w:line="360" w:lineRule="exact"/>
              <w:jc w:val="center"/>
              <w:rPr>
                <w:lang w:val="en-US"/>
              </w:rPr>
            </w:pPr>
            <w:r>
              <w:rPr>
                <w:lang w:val="en-US"/>
              </w:rPr>
              <w:t>368.86</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未命名(2025AE4)</w:t>
            </w:r>
          </w:p>
        </w:tc>
        <w:tc>
          <w:tcPr>
            <w:tcW w:w="1417" w:type="dxa"/>
            <w:vAlign w:val="center"/>
          </w:tcPr>
          <w:p>
            <w:pPr>
              <w:spacing w:line="360" w:lineRule="exact"/>
              <w:jc w:val="center"/>
              <w:rPr>
                <w:lang w:val="en-US"/>
              </w:rPr>
            </w:pPr>
            <w:r>
              <w:rPr>
                <w:lang w:val="en-US"/>
              </w:rPr>
              <w:t>308.70</w:t>
            </w:r>
          </w:p>
        </w:tc>
        <w:tc>
          <w:tcPr>
            <w:tcW w:w="2552" w:type="dxa"/>
            <w:vAlign w:val="center"/>
          </w:tcPr>
          <w:p>
            <w:pPr>
              <w:spacing w:line="360" w:lineRule="exact"/>
              <w:jc w:val="center"/>
              <w:rPr>
                <w:lang w:val="en-US"/>
              </w:rPr>
            </w:pPr>
            <w:r>
              <w:rPr>
                <w:lang w:val="en-US"/>
              </w:rPr>
              <w:t>103.34</w:t>
            </w:r>
          </w:p>
        </w:tc>
        <w:tc>
          <w:tcPr>
            <w:tcW w:w="1134" w:type="dxa"/>
            <w:vAlign w:val="center"/>
          </w:tcPr>
          <w:p>
            <w:pPr>
              <w:spacing w:line="360" w:lineRule="exact"/>
              <w:jc w:val="center"/>
              <w:rPr>
                <w:lang w:val="en-US"/>
              </w:rPr>
            </w:pPr>
            <w:r>
              <w:rPr>
                <w:lang w:val="en-US"/>
              </w:rPr>
              <w:t>33.48</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未命名(2025AED)</w:t>
            </w:r>
          </w:p>
        </w:tc>
        <w:tc>
          <w:tcPr>
            <w:tcW w:w="1417" w:type="dxa"/>
            <w:vAlign w:val="center"/>
          </w:tcPr>
          <w:p>
            <w:pPr>
              <w:spacing w:line="360" w:lineRule="exact"/>
              <w:jc w:val="center"/>
              <w:rPr>
                <w:lang w:val="en-US"/>
              </w:rPr>
            </w:pPr>
            <w:r>
              <w:rPr>
                <w:lang w:val="en-US"/>
              </w:rPr>
              <w:t>183.13</w:t>
            </w:r>
          </w:p>
        </w:tc>
        <w:tc>
          <w:tcPr>
            <w:tcW w:w="2552" w:type="dxa"/>
            <w:vAlign w:val="center"/>
          </w:tcPr>
          <w:p>
            <w:pPr>
              <w:spacing w:line="360" w:lineRule="exact"/>
              <w:jc w:val="center"/>
              <w:rPr>
                <w:lang w:val="en-US"/>
              </w:rPr>
            </w:pPr>
            <w:r>
              <w:rPr>
                <w:lang w:val="en-US"/>
              </w:rPr>
              <w:t>20.14</w:t>
            </w:r>
          </w:p>
        </w:tc>
        <w:tc>
          <w:tcPr>
            <w:tcW w:w="1134" w:type="dxa"/>
            <w:vAlign w:val="center"/>
          </w:tcPr>
          <w:p>
            <w:pPr>
              <w:spacing w:line="360" w:lineRule="exact"/>
              <w:jc w:val="center"/>
              <w:rPr>
                <w:lang w:val="en-US"/>
              </w:rPr>
            </w:pPr>
            <w:r>
              <w:rPr>
                <w:lang w:val="en-US"/>
              </w:rPr>
              <w:t>11.00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未命名(2025AF0)</w:t>
            </w:r>
          </w:p>
        </w:tc>
        <w:tc>
          <w:tcPr>
            <w:tcW w:w="1417" w:type="dxa"/>
            <w:vAlign w:val="center"/>
          </w:tcPr>
          <w:p>
            <w:pPr>
              <w:spacing w:line="360" w:lineRule="exact"/>
              <w:jc w:val="center"/>
              <w:rPr>
                <w:lang w:val="en-US"/>
              </w:rPr>
            </w:pPr>
            <w:r>
              <w:rPr>
                <w:lang w:val="en-US"/>
              </w:rPr>
              <w:t>185.48</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未命名(2025AF9)</w:t>
            </w:r>
          </w:p>
        </w:tc>
        <w:tc>
          <w:tcPr>
            <w:tcW w:w="1417" w:type="dxa"/>
            <w:vAlign w:val="center"/>
          </w:tcPr>
          <w:p>
            <w:pPr>
              <w:spacing w:line="360" w:lineRule="exact"/>
              <w:jc w:val="center"/>
              <w:rPr>
                <w:lang w:val="en-US"/>
              </w:rPr>
            </w:pPr>
            <w:r>
              <w:rPr>
                <w:lang w:val="en-US"/>
              </w:rPr>
              <w:t>1021.45</w:t>
            </w:r>
          </w:p>
        </w:tc>
        <w:tc>
          <w:tcPr>
            <w:tcW w:w="2552" w:type="dxa"/>
            <w:vAlign w:val="center"/>
          </w:tcPr>
          <w:p>
            <w:pPr>
              <w:spacing w:line="360" w:lineRule="exact"/>
              <w:jc w:val="center"/>
              <w:rPr>
                <w:lang w:val="en-US"/>
              </w:rPr>
            </w:pPr>
            <w:r>
              <w:rPr>
                <w:lang w:val="en-US"/>
              </w:rPr>
              <w:t>308.82</w:t>
            </w:r>
          </w:p>
        </w:tc>
        <w:tc>
          <w:tcPr>
            <w:tcW w:w="1134" w:type="dxa"/>
            <w:vAlign w:val="center"/>
          </w:tcPr>
          <w:p>
            <w:pPr>
              <w:spacing w:line="360" w:lineRule="exact"/>
              <w:jc w:val="center"/>
              <w:rPr>
                <w:lang w:val="en-US"/>
              </w:rPr>
            </w:pPr>
            <w:r>
              <w:rPr>
                <w:lang w:val="en-US"/>
              </w:rPr>
              <w:t>30.23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未命名(2025B07)</w:t>
            </w:r>
          </w:p>
        </w:tc>
        <w:tc>
          <w:tcPr>
            <w:tcW w:w="1417" w:type="dxa"/>
            <w:vAlign w:val="center"/>
          </w:tcPr>
          <w:p>
            <w:pPr>
              <w:spacing w:line="360" w:lineRule="exact"/>
              <w:jc w:val="center"/>
              <w:rPr>
                <w:lang w:val="en-US"/>
              </w:rPr>
            </w:pPr>
            <w:r>
              <w:rPr>
                <w:lang w:val="en-US"/>
              </w:rPr>
              <w:t>268.14</w:t>
            </w:r>
          </w:p>
        </w:tc>
        <w:tc>
          <w:tcPr>
            <w:tcW w:w="2552" w:type="dxa"/>
            <w:vAlign w:val="center"/>
          </w:tcPr>
          <w:p>
            <w:pPr>
              <w:spacing w:line="360" w:lineRule="exact"/>
              <w:jc w:val="center"/>
              <w:rPr>
                <w:lang w:val="en-US"/>
              </w:rPr>
            </w:pPr>
            <w:r>
              <w:rPr>
                <w:lang w:val="en-US"/>
              </w:rPr>
              <w:t>32.34</w:t>
            </w:r>
          </w:p>
        </w:tc>
        <w:tc>
          <w:tcPr>
            <w:tcW w:w="1134" w:type="dxa"/>
            <w:vAlign w:val="center"/>
          </w:tcPr>
          <w:p>
            <w:pPr>
              <w:spacing w:line="360" w:lineRule="exact"/>
              <w:jc w:val="center"/>
              <w:rPr>
                <w:lang w:val="en-US"/>
              </w:rPr>
            </w:pPr>
            <w:r>
              <w:rPr>
                <w:lang w:val="en-US"/>
              </w:rPr>
              <w:t>12.06</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未命名(2025B16)</w:t>
            </w:r>
          </w:p>
        </w:tc>
        <w:tc>
          <w:tcPr>
            <w:tcW w:w="1417" w:type="dxa"/>
            <w:vAlign w:val="center"/>
          </w:tcPr>
          <w:p>
            <w:pPr>
              <w:spacing w:line="360" w:lineRule="exact"/>
              <w:jc w:val="center"/>
              <w:rPr>
                <w:lang w:val="en-US"/>
              </w:rPr>
            </w:pPr>
            <w:r>
              <w:rPr>
                <w:lang w:val="en-US"/>
              </w:rPr>
              <w:t>120.50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未命名(2025B19)</w:t>
            </w:r>
          </w:p>
        </w:tc>
        <w:tc>
          <w:tcPr>
            <w:tcW w:w="1417" w:type="dxa"/>
            <w:vAlign w:val="center"/>
          </w:tcPr>
          <w:p>
            <w:pPr>
              <w:spacing w:line="360" w:lineRule="exact"/>
              <w:jc w:val="center"/>
              <w:rPr>
                <w:lang w:val="en-US"/>
              </w:rPr>
            </w:pPr>
            <w:r>
              <w:rPr>
                <w:lang w:val="en-US"/>
              </w:rPr>
              <w:t>149.37</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未命名(2025B1F)</w:t>
            </w:r>
          </w:p>
        </w:tc>
        <w:tc>
          <w:tcPr>
            <w:tcW w:w="1417" w:type="dxa"/>
            <w:vAlign w:val="center"/>
          </w:tcPr>
          <w:p>
            <w:pPr>
              <w:spacing w:line="360" w:lineRule="exact"/>
              <w:jc w:val="center"/>
              <w:rPr>
                <w:lang w:val="en-US"/>
              </w:rPr>
            </w:pPr>
            <w:r>
              <w:rPr>
                <w:lang w:val="en-US"/>
              </w:rPr>
              <w:t>268.00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未命名(2025B2A)</w:t>
            </w:r>
          </w:p>
        </w:tc>
        <w:tc>
          <w:tcPr>
            <w:tcW w:w="1417" w:type="dxa"/>
            <w:vAlign w:val="center"/>
          </w:tcPr>
          <w:p>
            <w:pPr>
              <w:spacing w:line="360" w:lineRule="exact"/>
              <w:jc w:val="center"/>
              <w:rPr>
                <w:lang w:val="en-US"/>
              </w:rPr>
            </w:pPr>
            <w:r>
              <w:rPr>
                <w:lang w:val="en-US"/>
              </w:rPr>
              <w:t>154.12</w:t>
            </w:r>
          </w:p>
        </w:tc>
        <w:tc>
          <w:tcPr>
            <w:tcW w:w="2552" w:type="dxa"/>
            <w:vAlign w:val="center"/>
          </w:tcPr>
          <w:p>
            <w:pPr>
              <w:spacing w:line="360" w:lineRule="exact"/>
              <w:jc w:val="center"/>
              <w:rPr>
                <w:lang w:val="en-US"/>
              </w:rPr>
            </w:pPr>
            <w:r>
              <w:rPr>
                <w:lang w:val="en-US"/>
              </w:rPr>
              <w:t>91.07</w:t>
            </w:r>
          </w:p>
        </w:tc>
        <w:tc>
          <w:tcPr>
            <w:tcW w:w="1134" w:type="dxa"/>
            <w:vAlign w:val="center"/>
          </w:tcPr>
          <w:p>
            <w:pPr>
              <w:spacing w:line="360" w:lineRule="exact"/>
              <w:jc w:val="center"/>
              <w:rPr>
                <w:lang w:val="en-US"/>
              </w:rPr>
            </w:pPr>
            <w:r>
              <w:rPr>
                <w:lang w:val="en-US"/>
              </w:rPr>
              <w:t>59.09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未命名(2025B36)</w:t>
            </w:r>
          </w:p>
        </w:tc>
        <w:tc>
          <w:tcPr>
            <w:tcW w:w="1417" w:type="dxa"/>
            <w:vAlign w:val="center"/>
          </w:tcPr>
          <w:p>
            <w:pPr>
              <w:spacing w:line="360" w:lineRule="exact"/>
              <w:jc w:val="center"/>
              <w:rPr>
                <w:lang w:val="en-US"/>
              </w:rPr>
            </w:pPr>
            <w:r>
              <w:rPr>
                <w:lang w:val="en-US"/>
              </w:rPr>
              <w:t>83.31</w:t>
            </w:r>
          </w:p>
        </w:tc>
        <w:tc>
          <w:tcPr>
            <w:tcW w:w="2552" w:type="dxa"/>
            <w:vAlign w:val="center"/>
          </w:tcPr>
          <w:p>
            <w:pPr>
              <w:spacing w:line="360" w:lineRule="exact"/>
              <w:jc w:val="center"/>
              <w:rPr>
                <w:lang w:val="en-US"/>
              </w:rPr>
            </w:pPr>
            <w:r>
              <w:rPr>
                <w:lang w:val="en-US"/>
              </w:rPr>
              <w:t>83.31</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未命名(2025B39)</w:t>
            </w:r>
          </w:p>
        </w:tc>
        <w:tc>
          <w:tcPr>
            <w:tcW w:w="1417" w:type="dxa"/>
            <w:vAlign w:val="center"/>
          </w:tcPr>
          <w:p>
            <w:pPr>
              <w:spacing w:line="360" w:lineRule="exact"/>
              <w:jc w:val="center"/>
              <w:rPr>
                <w:lang w:val="en-US"/>
              </w:rPr>
            </w:pPr>
            <w:r>
              <w:rPr>
                <w:lang w:val="en-US"/>
              </w:rPr>
              <w:t>331.08</w:t>
            </w:r>
          </w:p>
        </w:tc>
        <w:tc>
          <w:tcPr>
            <w:tcW w:w="2552" w:type="dxa"/>
            <w:vAlign w:val="center"/>
          </w:tcPr>
          <w:p>
            <w:pPr>
              <w:spacing w:line="360" w:lineRule="exact"/>
              <w:jc w:val="center"/>
              <w:rPr>
                <w:lang w:val="en-US"/>
              </w:rPr>
            </w:pPr>
            <w:r>
              <w:rPr>
                <w:lang w:val="en-US"/>
              </w:rPr>
              <w:t>259.88</w:t>
            </w:r>
          </w:p>
        </w:tc>
        <w:tc>
          <w:tcPr>
            <w:tcW w:w="1134" w:type="dxa"/>
            <w:vAlign w:val="center"/>
          </w:tcPr>
          <w:p>
            <w:pPr>
              <w:spacing w:line="360" w:lineRule="exact"/>
              <w:jc w:val="center"/>
              <w:rPr>
                <w:lang w:val="en-US"/>
              </w:rPr>
            </w:pPr>
            <w:r>
              <w:rPr>
                <w:lang w:val="en-US"/>
              </w:rPr>
              <w:t>78.49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未命名(2025B3C)</w:t>
            </w:r>
          </w:p>
        </w:tc>
        <w:tc>
          <w:tcPr>
            <w:tcW w:w="1417" w:type="dxa"/>
            <w:vAlign w:val="center"/>
          </w:tcPr>
          <w:p>
            <w:pPr>
              <w:spacing w:line="360" w:lineRule="exact"/>
              <w:jc w:val="center"/>
              <w:rPr>
                <w:lang w:val="en-US"/>
              </w:rPr>
            </w:pPr>
            <w:r>
              <w:rPr>
                <w:lang w:val="en-US"/>
              </w:rPr>
              <w:t>147.68</w:t>
            </w:r>
          </w:p>
        </w:tc>
        <w:tc>
          <w:tcPr>
            <w:tcW w:w="2552" w:type="dxa"/>
            <w:vAlign w:val="center"/>
          </w:tcPr>
          <w:p>
            <w:pPr>
              <w:spacing w:line="360" w:lineRule="exact"/>
              <w:jc w:val="center"/>
              <w:rPr>
                <w:lang w:val="en-US"/>
              </w:rPr>
            </w:pPr>
            <w:r>
              <w:rPr>
                <w:lang w:val="en-US"/>
              </w:rPr>
              <w:t>147.68</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未命名(2025B3F)</w:t>
            </w:r>
          </w:p>
        </w:tc>
        <w:tc>
          <w:tcPr>
            <w:tcW w:w="1417" w:type="dxa"/>
            <w:vAlign w:val="center"/>
          </w:tcPr>
          <w:p>
            <w:pPr>
              <w:spacing w:line="360" w:lineRule="exact"/>
              <w:jc w:val="center"/>
              <w:rPr>
                <w:lang w:val="en-US"/>
              </w:rPr>
            </w:pPr>
            <w:r>
              <w:rPr>
                <w:lang w:val="en-US"/>
              </w:rPr>
              <w:t>135.73</w:t>
            </w:r>
          </w:p>
        </w:tc>
        <w:tc>
          <w:tcPr>
            <w:tcW w:w="2552" w:type="dxa"/>
            <w:vAlign w:val="center"/>
          </w:tcPr>
          <w:p>
            <w:pPr>
              <w:spacing w:line="360" w:lineRule="exact"/>
              <w:jc w:val="center"/>
              <w:rPr>
                <w:lang w:val="en-US"/>
              </w:rPr>
            </w:pPr>
            <w:r>
              <w:rPr>
                <w:lang w:val="en-US"/>
              </w:rPr>
              <w:t>135.73</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未命名(2025B45)</w:t>
            </w:r>
          </w:p>
        </w:tc>
        <w:tc>
          <w:tcPr>
            <w:tcW w:w="1417" w:type="dxa"/>
            <w:vAlign w:val="center"/>
          </w:tcPr>
          <w:p>
            <w:pPr>
              <w:spacing w:line="360" w:lineRule="exact"/>
              <w:jc w:val="center"/>
              <w:rPr>
                <w:lang w:val="en-US"/>
              </w:rPr>
            </w:pPr>
            <w:r>
              <w:rPr>
                <w:lang w:val="en-US"/>
              </w:rPr>
              <w:t>75.00</w:t>
            </w:r>
          </w:p>
        </w:tc>
        <w:tc>
          <w:tcPr>
            <w:tcW w:w="2552" w:type="dxa"/>
            <w:vAlign w:val="center"/>
          </w:tcPr>
          <w:p>
            <w:pPr>
              <w:spacing w:line="360" w:lineRule="exact"/>
              <w:jc w:val="center"/>
              <w:rPr>
                <w:lang w:val="en-US"/>
              </w:rPr>
            </w:pPr>
            <w:r>
              <w:rPr>
                <w:lang w:val="en-US"/>
              </w:rPr>
              <w:t>72.89</w:t>
            </w:r>
          </w:p>
        </w:tc>
        <w:tc>
          <w:tcPr>
            <w:tcW w:w="1134" w:type="dxa"/>
            <w:vAlign w:val="center"/>
          </w:tcPr>
          <w:p>
            <w:pPr>
              <w:spacing w:line="360" w:lineRule="exact"/>
              <w:jc w:val="center"/>
              <w:rPr>
                <w:lang w:val="en-US"/>
              </w:rPr>
            </w:pPr>
            <w:r>
              <w:rPr>
                <w:lang w:val="en-US"/>
              </w:rPr>
              <w:t>97.20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未命名(2025B48)</w:t>
            </w:r>
          </w:p>
        </w:tc>
        <w:tc>
          <w:tcPr>
            <w:tcW w:w="1417" w:type="dxa"/>
            <w:vAlign w:val="center"/>
          </w:tcPr>
          <w:p>
            <w:pPr>
              <w:spacing w:line="360" w:lineRule="exact"/>
              <w:jc w:val="center"/>
              <w:rPr>
                <w:lang w:val="en-US"/>
              </w:rPr>
            </w:pPr>
            <w:r>
              <w:rPr>
                <w:lang w:val="en-US"/>
              </w:rPr>
              <w:t>125.95</w:t>
            </w:r>
          </w:p>
        </w:tc>
        <w:tc>
          <w:tcPr>
            <w:tcW w:w="2552" w:type="dxa"/>
            <w:vAlign w:val="center"/>
          </w:tcPr>
          <w:p>
            <w:pPr>
              <w:spacing w:line="360" w:lineRule="exact"/>
              <w:jc w:val="center"/>
              <w:rPr>
                <w:lang w:val="en-US"/>
              </w:rPr>
            </w:pPr>
            <w:r>
              <w:rPr>
                <w:lang w:val="en-US"/>
              </w:rPr>
              <w:t>125.95</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未命名(2025B4B)</w:t>
            </w:r>
          </w:p>
        </w:tc>
        <w:tc>
          <w:tcPr>
            <w:tcW w:w="1417" w:type="dxa"/>
            <w:vAlign w:val="center"/>
          </w:tcPr>
          <w:p>
            <w:pPr>
              <w:spacing w:line="360" w:lineRule="exact"/>
              <w:jc w:val="center"/>
              <w:rPr>
                <w:lang w:val="en-US"/>
              </w:rPr>
            </w:pPr>
            <w:r>
              <w:rPr>
                <w:lang w:val="en-US"/>
              </w:rPr>
              <w:t>129.80</w:t>
            </w:r>
          </w:p>
        </w:tc>
        <w:tc>
          <w:tcPr>
            <w:tcW w:w="2552" w:type="dxa"/>
            <w:vAlign w:val="center"/>
          </w:tcPr>
          <w:p>
            <w:pPr>
              <w:spacing w:line="360" w:lineRule="exact"/>
              <w:jc w:val="center"/>
              <w:rPr>
                <w:lang w:val="en-US"/>
              </w:rPr>
            </w:pPr>
            <w:r>
              <w:rPr>
                <w:lang w:val="en-US"/>
              </w:rPr>
              <w:t>87.94</w:t>
            </w:r>
          </w:p>
        </w:tc>
        <w:tc>
          <w:tcPr>
            <w:tcW w:w="1134" w:type="dxa"/>
            <w:vAlign w:val="center"/>
          </w:tcPr>
          <w:p>
            <w:pPr>
              <w:spacing w:line="360" w:lineRule="exact"/>
              <w:jc w:val="center"/>
              <w:rPr>
                <w:lang w:val="en-US"/>
              </w:rPr>
            </w:pPr>
            <w:r>
              <w:rPr>
                <w:lang w:val="en-US"/>
              </w:rPr>
              <w:t>67.75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未命名(2025B4E)</w:t>
            </w:r>
          </w:p>
        </w:tc>
        <w:tc>
          <w:tcPr>
            <w:tcW w:w="1417" w:type="dxa"/>
            <w:vAlign w:val="center"/>
          </w:tcPr>
          <w:p>
            <w:pPr>
              <w:spacing w:line="360" w:lineRule="exact"/>
              <w:jc w:val="center"/>
              <w:rPr>
                <w:lang w:val="en-US"/>
              </w:rPr>
            </w:pPr>
            <w:r>
              <w:rPr>
                <w:lang w:val="en-US"/>
              </w:rPr>
              <w:t>262.87</w:t>
            </w:r>
          </w:p>
        </w:tc>
        <w:tc>
          <w:tcPr>
            <w:tcW w:w="2552" w:type="dxa"/>
            <w:vAlign w:val="center"/>
          </w:tcPr>
          <w:p>
            <w:pPr>
              <w:spacing w:line="360" w:lineRule="exact"/>
              <w:jc w:val="center"/>
              <w:rPr>
                <w:lang w:val="en-US"/>
              </w:rPr>
            </w:pPr>
            <w:r>
              <w:rPr>
                <w:lang w:val="en-US"/>
              </w:rPr>
              <w:t>116.15</w:t>
            </w:r>
          </w:p>
        </w:tc>
        <w:tc>
          <w:tcPr>
            <w:tcW w:w="1134" w:type="dxa"/>
            <w:vAlign w:val="center"/>
          </w:tcPr>
          <w:p>
            <w:pPr>
              <w:spacing w:line="360" w:lineRule="exact"/>
              <w:jc w:val="center"/>
              <w:rPr>
                <w:lang w:val="en-US"/>
              </w:rPr>
            </w:pPr>
            <w:r>
              <w:rPr>
                <w:lang w:val="en-US"/>
              </w:rPr>
              <w:t>44.19</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未命名(2025B51)</w:t>
            </w:r>
          </w:p>
        </w:tc>
        <w:tc>
          <w:tcPr>
            <w:tcW w:w="1417" w:type="dxa"/>
            <w:vAlign w:val="center"/>
          </w:tcPr>
          <w:p>
            <w:pPr>
              <w:spacing w:line="360" w:lineRule="exact"/>
              <w:jc w:val="center"/>
              <w:rPr>
                <w:lang w:val="en-US"/>
              </w:rPr>
            </w:pPr>
            <w:r>
              <w:rPr>
                <w:lang w:val="en-US"/>
              </w:rPr>
              <w:t>427.10</w:t>
            </w:r>
          </w:p>
        </w:tc>
        <w:tc>
          <w:tcPr>
            <w:tcW w:w="2552" w:type="dxa"/>
            <w:vAlign w:val="center"/>
          </w:tcPr>
          <w:p>
            <w:pPr>
              <w:spacing w:line="360" w:lineRule="exact"/>
              <w:jc w:val="center"/>
              <w:rPr>
                <w:lang w:val="en-US"/>
              </w:rPr>
            </w:pPr>
            <w:r>
              <w:rPr>
                <w:lang w:val="en-US"/>
              </w:rPr>
              <w:t>269.01</w:t>
            </w:r>
          </w:p>
        </w:tc>
        <w:tc>
          <w:tcPr>
            <w:tcW w:w="1134" w:type="dxa"/>
            <w:vAlign w:val="center"/>
          </w:tcPr>
          <w:p>
            <w:pPr>
              <w:spacing w:line="360" w:lineRule="exact"/>
              <w:jc w:val="center"/>
              <w:rPr>
                <w:lang w:val="en-US"/>
              </w:rPr>
            </w:pPr>
            <w:r>
              <w:rPr>
                <w:lang w:val="en-US"/>
              </w:rPr>
              <w:t>62.99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未命名(2025B54)</w:t>
            </w:r>
          </w:p>
        </w:tc>
        <w:tc>
          <w:tcPr>
            <w:tcW w:w="1417" w:type="dxa"/>
            <w:vAlign w:val="center"/>
          </w:tcPr>
          <w:p>
            <w:pPr>
              <w:spacing w:line="360" w:lineRule="exact"/>
              <w:jc w:val="center"/>
              <w:rPr>
                <w:lang w:val="en-US"/>
              </w:rPr>
            </w:pPr>
            <w:r>
              <w:rPr>
                <w:lang w:val="en-US"/>
              </w:rPr>
              <w:t>49.95</w:t>
            </w:r>
          </w:p>
        </w:tc>
        <w:tc>
          <w:tcPr>
            <w:tcW w:w="2552" w:type="dxa"/>
            <w:vAlign w:val="center"/>
          </w:tcPr>
          <w:p>
            <w:pPr>
              <w:spacing w:line="360" w:lineRule="exact"/>
              <w:jc w:val="center"/>
              <w:rPr>
                <w:lang w:val="en-US"/>
              </w:rPr>
            </w:pPr>
            <w:r>
              <w:rPr>
                <w:lang w:val="en-US"/>
              </w:rPr>
              <w:t>14.26</w:t>
            </w:r>
          </w:p>
        </w:tc>
        <w:tc>
          <w:tcPr>
            <w:tcW w:w="1134" w:type="dxa"/>
            <w:vAlign w:val="center"/>
          </w:tcPr>
          <w:p>
            <w:pPr>
              <w:spacing w:line="360" w:lineRule="exact"/>
              <w:jc w:val="center"/>
              <w:rPr>
                <w:lang w:val="en-US"/>
              </w:rPr>
            </w:pPr>
            <w:r>
              <w:rPr>
                <w:lang w:val="en-US"/>
              </w:rPr>
              <w:t>28.55</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未命名(2025B57)</w:t>
            </w:r>
          </w:p>
        </w:tc>
        <w:tc>
          <w:tcPr>
            <w:tcW w:w="1417" w:type="dxa"/>
            <w:vAlign w:val="center"/>
          </w:tcPr>
          <w:p>
            <w:pPr>
              <w:spacing w:line="360" w:lineRule="exact"/>
              <w:jc w:val="center"/>
              <w:rPr>
                <w:lang w:val="en-US"/>
              </w:rPr>
            </w:pPr>
            <w:r>
              <w:rPr>
                <w:lang w:val="en-US"/>
              </w:rPr>
              <w:t>27.13</w:t>
            </w:r>
          </w:p>
        </w:tc>
        <w:tc>
          <w:tcPr>
            <w:tcW w:w="2552" w:type="dxa"/>
            <w:vAlign w:val="center"/>
          </w:tcPr>
          <w:p>
            <w:pPr>
              <w:spacing w:line="360" w:lineRule="exact"/>
              <w:jc w:val="center"/>
              <w:rPr>
                <w:lang w:val="en-US"/>
              </w:rPr>
            </w:pPr>
            <w:r>
              <w:rPr>
                <w:lang w:val="en-US"/>
              </w:rPr>
              <w:t>0.29</w:t>
            </w:r>
          </w:p>
        </w:tc>
        <w:tc>
          <w:tcPr>
            <w:tcW w:w="1134" w:type="dxa"/>
            <w:vAlign w:val="center"/>
          </w:tcPr>
          <w:p>
            <w:pPr>
              <w:spacing w:line="360" w:lineRule="exact"/>
              <w:jc w:val="center"/>
              <w:rPr>
                <w:lang w:val="en-US"/>
              </w:rPr>
            </w:pPr>
            <w:r>
              <w:rPr>
                <w:lang w:val="en-US"/>
              </w:rPr>
              <w:t>1.07</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未命名(2025B5A)</w:t>
            </w:r>
          </w:p>
        </w:tc>
        <w:tc>
          <w:tcPr>
            <w:tcW w:w="1417" w:type="dxa"/>
            <w:vAlign w:val="center"/>
          </w:tcPr>
          <w:p>
            <w:pPr>
              <w:spacing w:line="360" w:lineRule="exact"/>
              <w:jc w:val="center"/>
              <w:rPr>
                <w:lang w:val="en-US"/>
              </w:rPr>
            </w:pPr>
            <w:r>
              <w:rPr>
                <w:lang w:val="en-US"/>
              </w:rPr>
              <w:t>40.76</w:t>
            </w:r>
          </w:p>
        </w:tc>
        <w:tc>
          <w:tcPr>
            <w:tcW w:w="2552" w:type="dxa"/>
            <w:vAlign w:val="center"/>
          </w:tcPr>
          <w:p>
            <w:pPr>
              <w:spacing w:line="360" w:lineRule="exact"/>
              <w:jc w:val="center"/>
              <w:rPr>
                <w:lang w:val="en-US"/>
              </w:rPr>
            </w:pPr>
            <w:r>
              <w:rPr>
                <w:lang w:val="en-US"/>
              </w:rPr>
              <w:t>37.99</w:t>
            </w:r>
          </w:p>
        </w:tc>
        <w:tc>
          <w:tcPr>
            <w:tcW w:w="1134" w:type="dxa"/>
            <w:vAlign w:val="center"/>
          </w:tcPr>
          <w:p>
            <w:pPr>
              <w:spacing w:line="360" w:lineRule="exact"/>
              <w:jc w:val="center"/>
              <w:rPr>
                <w:lang w:val="en-US"/>
              </w:rPr>
            </w:pPr>
            <w:r>
              <w:rPr>
                <w:lang w:val="en-US"/>
              </w:rPr>
              <w:t>93.23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未命名(2025B5D)</w:t>
            </w:r>
          </w:p>
        </w:tc>
        <w:tc>
          <w:tcPr>
            <w:tcW w:w="1417" w:type="dxa"/>
            <w:vAlign w:val="center"/>
          </w:tcPr>
          <w:p>
            <w:pPr>
              <w:spacing w:line="360" w:lineRule="exact"/>
              <w:jc w:val="center"/>
              <w:rPr>
                <w:lang w:val="en-US"/>
              </w:rPr>
            </w:pPr>
            <w:r>
              <w:rPr>
                <w:lang w:val="en-US"/>
              </w:rPr>
              <w:t>149.18</w:t>
            </w:r>
          </w:p>
        </w:tc>
        <w:tc>
          <w:tcPr>
            <w:tcW w:w="2552" w:type="dxa"/>
            <w:vAlign w:val="center"/>
          </w:tcPr>
          <w:p>
            <w:pPr>
              <w:spacing w:line="360" w:lineRule="exact"/>
              <w:jc w:val="center"/>
              <w:rPr>
                <w:lang w:val="en-US"/>
              </w:rPr>
            </w:pPr>
            <w:r>
              <w:rPr>
                <w:lang w:val="en-US"/>
              </w:rPr>
              <w:t>135.62</w:t>
            </w:r>
          </w:p>
        </w:tc>
        <w:tc>
          <w:tcPr>
            <w:tcW w:w="1134" w:type="dxa"/>
            <w:vAlign w:val="center"/>
          </w:tcPr>
          <w:p>
            <w:pPr>
              <w:spacing w:line="360" w:lineRule="exact"/>
              <w:jc w:val="center"/>
              <w:rPr>
                <w:lang w:val="en-US"/>
              </w:rPr>
            </w:pPr>
            <w:r>
              <w:rPr>
                <w:lang w:val="en-US"/>
              </w:rPr>
              <w:t>90.91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未命名(2025B68)</w:t>
            </w:r>
          </w:p>
        </w:tc>
        <w:tc>
          <w:tcPr>
            <w:tcW w:w="1417" w:type="dxa"/>
            <w:vAlign w:val="center"/>
          </w:tcPr>
          <w:p>
            <w:pPr>
              <w:spacing w:line="360" w:lineRule="exact"/>
              <w:jc w:val="center"/>
              <w:rPr>
                <w:lang w:val="en-US"/>
              </w:rPr>
            </w:pPr>
            <w:r>
              <w:rPr>
                <w:lang w:val="en-US"/>
              </w:rPr>
              <w:t>83.53</w:t>
            </w:r>
          </w:p>
        </w:tc>
        <w:tc>
          <w:tcPr>
            <w:tcW w:w="2552" w:type="dxa"/>
            <w:vAlign w:val="center"/>
          </w:tcPr>
          <w:p>
            <w:pPr>
              <w:spacing w:line="360" w:lineRule="exact"/>
              <w:jc w:val="center"/>
              <w:rPr>
                <w:lang w:val="en-US"/>
              </w:rPr>
            </w:pPr>
            <w:r>
              <w:rPr>
                <w:lang w:val="en-US"/>
              </w:rPr>
              <w:t>36.78</w:t>
            </w:r>
          </w:p>
        </w:tc>
        <w:tc>
          <w:tcPr>
            <w:tcW w:w="1134" w:type="dxa"/>
            <w:vAlign w:val="center"/>
          </w:tcPr>
          <w:p>
            <w:pPr>
              <w:spacing w:line="360" w:lineRule="exact"/>
              <w:jc w:val="center"/>
              <w:rPr>
                <w:lang w:val="en-US"/>
              </w:rPr>
            </w:pPr>
            <w:r>
              <w:rPr>
                <w:lang w:val="en-US"/>
              </w:rPr>
              <w:t>44.03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未命名(2025B6B)</w:t>
            </w:r>
          </w:p>
        </w:tc>
        <w:tc>
          <w:tcPr>
            <w:tcW w:w="1417" w:type="dxa"/>
            <w:vAlign w:val="center"/>
          </w:tcPr>
          <w:p>
            <w:pPr>
              <w:spacing w:line="360" w:lineRule="exact"/>
              <w:jc w:val="center"/>
              <w:rPr>
                <w:lang w:val="en-US"/>
              </w:rPr>
            </w:pPr>
            <w:r>
              <w:rPr>
                <w:lang w:val="en-US"/>
              </w:rPr>
              <w:t>65.34</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未命名(2025B6E)</w:t>
            </w:r>
          </w:p>
        </w:tc>
        <w:tc>
          <w:tcPr>
            <w:tcW w:w="1417" w:type="dxa"/>
            <w:vAlign w:val="center"/>
          </w:tcPr>
          <w:p>
            <w:pPr>
              <w:spacing w:line="360" w:lineRule="exact"/>
              <w:jc w:val="center"/>
              <w:rPr>
                <w:lang w:val="en-US"/>
              </w:rPr>
            </w:pPr>
            <w:r>
              <w:rPr>
                <w:lang w:val="en-US"/>
              </w:rPr>
              <w:t>194.32</w:t>
            </w:r>
          </w:p>
        </w:tc>
        <w:tc>
          <w:tcPr>
            <w:tcW w:w="2552" w:type="dxa"/>
            <w:vAlign w:val="center"/>
          </w:tcPr>
          <w:p>
            <w:pPr>
              <w:spacing w:line="360" w:lineRule="exact"/>
              <w:jc w:val="center"/>
              <w:rPr>
                <w:lang w:val="en-US"/>
              </w:rPr>
            </w:pPr>
            <w:r>
              <w:rPr>
                <w:lang w:val="en-US"/>
              </w:rPr>
              <w:t>11.18</w:t>
            </w:r>
          </w:p>
        </w:tc>
        <w:tc>
          <w:tcPr>
            <w:tcW w:w="1134" w:type="dxa"/>
            <w:vAlign w:val="center"/>
          </w:tcPr>
          <w:p>
            <w:pPr>
              <w:spacing w:line="360" w:lineRule="exact"/>
              <w:jc w:val="center"/>
              <w:rPr>
                <w:lang w:val="en-US"/>
              </w:rPr>
            </w:pPr>
            <w:r>
              <w:rPr>
                <w:lang w:val="en-US"/>
              </w:rPr>
              <w:t>5.75</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未命名(2025B71)</w:t>
            </w:r>
          </w:p>
        </w:tc>
        <w:tc>
          <w:tcPr>
            <w:tcW w:w="1417" w:type="dxa"/>
            <w:vAlign w:val="center"/>
          </w:tcPr>
          <w:p>
            <w:pPr>
              <w:spacing w:line="360" w:lineRule="exact"/>
              <w:jc w:val="center"/>
              <w:rPr>
                <w:lang w:val="en-US"/>
              </w:rPr>
            </w:pPr>
            <w:r>
              <w:rPr>
                <w:lang w:val="en-US"/>
              </w:rPr>
              <w:t>233.10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未命名(2025B74)</w:t>
            </w:r>
          </w:p>
        </w:tc>
        <w:tc>
          <w:tcPr>
            <w:tcW w:w="1417" w:type="dxa"/>
            <w:vAlign w:val="center"/>
          </w:tcPr>
          <w:p>
            <w:pPr>
              <w:spacing w:line="360" w:lineRule="exact"/>
              <w:jc w:val="center"/>
              <w:rPr>
                <w:lang w:val="en-US"/>
              </w:rPr>
            </w:pPr>
            <w:r>
              <w:rPr>
                <w:lang w:val="en-US"/>
              </w:rPr>
              <w:t>131.73</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未命名(2025B77)</w:t>
            </w:r>
          </w:p>
        </w:tc>
        <w:tc>
          <w:tcPr>
            <w:tcW w:w="1417" w:type="dxa"/>
            <w:vAlign w:val="center"/>
          </w:tcPr>
          <w:p>
            <w:pPr>
              <w:spacing w:line="360" w:lineRule="exact"/>
              <w:jc w:val="center"/>
              <w:rPr>
                <w:lang w:val="en-US"/>
              </w:rPr>
            </w:pPr>
            <w:r>
              <w:rPr>
                <w:lang w:val="en-US"/>
              </w:rPr>
              <w:t>216.08</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未命名(2025B7A)</w:t>
            </w:r>
          </w:p>
        </w:tc>
        <w:tc>
          <w:tcPr>
            <w:tcW w:w="1417" w:type="dxa"/>
            <w:vAlign w:val="center"/>
          </w:tcPr>
          <w:p>
            <w:pPr>
              <w:spacing w:line="360" w:lineRule="exact"/>
              <w:jc w:val="center"/>
              <w:rPr>
                <w:lang w:val="en-US"/>
              </w:rPr>
            </w:pPr>
            <w:r>
              <w:rPr>
                <w:lang w:val="en-US"/>
              </w:rPr>
              <w:t>102.29</w:t>
            </w:r>
          </w:p>
        </w:tc>
        <w:tc>
          <w:tcPr>
            <w:tcW w:w="2552" w:type="dxa"/>
            <w:vAlign w:val="center"/>
          </w:tcPr>
          <w:p>
            <w:pPr>
              <w:spacing w:line="360" w:lineRule="exact"/>
              <w:jc w:val="center"/>
              <w:rPr>
                <w:lang w:val="en-US"/>
              </w:rPr>
            </w:pPr>
            <w:r>
              <w:rPr>
                <w:lang w:val="en-US"/>
              </w:rPr>
              <w:t>7.10</w:t>
            </w:r>
          </w:p>
        </w:tc>
        <w:tc>
          <w:tcPr>
            <w:tcW w:w="1134" w:type="dxa"/>
            <w:vAlign w:val="center"/>
          </w:tcPr>
          <w:p>
            <w:pPr>
              <w:spacing w:line="360" w:lineRule="exact"/>
              <w:jc w:val="center"/>
              <w:rPr>
                <w:lang w:val="en-US"/>
              </w:rPr>
            </w:pPr>
            <w:r>
              <w:rPr>
                <w:lang w:val="en-US"/>
              </w:rPr>
              <w:t>6.94</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未命名(2025B82)</w:t>
            </w:r>
          </w:p>
        </w:tc>
        <w:tc>
          <w:tcPr>
            <w:tcW w:w="1417" w:type="dxa"/>
            <w:vAlign w:val="center"/>
          </w:tcPr>
          <w:p>
            <w:pPr>
              <w:spacing w:line="360" w:lineRule="exact"/>
              <w:jc w:val="center"/>
              <w:rPr>
                <w:lang w:val="en-US"/>
              </w:rPr>
            </w:pPr>
            <w:r>
              <w:rPr>
                <w:lang w:val="en-US"/>
              </w:rPr>
              <w:t>309.98</w:t>
            </w:r>
          </w:p>
        </w:tc>
        <w:tc>
          <w:tcPr>
            <w:tcW w:w="2552" w:type="dxa"/>
            <w:vAlign w:val="center"/>
          </w:tcPr>
          <w:p>
            <w:pPr>
              <w:spacing w:line="360" w:lineRule="exact"/>
              <w:jc w:val="center"/>
              <w:rPr>
                <w:lang w:val="en-US"/>
              </w:rPr>
            </w:pPr>
            <w:r>
              <w:rPr>
                <w:lang w:val="en-US"/>
              </w:rPr>
              <w:t>237.46</w:t>
            </w:r>
          </w:p>
        </w:tc>
        <w:tc>
          <w:tcPr>
            <w:tcW w:w="1134" w:type="dxa"/>
            <w:vAlign w:val="center"/>
          </w:tcPr>
          <w:p>
            <w:pPr>
              <w:spacing w:line="360" w:lineRule="exact"/>
              <w:jc w:val="center"/>
              <w:rPr>
                <w:lang w:val="en-US"/>
              </w:rPr>
            </w:pPr>
            <w:r>
              <w:rPr>
                <w:lang w:val="en-US"/>
              </w:rPr>
              <w:t>76.61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未命名(2025B85)</w:t>
            </w:r>
          </w:p>
        </w:tc>
        <w:tc>
          <w:tcPr>
            <w:tcW w:w="1417" w:type="dxa"/>
            <w:vAlign w:val="center"/>
          </w:tcPr>
          <w:p>
            <w:pPr>
              <w:spacing w:line="360" w:lineRule="exact"/>
              <w:jc w:val="center"/>
              <w:rPr>
                <w:lang w:val="en-US"/>
              </w:rPr>
            </w:pPr>
            <w:r>
              <w:rPr>
                <w:lang w:val="en-US"/>
              </w:rPr>
              <w:t>236.02</w:t>
            </w:r>
          </w:p>
        </w:tc>
        <w:tc>
          <w:tcPr>
            <w:tcW w:w="2552" w:type="dxa"/>
            <w:vAlign w:val="center"/>
          </w:tcPr>
          <w:p>
            <w:pPr>
              <w:spacing w:line="360" w:lineRule="exact"/>
              <w:jc w:val="center"/>
              <w:rPr>
                <w:lang w:val="en-US"/>
              </w:rPr>
            </w:pPr>
            <w:r>
              <w:rPr>
                <w:lang w:val="en-US"/>
              </w:rPr>
              <w:t>193.80</w:t>
            </w:r>
          </w:p>
        </w:tc>
        <w:tc>
          <w:tcPr>
            <w:tcW w:w="1134" w:type="dxa"/>
            <w:vAlign w:val="center"/>
          </w:tcPr>
          <w:p>
            <w:pPr>
              <w:spacing w:line="360" w:lineRule="exact"/>
              <w:jc w:val="center"/>
              <w:rPr>
                <w:lang w:val="en-US"/>
              </w:rPr>
            </w:pPr>
            <w:r>
              <w:rPr>
                <w:lang w:val="en-US"/>
              </w:rPr>
              <w:t>82.11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未命名(2025B88)</w:t>
            </w:r>
          </w:p>
        </w:tc>
        <w:tc>
          <w:tcPr>
            <w:tcW w:w="1417" w:type="dxa"/>
            <w:vAlign w:val="center"/>
          </w:tcPr>
          <w:p>
            <w:pPr>
              <w:spacing w:line="360" w:lineRule="exact"/>
              <w:jc w:val="center"/>
              <w:rPr>
                <w:lang w:val="en-US"/>
              </w:rPr>
            </w:pPr>
            <w:r>
              <w:rPr>
                <w:lang w:val="en-US"/>
              </w:rPr>
              <w:t>47.27</w:t>
            </w:r>
          </w:p>
        </w:tc>
        <w:tc>
          <w:tcPr>
            <w:tcW w:w="2552" w:type="dxa"/>
            <w:vAlign w:val="center"/>
          </w:tcPr>
          <w:p>
            <w:pPr>
              <w:spacing w:line="360" w:lineRule="exact"/>
              <w:jc w:val="center"/>
              <w:rPr>
                <w:lang w:val="en-US"/>
              </w:rPr>
            </w:pPr>
            <w:r>
              <w:rPr>
                <w:lang w:val="en-US"/>
              </w:rPr>
              <w:t>40.67</w:t>
            </w:r>
          </w:p>
        </w:tc>
        <w:tc>
          <w:tcPr>
            <w:tcW w:w="1134" w:type="dxa"/>
            <w:vAlign w:val="center"/>
          </w:tcPr>
          <w:p>
            <w:pPr>
              <w:spacing w:line="360" w:lineRule="exact"/>
              <w:jc w:val="center"/>
              <w:rPr>
                <w:lang w:val="en-US"/>
              </w:rPr>
            </w:pPr>
            <w:r>
              <w:rPr>
                <w:lang w:val="en-US"/>
              </w:rPr>
              <w:t>86.02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未命名(2025B8B)</w:t>
            </w:r>
          </w:p>
        </w:tc>
        <w:tc>
          <w:tcPr>
            <w:tcW w:w="1417" w:type="dxa"/>
            <w:vAlign w:val="center"/>
          </w:tcPr>
          <w:p>
            <w:pPr>
              <w:spacing w:line="360" w:lineRule="exact"/>
              <w:jc w:val="center"/>
              <w:rPr>
                <w:lang w:val="en-US"/>
              </w:rPr>
            </w:pPr>
            <w:r>
              <w:rPr>
                <w:lang w:val="en-US"/>
              </w:rPr>
              <w:t>143.66</w:t>
            </w:r>
          </w:p>
        </w:tc>
        <w:tc>
          <w:tcPr>
            <w:tcW w:w="2552" w:type="dxa"/>
            <w:vAlign w:val="center"/>
          </w:tcPr>
          <w:p>
            <w:pPr>
              <w:spacing w:line="360" w:lineRule="exact"/>
              <w:jc w:val="center"/>
              <w:rPr>
                <w:lang w:val="en-US"/>
              </w:rPr>
            </w:pPr>
            <w:r>
              <w:rPr>
                <w:lang w:val="en-US"/>
              </w:rPr>
              <w:t>138.28</w:t>
            </w:r>
          </w:p>
        </w:tc>
        <w:tc>
          <w:tcPr>
            <w:tcW w:w="1134" w:type="dxa"/>
            <w:vAlign w:val="center"/>
          </w:tcPr>
          <w:p>
            <w:pPr>
              <w:spacing w:line="360" w:lineRule="exact"/>
              <w:jc w:val="center"/>
              <w:rPr>
                <w:lang w:val="en-US"/>
              </w:rPr>
            </w:pPr>
            <w:r>
              <w:rPr>
                <w:lang w:val="en-US"/>
              </w:rPr>
              <w:t>96.25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未命名(2025B8E)</w:t>
            </w:r>
          </w:p>
        </w:tc>
        <w:tc>
          <w:tcPr>
            <w:tcW w:w="1417" w:type="dxa"/>
            <w:vAlign w:val="center"/>
          </w:tcPr>
          <w:p>
            <w:pPr>
              <w:spacing w:line="360" w:lineRule="exact"/>
              <w:jc w:val="center"/>
              <w:rPr>
                <w:lang w:val="en-US"/>
              </w:rPr>
            </w:pPr>
            <w:r>
              <w:rPr>
                <w:lang w:val="en-US"/>
              </w:rPr>
              <w:t>34.50</w:t>
            </w:r>
          </w:p>
        </w:tc>
        <w:tc>
          <w:tcPr>
            <w:tcW w:w="2552" w:type="dxa"/>
            <w:vAlign w:val="center"/>
          </w:tcPr>
          <w:p>
            <w:pPr>
              <w:spacing w:line="360" w:lineRule="exact"/>
              <w:jc w:val="center"/>
              <w:rPr>
                <w:lang w:val="en-US"/>
              </w:rPr>
            </w:pPr>
            <w:r>
              <w:rPr>
                <w:lang w:val="en-US"/>
              </w:rPr>
              <w:t>34.50</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未命名(2025B91)</w:t>
            </w:r>
          </w:p>
        </w:tc>
        <w:tc>
          <w:tcPr>
            <w:tcW w:w="1417" w:type="dxa"/>
            <w:vAlign w:val="center"/>
          </w:tcPr>
          <w:p>
            <w:pPr>
              <w:spacing w:line="360" w:lineRule="exact"/>
              <w:jc w:val="center"/>
              <w:rPr>
                <w:lang w:val="en-US"/>
              </w:rPr>
            </w:pPr>
            <w:r>
              <w:rPr>
                <w:lang w:val="en-US"/>
              </w:rPr>
              <w:t>224.68</w:t>
            </w:r>
          </w:p>
        </w:tc>
        <w:tc>
          <w:tcPr>
            <w:tcW w:w="2552" w:type="dxa"/>
            <w:vAlign w:val="center"/>
          </w:tcPr>
          <w:p>
            <w:pPr>
              <w:spacing w:line="360" w:lineRule="exact"/>
              <w:jc w:val="center"/>
              <w:rPr>
                <w:lang w:val="en-US"/>
              </w:rPr>
            </w:pPr>
            <w:r>
              <w:rPr>
                <w:lang w:val="en-US"/>
              </w:rPr>
              <w:t>212.61</w:t>
            </w:r>
          </w:p>
        </w:tc>
        <w:tc>
          <w:tcPr>
            <w:tcW w:w="1134" w:type="dxa"/>
            <w:vAlign w:val="center"/>
          </w:tcPr>
          <w:p>
            <w:pPr>
              <w:spacing w:line="360" w:lineRule="exact"/>
              <w:jc w:val="center"/>
              <w:rPr>
                <w:lang w:val="en-US"/>
              </w:rPr>
            </w:pPr>
            <w:r>
              <w:rPr>
                <w:lang w:val="en-US"/>
              </w:rPr>
              <w:t>94.63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未命名(2025B94)</w:t>
            </w:r>
          </w:p>
        </w:tc>
        <w:tc>
          <w:tcPr>
            <w:tcW w:w="1417" w:type="dxa"/>
            <w:vAlign w:val="center"/>
          </w:tcPr>
          <w:p>
            <w:pPr>
              <w:spacing w:line="360" w:lineRule="exact"/>
              <w:jc w:val="center"/>
              <w:rPr>
                <w:lang w:val="en-US"/>
              </w:rPr>
            </w:pPr>
            <w:r>
              <w:rPr>
                <w:lang w:val="en-US"/>
              </w:rPr>
              <w:t>81.17</w:t>
            </w:r>
          </w:p>
        </w:tc>
        <w:tc>
          <w:tcPr>
            <w:tcW w:w="2552" w:type="dxa"/>
            <w:vAlign w:val="center"/>
          </w:tcPr>
          <w:p>
            <w:pPr>
              <w:spacing w:line="360" w:lineRule="exact"/>
              <w:jc w:val="center"/>
              <w:rPr>
                <w:lang w:val="en-US"/>
              </w:rPr>
            </w:pPr>
            <w:r>
              <w:rPr>
                <w:lang w:val="en-US"/>
              </w:rPr>
              <w:t>81.17</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未命名(2025B97)</w:t>
            </w:r>
          </w:p>
        </w:tc>
        <w:tc>
          <w:tcPr>
            <w:tcW w:w="1417" w:type="dxa"/>
            <w:vAlign w:val="center"/>
          </w:tcPr>
          <w:p>
            <w:pPr>
              <w:spacing w:line="360" w:lineRule="exact"/>
              <w:jc w:val="center"/>
              <w:rPr>
                <w:lang w:val="en-US"/>
              </w:rPr>
            </w:pPr>
            <w:r>
              <w:rPr>
                <w:lang w:val="en-US"/>
              </w:rPr>
              <w:t>239.40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未命名(2025B9A)</w:t>
            </w:r>
          </w:p>
        </w:tc>
        <w:tc>
          <w:tcPr>
            <w:tcW w:w="1417" w:type="dxa"/>
            <w:vAlign w:val="center"/>
          </w:tcPr>
          <w:p>
            <w:pPr>
              <w:spacing w:line="360" w:lineRule="exact"/>
              <w:jc w:val="center"/>
              <w:rPr>
                <w:lang w:val="en-US"/>
              </w:rPr>
            </w:pPr>
            <w:r>
              <w:rPr>
                <w:lang w:val="en-US"/>
              </w:rPr>
              <w:t>222.80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未命名(2025BA0)</w:t>
            </w:r>
          </w:p>
        </w:tc>
        <w:tc>
          <w:tcPr>
            <w:tcW w:w="1417" w:type="dxa"/>
            <w:vAlign w:val="center"/>
          </w:tcPr>
          <w:p>
            <w:pPr>
              <w:spacing w:line="360" w:lineRule="exact"/>
              <w:jc w:val="center"/>
              <w:rPr>
                <w:lang w:val="en-US"/>
              </w:rPr>
            </w:pPr>
            <w:r>
              <w:rPr>
                <w:lang w:val="en-US"/>
              </w:rPr>
              <w:t>82.19</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未命名(2025BA3)</w:t>
            </w:r>
          </w:p>
        </w:tc>
        <w:tc>
          <w:tcPr>
            <w:tcW w:w="1417" w:type="dxa"/>
            <w:vAlign w:val="center"/>
          </w:tcPr>
          <w:p>
            <w:pPr>
              <w:spacing w:line="360" w:lineRule="exact"/>
              <w:jc w:val="center"/>
              <w:rPr>
                <w:lang w:val="en-US"/>
              </w:rPr>
            </w:pPr>
            <w:r>
              <w:rPr>
                <w:lang w:val="en-US"/>
              </w:rPr>
              <w:t>60.72</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未命名(2025BA6)</w:t>
            </w:r>
          </w:p>
        </w:tc>
        <w:tc>
          <w:tcPr>
            <w:tcW w:w="1417" w:type="dxa"/>
            <w:vAlign w:val="center"/>
          </w:tcPr>
          <w:p>
            <w:pPr>
              <w:spacing w:line="360" w:lineRule="exact"/>
              <w:jc w:val="center"/>
              <w:rPr>
                <w:lang w:val="en-US"/>
              </w:rPr>
            </w:pPr>
            <w:r>
              <w:rPr>
                <w:lang w:val="en-US"/>
              </w:rPr>
              <w:t>180.25</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未命名(2025BA9)</w:t>
            </w:r>
          </w:p>
        </w:tc>
        <w:tc>
          <w:tcPr>
            <w:tcW w:w="1417" w:type="dxa"/>
            <w:vAlign w:val="center"/>
          </w:tcPr>
          <w:p>
            <w:pPr>
              <w:spacing w:line="360" w:lineRule="exact"/>
              <w:jc w:val="center"/>
              <w:rPr>
                <w:lang w:val="en-US"/>
              </w:rPr>
            </w:pPr>
            <w:r>
              <w:rPr>
                <w:lang w:val="en-US"/>
              </w:rPr>
              <w:t>120.56</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未命名(2025BAC)</w:t>
            </w:r>
          </w:p>
        </w:tc>
        <w:tc>
          <w:tcPr>
            <w:tcW w:w="1417" w:type="dxa"/>
            <w:vAlign w:val="center"/>
          </w:tcPr>
          <w:p>
            <w:pPr>
              <w:spacing w:line="360" w:lineRule="exact"/>
              <w:jc w:val="center"/>
              <w:rPr>
                <w:lang w:val="en-US"/>
              </w:rPr>
            </w:pPr>
            <w:r>
              <w:rPr>
                <w:lang w:val="en-US"/>
              </w:rPr>
              <w:t>103.36</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未命名(2025BAF)</w:t>
            </w:r>
          </w:p>
        </w:tc>
        <w:tc>
          <w:tcPr>
            <w:tcW w:w="1417" w:type="dxa"/>
            <w:vAlign w:val="center"/>
          </w:tcPr>
          <w:p>
            <w:pPr>
              <w:spacing w:line="360" w:lineRule="exact"/>
              <w:jc w:val="center"/>
              <w:rPr>
                <w:lang w:val="en-US"/>
              </w:rPr>
            </w:pPr>
            <w:r>
              <w:rPr>
                <w:lang w:val="en-US"/>
              </w:rPr>
              <w:t>171.34</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未命名(2025BB2)</w:t>
            </w:r>
          </w:p>
        </w:tc>
        <w:tc>
          <w:tcPr>
            <w:tcW w:w="1417" w:type="dxa"/>
            <w:vAlign w:val="center"/>
          </w:tcPr>
          <w:p>
            <w:pPr>
              <w:spacing w:line="360" w:lineRule="exact"/>
              <w:jc w:val="center"/>
              <w:rPr>
                <w:lang w:val="en-US"/>
              </w:rPr>
            </w:pPr>
            <w:r>
              <w:rPr>
                <w:lang w:val="en-US"/>
              </w:rPr>
              <w:t>33.60</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未命名(2025BB5)</w:t>
            </w:r>
          </w:p>
        </w:tc>
        <w:tc>
          <w:tcPr>
            <w:tcW w:w="1417" w:type="dxa"/>
            <w:vAlign w:val="center"/>
          </w:tcPr>
          <w:p>
            <w:pPr>
              <w:spacing w:line="360" w:lineRule="exact"/>
              <w:jc w:val="center"/>
              <w:rPr>
                <w:lang w:val="en-US"/>
              </w:rPr>
            </w:pPr>
            <w:r>
              <w:rPr>
                <w:lang w:val="en-US"/>
              </w:rPr>
              <w:t>137.24</w:t>
            </w:r>
          </w:p>
        </w:tc>
        <w:tc>
          <w:tcPr>
            <w:tcW w:w="2552" w:type="dxa"/>
            <w:vAlign w:val="center"/>
          </w:tcPr>
          <w:p>
            <w:pPr>
              <w:spacing w:line="360" w:lineRule="exact"/>
              <w:jc w:val="center"/>
              <w:rPr>
                <w:lang w:val="en-US"/>
              </w:rPr>
            </w:pPr>
            <w:r>
              <w:rPr>
                <w:lang w:val="en-US"/>
              </w:rPr>
              <w:t>17.60</w:t>
            </w:r>
          </w:p>
        </w:tc>
        <w:tc>
          <w:tcPr>
            <w:tcW w:w="1134" w:type="dxa"/>
            <w:vAlign w:val="center"/>
          </w:tcPr>
          <w:p>
            <w:pPr>
              <w:spacing w:line="360" w:lineRule="exact"/>
              <w:jc w:val="center"/>
              <w:rPr>
                <w:lang w:val="en-US"/>
              </w:rPr>
            </w:pPr>
            <w:r>
              <w:rPr>
                <w:lang w:val="en-US"/>
              </w:rPr>
              <w:t>12.82</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未命名(2025BB8)</w:t>
            </w:r>
          </w:p>
        </w:tc>
        <w:tc>
          <w:tcPr>
            <w:tcW w:w="1417" w:type="dxa"/>
            <w:vAlign w:val="center"/>
          </w:tcPr>
          <w:p>
            <w:pPr>
              <w:spacing w:line="360" w:lineRule="exact"/>
              <w:jc w:val="center"/>
              <w:rPr>
                <w:lang w:val="en-US"/>
              </w:rPr>
            </w:pPr>
            <w:r>
              <w:rPr>
                <w:lang w:val="en-US"/>
              </w:rPr>
              <w:t>41.98</w:t>
            </w:r>
          </w:p>
        </w:tc>
        <w:tc>
          <w:tcPr>
            <w:tcW w:w="2552" w:type="dxa"/>
            <w:vAlign w:val="center"/>
          </w:tcPr>
          <w:p>
            <w:pPr>
              <w:spacing w:line="360" w:lineRule="exact"/>
              <w:jc w:val="center"/>
              <w:rPr>
                <w:lang w:val="en-US"/>
              </w:rPr>
            </w:pPr>
            <w:r>
              <w:rPr>
                <w:lang w:val="en-US"/>
              </w:rPr>
              <w:t>0.96</w:t>
            </w:r>
          </w:p>
        </w:tc>
        <w:tc>
          <w:tcPr>
            <w:tcW w:w="1134" w:type="dxa"/>
            <w:vAlign w:val="center"/>
          </w:tcPr>
          <w:p>
            <w:pPr>
              <w:spacing w:line="360" w:lineRule="exact"/>
              <w:jc w:val="center"/>
              <w:rPr>
                <w:lang w:val="en-US"/>
              </w:rPr>
            </w:pPr>
            <w:r>
              <w:rPr>
                <w:lang w:val="en-US"/>
              </w:rPr>
              <w:t>2.29</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未命名(2025BBB)</w:t>
            </w:r>
          </w:p>
        </w:tc>
        <w:tc>
          <w:tcPr>
            <w:tcW w:w="1417" w:type="dxa"/>
            <w:vAlign w:val="center"/>
          </w:tcPr>
          <w:p>
            <w:pPr>
              <w:spacing w:line="360" w:lineRule="exact"/>
              <w:jc w:val="center"/>
              <w:rPr>
                <w:lang w:val="en-US"/>
              </w:rPr>
            </w:pPr>
            <w:r>
              <w:rPr>
                <w:lang w:val="en-US"/>
              </w:rPr>
              <w:t>40.89</w:t>
            </w:r>
          </w:p>
        </w:tc>
        <w:tc>
          <w:tcPr>
            <w:tcW w:w="2552" w:type="dxa"/>
            <w:vAlign w:val="center"/>
          </w:tcPr>
          <w:p>
            <w:pPr>
              <w:spacing w:line="360" w:lineRule="exact"/>
              <w:jc w:val="center"/>
              <w:rPr>
                <w:lang w:val="en-US"/>
              </w:rPr>
            </w:pPr>
            <w:r>
              <w:rPr>
                <w:lang w:val="en-US"/>
              </w:rPr>
              <w:t>13.55</w:t>
            </w:r>
          </w:p>
        </w:tc>
        <w:tc>
          <w:tcPr>
            <w:tcW w:w="1134" w:type="dxa"/>
            <w:vAlign w:val="center"/>
          </w:tcPr>
          <w:p>
            <w:pPr>
              <w:spacing w:line="360" w:lineRule="exact"/>
              <w:jc w:val="center"/>
              <w:rPr>
                <w:lang w:val="en-US"/>
              </w:rPr>
            </w:pPr>
            <w:r>
              <w:rPr>
                <w:lang w:val="en-US"/>
              </w:rPr>
              <w:t>33.13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未命名(2025BC1)</w:t>
            </w:r>
          </w:p>
        </w:tc>
        <w:tc>
          <w:tcPr>
            <w:tcW w:w="1417" w:type="dxa"/>
            <w:vAlign w:val="center"/>
          </w:tcPr>
          <w:p>
            <w:pPr>
              <w:spacing w:line="360" w:lineRule="exact"/>
              <w:jc w:val="center"/>
              <w:rPr>
                <w:lang w:val="en-US"/>
              </w:rPr>
            </w:pPr>
            <w:r>
              <w:rPr>
                <w:lang w:val="en-US"/>
              </w:rPr>
              <w:t>202.39</w:t>
            </w:r>
          </w:p>
        </w:tc>
        <w:tc>
          <w:tcPr>
            <w:tcW w:w="2552" w:type="dxa"/>
            <w:vAlign w:val="center"/>
          </w:tcPr>
          <w:p>
            <w:pPr>
              <w:spacing w:line="360" w:lineRule="exact"/>
              <w:jc w:val="center"/>
              <w:rPr>
                <w:lang w:val="en-US"/>
              </w:rPr>
            </w:pPr>
            <w:r>
              <w:rPr>
                <w:lang w:val="en-US"/>
              </w:rPr>
              <w:t>202.39</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未命名(2025BC7)</w:t>
            </w:r>
          </w:p>
        </w:tc>
        <w:tc>
          <w:tcPr>
            <w:tcW w:w="1417" w:type="dxa"/>
            <w:vAlign w:val="center"/>
          </w:tcPr>
          <w:p>
            <w:pPr>
              <w:spacing w:line="360" w:lineRule="exact"/>
              <w:jc w:val="center"/>
              <w:rPr>
                <w:lang w:val="en-US"/>
              </w:rPr>
            </w:pPr>
            <w:r>
              <w:rPr>
                <w:lang w:val="en-US"/>
              </w:rPr>
              <w:t>192.45</w:t>
            </w:r>
          </w:p>
        </w:tc>
        <w:tc>
          <w:tcPr>
            <w:tcW w:w="2552" w:type="dxa"/>
            <w:vAlign w:val="center"/>
          </w:tcPr>
          <w:p>
            <w:pPr>
              <w:spacing w:line="360" w:lineRule="exact"/>
              <w:jc w:val="center"/>
              <w:rPr>
                <w:lang w:val="en-US"/>
              </w:rPr>
            </w:pPr>
            <w:r>
              <w:rPr>
                <w:lang w:val="en-US"/>
              </w:rPr>
              <w:t>162.50</w:t>
            </w:r>
          </w:p>
        </w:tc>
        <w:tc>
          <w:tcPr>
            <w:tcW w:w="1134" w:type="dxa"/>
            <w:vAlign w:val="center"/>
          </w:tcPr>
          <w:p>
            <w:pPr>
              <w:spacing w:line="360" w:lineRule="exact"/>
              <w:jc w:val="center"/>
              <w:rPr>
                <w:lang w:val="en-US"/>
              </w:rPr>
            </w:pPr>
            <w:r>
              <w:rPr>
                <w:lang w:val="en-US"/>
              </w:rPr>
              <w:t>84.44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未命名(2025BCD)</w:t>
            </w:r>
          </w:p>
        </w:tc>
        <w:tc>
          <w:tcPr>
            <w:tcW w:w="1417" w:type="dxa"/>
            <w:vAlign w:val="center"/>
          </w:tcPr>
          <w:p>
            <w:pPr>
              <w:spacing w:line="360" w:lineRule="exact"/>
              <w:jc w:val="center"/>
              <w:rPr>
                <w:lang w:val="en-US"/>
              </w:rPr>
            </w:pPr>
            <w:r>
              <w:rPr>
                <w:lang w:val="en-US"/>
              </w:rPr>
              <w:t>60.66</w:t>
            </w:r>
          </w:p>
        </w:tc>
        <w:tc>
          <w:tcPr>
            <w:tcW w:w="2552" w:type="dxa"/>
            <w:vAlign w:val="center"/>
          </w:tcPr>
          <w:p>
            <w:pPr>
              <w:spacing w:line="360" w:lineRule="exact"/>
              <w:jc w:val="center"/>
              <w:rPr>
                <w:lang w:val="en-US"/>
              </w:rPr>
            </w:pPr>
            <w:r>
              <w:rPr>
                <w:lang w:val="en-US"/>
              </w:rPr>
              <w:t>47.01</w:t>
            </w:r>
          </w:p>
        </w:tc>
        <w:tc>
          <w:tcPr>
            <w:tcW w:w="1134" w:type="dxa"/>
            <w:vAlign w:val="center"/>
          </w:tcPr>
          <w:p>
            <w:pPr>
              <w:spacing w:line="360" w:lineRule="exact"/>
              <w:jc w:val="center"/>
              <w:rPr>
                <w:lang w:val="en-US"/>
              </w:rPr>
            </w:pPr>
            <w:r>
              <w:rPr>
                <w:lang w:val="en-US"/>
              </w:rPr>
              <w:t>77.49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未命名(2025BD3)</w:t>
            </w:r>
          </w:p>
        </w:tc>
        <w:tc>
          <w:tcPr>
            <w:tcW w:w="1417" w:type="dxa"/>
            <w:vAlign w:val="center"/>
          </w:tcPr>
          <w:p>
            <w:pPr>
              <w:spacing w:line="360" w:lineRule="exact"/>
              <w:jc w:val="center"/>
              <w:rPr>
                <w:lang w:val="en-US"/>
              </w:rPr>
            </w:pPr>
            <w:r>
              <w:rPr>
                <w:lang w:val="en-US"/>
              </w:rPr>
              <w:t>319.74</w:t>
            </w:r>
          </w:p>
        </w:tc>
        <w:tc>
          <w:tcPr>
            <w:tcW w:w="2552" w:type="dxa"/>
            <w:vAlign w:val="center"/>
          </w:tcPr>
          <w:p>
            <w:pPr>
              <w:spacing w:line="360" w:lineRule="exact"/>
              <w:jc w:val="center"/>
              <w:rPr>
                <w:lang w:val="en-US"/>
              </w:rPr>
            </w:pPr>
            <w:r>
              <w:rPr>
                <w:lang w:val="en-US"/>
              </w:rPr>
              <w:t>319.74</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未命名(2025BD6)</w:t>
            </w:r>
          </w:p>
        </w:tc>
        <w:tc>
          <w:tcPr>
            <w:tcW w:w="1417" w:type="dxa"/>
            <w:vAlign w:val="center"/>
          </w:tcPr>
          <w:p>
            <w:pPr>
              <w:spacing w:line="360" w:lineRule="exact"/>
              <w:jc w:val="center"/>
              <w:rPr>
                <w:lang w:val="en-US"/>
              </w:rPr>
            </w:pPr>
            <w:r>
              <w:rPr>
                <w:lang w:val="en-US"/>
              </w:rPr>
              <w:t>56.55</w:t>
            </w:r>
          </w:p>
        </w:tc>
        <w:tc>
          <w:tcPr>
            <w:tcW w:w="2552" w:type="dxa"/>
            <w:vAlign w:val="center"/>
          </w:tcPr>
          <w:p>
            <w:pPr>
              <w:spacing w:line="360" w:lineRule="exact"/>
              <w:jc w:val="center"/>
              <w:rPr>
                <w:lang w:val="en-US"/>
              </w:rPr>
            </w:pPr>
            <w:r>
              <w:rPr>
                <w:lang w:val="en-US"/>
              </w:rPr>
              <w:t>40.14</w:t>
            </w:r>
          </w:p>
        </w:tc>
        <w:tc>
          <w:tcPr>
            <w:tcW w:w="1134" w:type="dxa"/>
            <w:vAlign w:val="center"/>
          </w:tcPr>
          <w:p>
            <w:pPr>
              <w:spacing w:line="360" w:lineRule="exact"/>
              <w:jc w:val="center"/>
              <w:rPr>
                <w:lang w:val="en-US"/>
              </w:rPr>
            </w:pPr>
            <w:r>
              <w:rPr>
                <w:lang w:val="en-US"/>
              </w:rPr>
              <w:t>70.98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未命名(2025BD9)</w:t>
            </w:r>
          </w:p>
        </w:tc>
        <w:tc>
          <w:tcPr>
            <w:tcW w:w="1417" w:type="dxa"/>
            <w:vAlign w:val="center"/>
          </w:tcPr>
          <w:p>
            <w:pPr>
              <w:spacing w:line="360" w:lineRule="exact"/>
              <w:jc w:val="center"/>
              <w:rPr>
                <w:lang w:val="en-US"/>
              </w:rPr>
            </w:pPr>
            <w:r>
              <w:rPr>
                <w:lang w:val="en-US"/>
              </w:rPr>
              <w:t>70.39</w:t>
            </w:r>
          </w:p>
        </w:tc>
        <w:tc>
          <w:tcPr>
            <w:tcW w:w="2552" w:type="dxa"/>
            <w:vAlign w:val="center"/>
          </w:tcPr>
          <w:p>
            <w:pPr>
              <w:spacing w:line="360" w:lineRule="exact"/>
              <w:jc w:val="center"/>
              <w:rPr>
                <w:lang w:val="en-US"/>
              </w:rPr>
            </w:pPr>
            <w:r>
              <w:rPr>
                <w:lang w:val="en-US"/>
              </w:rPr>
              <w:t>53.43</w:t>
            </w:r>
          </w:p>
        </w:tc>
        <w:tc>
          <w:tcPr>
            <w:tcW w:w="1134" w:type="dxa"/>
            <w:vAlign w:val="center"/>
          </w:tcPr>
          <w:p>
            <w:pPr>
              <w:spacing w:line="360" w:lineRule="exact"/>
              <w:jc w:val="center"/>
              <w:rPr>
                <w:lang w:val="en-US"/>
              </w:rPr>
            </w:pPr>
            <w:r>
              <w:rPr>
                <w:lang w:val="en-US"/>
              </w:rPr>
              <w:t>75.91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未命名(2025BDC)</w:t>
            </w:r>
          </w:p>
        </w:tc>
        <w:tc>
          <w:tcPr>
            <w:tcW w:w="1417" w:type="dxa"/>
            <w:vAlign w:val="center"/>
          </w:tcPr>
          <w:p>
            <w:pPr>
              <w:spacing w:line="360" w:lineRule="exact"/>
              <w:jc w:val="center"/>
              <w:rPr>
                <w:lang w:val="en-US"/>
              </w:rPr>
            </w:pPr>
            <w:r>
              <w:rPr>
                <w:lang w:val="en-US"/>
              </w:rPr>
              <w:t>39.61</w:t>
            </w:r>
          </w:p>
        </w:tc>
        <w:tc>
          <w:tcPr>
            <w:tcW w:w="2552" w:type="dxa"/>
            <w:vAlign w:val="center"/>
          </w:tcPr>
          <w:p>
            <w:pPr>
              <w:spacing w:line="360" w:lineRule="exact"/>
              <w:jc w:val="center"/>
              <w:rPr>
                <w:lang w:val="en-US"/>
              </w:rPr>
            </w:pPr>
            <w:r>
              <w:rPr>
                <w:lang w:val="en-US"/>
              </w:rPr>
              <w:t>29.77</w:t>
            </w:r>
          </w:p>
        </w:tc>
        <w:tc>
          <w:tcPr>
            <w:tcW w:w="1134" w:type="dxa"/>
            <w:vAlign w:val="center"/>
          </w:tcPr>
          <w:p>
            <w:pPr>
              <w:spacing w:line="360" w:lineRule="exact"/>
              <w:jc w:val="center"/>
              <w:rPr>
                <w:lang w:val="en-US"/>
              </w:rPr>
            </w:pPr>
            <w:r>
              <w:rPr>
                <w:lang w:val="en-US"/>
              </w:rPr>
              <w:t>75.16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未命名(2031B7A)</w:t>
            </w:r>
          </w:p>
        </w:tc>
        <w:tc>
          <w:tcPr>
            <w:tcW w:w="1417" w:type="dxa"/>
            <w:vAlign w:val="center"/>
          </w:tcPr>
          <w:p>
            <w:pPr>
              <w:spacing w:line="360" w:lineRule="exact"/>
              <w:jc w:val="center"/>
              <w:rPr>
                <w:lang w:val="en-US"/>
              </w:rPr>
            </w:pPr>
            <w:r>
              <w:rPr>
                <w:lang w:val="en-US"/>
              </w:rPr>
              <w:t>990.60</w:t>
            </w:r>
          </w:p>
        </w:tc>
        <w:tc>
          <w:tcPr>
            <w:tcW w:w="2552" w:type="dxa"/>
            <w:vAlign w:val="center"/>
          </w:tcPr>
          <w:p>
            <w:pPr>
              <w:spacing w:line="360" w:lineRule="exact"/>
              <w:jc w:val="center"/>
              <w:rPr>
                <w:lang w:val="en-US"/>
              </w:rPr>
            </w:pPr>
            <w:r>
              <w:rPr>
                <w:lang w:val="en-US"/>
              </w:rPr>
              <w:t>760.81</w:t>
            </w:r>
          </w:p>
        </w:tc>
        <w:tc>
          <w:tcPr>
            <w:tcW w:w="1134" w:type="dxa"/>
            <w:vAlign w:val="center"/>
          </w:tcPr>
          <w:p>
            <w:pPr>
              <w:spacing w:line="360" w:lineRule="exact"/>
              <w:jc w:val="center"/>
              <w:rPr>
                <w:lang w:val="en-US"/>
              </w:rPr>
            </w:pPr>
            <w:r>
              <w:rPr>
                <w:lang w:val="en-US"/>
              </w:rPr>
              <w:t>76.80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未命名(203203E)</w:t>
            </w:r>
          </w:p>
        </w:tc>
        <w:tc>
          <w:tcPr>
            <w:tcW w:w="1417" w:type="dxa"/>
            <w:vAlign w:val="center"/>
          </w:tcPr>
          <w:p>
            <w:pPr>
              <w:spacing w:line="360" w:lineRule="exact"/>
              <w:jc w:val="center"/>
              <w:rPr>
                <w:lang w:val="en-US"/>
              </w:rPr>
            </w:pPr>
            <w:r>
              <w:rPr>
                <w:lang w:val="en-US"/>
              </w:rPr>
              <w:t>103.77</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未命名(2032042)</w:t>
            </w:r>
          </w:p>
        </w:tc>
        <w:tc>
          <w:tcPr>
            <w:tcW w:w="1417" w:type="dxa"/>
            <w:vAlign w:val="center"/>
          </w:tcPr>
          <w:p>
            <w:pPr>
              <w:spacing w:line="360" w:lineRule="exact"/>
              <w:jc w:val="center"/>
              <w:rPr>
                <w:lang w:val="en-US"/>
              </w:rPr>
            </w:pPr>
            <w:r>
              <w:rPr>
                <w:lang w:val="en-US"/>
              </w:rPr>
              <w:t>237.55</w:t>
            </w:r>
          </w:p>
        </w:tc>
        <w:tc>
          <w:tcPr>
            <w:tcW w:w="2552" w:type="dxa"/>
            <w:vAlign w:val="center"/>
          </w:tcPr>
          <w:p>
            <w:pPr>
              <w:spacing w:line="360" w:lineRule="exact"/>
              <w:jc w:val="center"/>
              <w:rPr>
                <w:lang w:val="en-US"/>
              </w:rPr>
            </w:pPr>
            <w:r>
              <w:rPr>
                <w:lang w:val="en-US"/>
              </w:rPr>
              <w:t>1.35</w:t>
            </w:r>
          </w:p>
        </w:tc>
        <w:tc>
          <w:tcPr>
            <w:tcW w:w="1134" w:type="dxa"/>
            <w:vAlign w:val="center"/>
          </w:tcPr>
          <w:p>
            <w:pPr>
              <w:spacing w:line="360" w:lineRule="exact"/>
              <w:jc w:val="center"/>
              <w:rPr>
                <w:lang w:val="en-US"/>
              </w:rPr>
            </w:pPr>
            <w:r>
              <w:rPr>
                <w:lang w:val="en-US"/>
              </w:rPr>
              <w:t>0.57</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未命名(2032046)</w:t>
            </w:r>
          </w:p>
        </w:tc>
        <w:tc>
          <w:tcPr>
            <w:tcW w:w="1417" w:type="dxa"/>
            <w:vAlign w:val="center"/>
          </w:tcPr>
          <w:p>
            <w:pPr>
              <w:spacing w:line="360" w:lineRule="exact"/>
              <w:jc w:val="center"/>
              <w:rPr>
                <w:lang w:val="en-US"/>
              </w:rPr>
            </w:pPr>
            <w:r>
              <w:rPr>
                <w:lang w:val="en-US"/>
              </w:rPr>
              <w:t>289.05</w:t>
            </w:r>
          </w:p>
        </w:tc>
        <w:tc>
          <w:tcPr>
            <w:tcW w:w="2552" w:type="dxa"/>
            <w:vAlign w:val="center"/>
          </w:tcPr>
          <w:p>
            <w:pPr>
              <w:spacing w:line="360" w:lineRule="exact"/>
              <w:jc w:val="center"/>
              <w:rPr>
                <w:lang w:val="en-US"/>
              </w:rPr>
            </w:pPr>
            <w:r>
              <w:rPr>
                <w:lang w:val="en-US"/>
              </w:rPr>
              <w:t>31.12</w:t>
            </w:r>
          </w:p>
        </w:tc>
        <w:tc>
          <w:tcPr>
            <w:tcW w:w="1134" w:type="dxa"/>
            <w:vAlign w:val="center"/>
          </w:tcPr>
          <w:p>
            <w:pPr>
              <w:spacing w:line="360" w:lineRule="exact"/>
              <w:jc w:val="center"/>
              <w:rPr>
                <w:lang w:val="en-US"/>
              </w:rPr>
            </w:pPr>
            <w:r>
              <w:rPr>
                <w:lang w:val="en-US"/>
              </w:rPr>
              <w:t>10.77</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未命名(203204F)</w:t>
            </w:r>
          </w:p>
        </w:tc>
        <w:tc>
          <w:tcPr>
            <w:tcW w:w="1417" w:type="dxa"/>
            <w:vAlign w:val="center"/>
          </w:tcPr>
          <w:p>
            <w:pPr>
              <w:spacing w:line="360" w:lineRule="exact"/>
              <w:jc w:val="center"/>
              <w:rPr>
                <w:lang w:val="en-US"/>
              </w:rPr>
            </w:pPr>
            <w:r>
              <w:rPr>
                <w:lang w:val="en-US"/>
              </w:rPr>
              <w:t>144.60</w:t>
            </w:r>
          </w:p>
        </w:tc>
        <w:tc>
          <w:tcPr>
            <w:tcW w:w="2552" w:type="dxa"/>
            <w:vAlign w:val="center"/>
          </w:tcPr>
          <w:p>
            <w:pPr>
              <w:spacing w:line="360" w:lineRule="exact"/>
              <w:jc w:val="center"/>
              <w:rPr>
                <w:lang w:val="en-US"/>
              </w:rPr>
            </w:pPr>
            <w:r>
              <w:rPr>
                <w:lang w:val="en-US"/>
              </w:rPr>
              <w:t>144.60</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未命名(2032052)</w:t>
            </w:r>
          </w:p>
        </w:tc>
        <w:tc>
          <w:tcPr>
            <w:tcW w:w="1417" w:type="dxa"/>
            <w:vAlign w:val="center"/>
          </w:tcPr>
          <w:p>
            <w:pPr>
              <w:spacing w:line="360" w:lineRule="exact"/>
              <w:jc w:val="center"/>
              <w:rPr>
                <w:lang w:val="en-US"/>
              </w:rPr>
            </w:pPr>
            <w:r>
              <w:rPr>
                <w:lang w:val="en-US"/>
              </w:rPr>
              <w:t>107.03</w:t>
            </w:r>
          </w:p>
        </w:tc>
        <w:tc>
          <w:tcPr>
            <w:tcW w:w="2552" w:type="dxa"/>
            <w:vAlign w:val="center"/>
          </w:tcPr>
          <w:p>
            <w:pPr>
              <w:spacing w:line="360" w:lineRule="exact"/>
              <w:jc w:val="center"/>
              <w:rPr>
                <w:lang w:val="en-US"/>
              </w:rPr>
            </w:pPr>
            <w:r>
              <w:rPr>
                <w:lang w:val="en-US"/>
              </w:rPr>
              <w:t>107.03</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未命名(2032056)</w:t>
            </w:r>
          </w:p>
        </w:tc>
        <w:tc>
          <w:tcPr>
            <w:tcW w:w="1417" w:type="dxa"/>
            <w:vAlign w:val="center"/>
          </w:tcPr>
          <w:p>
            <w:pPr>
              <w:spacing w:line="360" w:lineRule="exact"/>
              <w:jc w:val="center"/>
              <w:rPr>
                <w:lang w:val="en-US"/>
              </w:rPr>
            </w:pPr>
            <w:r>
              <w:rPr>
                <w:lang w:val="en-US"/>
              </w:rPr>
              <w:t>234.16</w:t>
            </w:r>
          </w:p>
        </w:tc>
        <w:tc>
          <w:tcPr>
            <w:tcW w:w="2552" w:type="dxa"/>
            <w:vAlign w:val="center"/>
          </w:tcPr>
          <w:p>
            <w:pPr>
              <w:spacing w:line="360" w:lineRule="exact"/>
              <w:jc w:val="center"/>
              <w:rPr>
                <w:lang w:val="en-US"/>
              </w:rPr>
            </w:pPr>
            <w:r>
              <w:rPr>
                <w:lang w:val="en-US"/>
              </w:rPr>
              <w:t>234.16</w:t>
            </w:r>
          </w:p>
        </w:tc>
        <w:tc>
          <w:tcPr>
            <w:tcW w:w="1134" w:type="dxa"/>
            <w:vAlign w:val="center"/>
          </w:tcPr>
          <w:p>
            <w:pPr>
              <w:spacing w:line="360" w:lineRule="exact"/>
              <w:jc w:val="center"/>
              <w:rPr>
                <w:lang w:val="en-US"/>
              </w:rPr>
            </w:pPr>
            <w:r>
              <w:rPr>
                <w:lang w:val="en-US"/>
              </w:rPr>
              <w:t>100.00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未命名(203205A)</w:t>
            </w:r>
          </w:p>
        </w:tc>
        <w:tc>
          <w:tcPr>
            <w:tcW w:w="1417" w:type="dxa"/>
            <w:vAlign w:val="center"/>
          </w:tcPr>
          <w:p>
            <w:pPr>
              <w:spacing w:line="360" w:lineRule="exact"/>
              <w:jc w:val="center"/>
              <w:rPr>
                <w:lang w:val="en-US"/>
              </w:rPr>
            </w:pPr>
            <w:r>
              <w:rPr>
                <w:lang w:val="en-US"/>
              </w:rPr>
              <w:t>244.91</w:t>
            </w:r>
          </w:p>
        </w:tc>
        <w:tc>
          <w:tcPr>
            <w:tcW w:w="2552" w:type="dxa"/>
            <w:vAlign w:val="center"/>
          </w:tcPr>
          <w:p>
            <w:pPr>
              <w:spacing w:line="360" w:lineRule="exact"/>
              <w:jc w:val="center"/>
              <w:rPr>
                <w:lang w:val="en-US"/>
              </w:rPr>
            </w:pPr>
            <w:r>
              <w:rPr>
                <w:lang w:val="en-US"/>
              </w:rPr>
              <w:t>225.71</w:t>
            </w:r>
          </w:p>
        </w:tc>
        <w:tc>
          <w:tcPr>
            <w:tcW w:w="1134" w:type="dxa"/>
            <w:vAlign w:val="center"/>
          </w:tcPr>
          <w:p>
            <w:pPr>
              <w:spacing w:line="360" w:lineRule="exact"/>
              <w:jc w:val="center"/>
              <w:rPr>
                <w:lang w:val="en-US"/>
              </w:rPr>
            </w:pPr>
            <w:r>
              <w:rPr>
                <w:lang w:val="en-US"/>
              </w:rPr>
              <w:t>92.16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未命名(203205E)</w:t>
            </w:r>
          </w:p>
        </w:tc>
        <w:tc>
          <w:tcPr>
            <w:tcW w:w="1417" w:type="dxa"/>
            <w:vAlign w:val="center"/>
          </w:tcPr>
          <w:p>
            <w:pPr>
              <w:spacing w:line="360" w:lineRule="exact"/>
              <w:jc w:val="center"/>
              <w:rPr>
                <w:lang w:val="en-US"/>
              </w:rPr>
            </w:pPr>
            <w:r>
              <w:rPr>
                <w:lang w:val="en-US"/>
              </w:rPr>
              <w:t>492.47</w:t>
            </w:r>
          </w:p>
        </w:tc>
        <w:tc>
          <w:tcPr>
            <w:tcW w:w="2552" w:type="dxa"/>
            <w:vAlign w:val="center"/>
          </w:tcPr>
          <w:p>
            <w:pPr>
              <w:spacing w:line="360" w:lineRule="exact"/>
              <w:jc w:val="center"/>
              <w:rPr>
                <w:lang w:val="en-US"/>
              </w:rPr>
            </w:pPr>
            <w:r>
              <w:rPr>
                <w:lang w:val="en-US"/>
              </w:rPr>
              <w:t>471.38</w:t>
            </w:r>
          </w:p>
        </w:tc>
        <w:tc>
          <w:tcPr>
            <w:tcW w:w="1134" w:type="dxa"/>
            <w:vAlign w:val="center"/>
          </w:tcPr>
          <w:p>
            <w:pPr>
              <w:spacing w:line="360" w:lineRule="exact"/>
              <w:jc w:val="center"/>
              <w:rPr>
                <w:lang w:val="en-US"/>
              </w:rPr>
            </w:pPr>
            <w:r>
              <w:rPr>
                <w:lang w:val="en-US"/>
              </w:rPr>
              <w:t>95.72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未命名(2032063)</w:t>
            </w:r>
          </w:p>
        </w:tc>
        <w:tc>
          <w:tcPr>
            <w:tcW w:w="1417" w:type="dxa"/>
            <w:vAlign w:val="center"/>
          </w:tcPr>
          <w:p>
            <w:pPr>
              <w:spacing w:line="360" w:lineRule="exact"/>
              <w:jc w:val="center"/>
              <w:rPr>
                <w:lang w:val="en-US"/>
              </w:rPr>
            </w:pPr>
            <w:r>
              <w:rPr>
                <w:lang w:val="en-US"/>
              </w:rPr>
              <w:t>148.47</w:t>
            </w:r>
          </w:p>
        </w:tc>
        <w:tc>
          <w:tcPr>
            <w:tcW w:w="2552" w:type="dxa"/>
            <w:vAlign w:val="center"/>
          </w:tcPr>
          <w:p>
            <w:pPr>
              <w:spacing w:line="360" w:lineRule="exact"/>
              <w:jc w:val="center"/>
              <w:rPr>
                <w:lang w:val="en-US"/>
              </w:rPr>
            </w:pPr>
            <w:r>
              <w:rPr>
                <w:lang w:val="en-US"/>
              </w:rPr>
              <w:t>79.38</w:t>
            </w:r>
          </w:p>
        </w:tc>
        <w:tc>
          <w:tcPr>
            <w:tcW w:w="1134" w:type="dxa"/>
            <w:vAlign w:val="center"/>
          </w:tcPr>
          <w:p>
            <w:pPr>
              <w:spacing w:line="360" w:lineRule="exact"/>
              <w:jc w:val="center"/>
              <w:rPr>
                <w:lang w:val="en-US"/>
              </w:rPr>
            </w:pPr>
            <w:r>
              <w:rPr>
                <w:lang w:val="en-US"/>
              </w:rPr>
              <w:t>53.46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未命名(2032067)</w:t>
            </w:r>
          </w:p>
        </w:tc>
        <w:tc>
          <w:tcPr>
            <w:tcW w:w="1417" w:type="dxa"/>
            <w:vAlign w:val="center"/>
          </w:tcPr>
          <w:p>
            <w:pPr>
              <w:spacing w:line="360" w:lineRule="exact"/>
              <w:jc w:val="center"/>
              <w:rPr>
                <w:lang w:val="en-US"/>
              </w:rPr>
            </w:pPr>
            <w:r>
              <w:rPr>
                <w:lang w:val="en-US"/>
              </w:rPr>
              <w:t>442.41</w:t>
            </w:r>
          </w:p>
        </w:tc>
        <w:tc>
          <w:tcPr>
            <w:tcW w:w="2552" w:type="dxa"/>
            <w:vAlign w:val="center"/>
          </w:tcPr>
          <w:p>
            <w:pPr>
              <w:spacing w:line="360" w:lineRule="exact"/>
              <w:jc w:val="center"/>
              <w:rPr>
                <w:lang w:val="en-US"/>
              </w:rPr>
            </w:pPr>
            <w:r>
              <w:rPr>
                <w:lang w:val="en-US"/>
              </w:rPr>
              <w:t>316.97</w:t>
            </w:r>
          </w:p>
        </w:tc>
        <w:tc>
          <w:tcPr>
            <w:tcW w:w="1134" w:type="dxa"/>
            <w:vAlign w:val="center"/>
          </w:tcPr>
          <w:p>
            <w:pPr>
              <w:spacing w:line="360" w:lineRule="exact"/>
              <w:jc w:val="center"/>
              <w:rPr>
                <w:lang w:val="en-US"/>
              </w:rPr>
            </w:pPr>
            <w:r>
              <w:rPr>
                <w:lang w:val="en-US"/>
              </w:rPr>
              <w:t>71.65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未命名(203206B)</w:t>
            </w:r>
          </w:p>
        </w:tc>
        <w:tc>
          <w:tcPr>
            <w:tcW w:w="1417" w:type="dxa"/>
            <w:vAlign w:val="center"/>
          </w:tcPr>
          <w:p>
            <w:pPr>
              <w:spacing w:line="360" w:lineRule="exact"/>
              <w:jc w:val="center"/>
              <w:rPr>
                <w:lang w:val="en-US"/>
              </w:rPr>
            </w:pPr>
            <w:r>
              <w:rPr>
                <w:lang w:val="en-US"/>
              </w:rPr>
              <w:t>891.10</w:t>
            </w:r>
          </w:p>
        </w:tc>
        <w:tc>
          <w:tcPr>
            <w:tcW w:w="2552" w:type="dxa"/>
            <w:vAlign w:val="center"/>
          </w:tcPr>
          <w:p>
            <w:pPr>
              <w:spacing w:line="360" w:lineRule="exact"/>
              <w:jc w:val="center"/>
              <w:rPr>
                <w:lang w:val="en-US"/>
              </w:rPr>
            </w:pPr>
            <w:r>
              <w:rPr>
                <w:lang w:val="en-US"/>
              </w:rPr>
              <w:t>639.00</w:t>
            </w:r>
          </w:p>
        </w:tc>
        <w:tc>
          <w:tcPr>
            <w:tcW w:w="1134" w:type="dxa"/>
            <w:vAlign w:val="center"/>
          </w:tcPr>
          <w:p>
            <w:pPr>
              <w:spacing w:line="360" w:lineRule="exact"/>
              <w:jc w:val="center"/>
              <w:rPr>
                <w:lang w:val="en-US"/>
              </w:rPr>
            </w:pPr>
            <w:r>
              <w:rPr>
                <w:lang w:val="en-US"/>
              </w:rPr>
              <w:t>71.71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未命名(203206F)</w:t>
            </w:r>
          </w:p>
        </w:tc>
        <w:tc>
          <w:tcPr>
            <w:tcW w:w="1417" w:type="dxa"/>
            <w:vAlign w:val="center"/>
          </w:tcPr>
          <w:p>
            <w:pPr>
              <w:spacing w:line="360" w:lineRule="exact"/>
              <w:jc w:val="center"/>
              <w:rPr>
                <w:lang w:val="en-US"/>
              </w:rPr>
            </w:pPr>
            <w:r>
              <w:rPr>
                <w:lang w:val="en-US"/>
              </w:rPr>
              <w:t>228.93</w:t>
            </w:r>
          </w:p>
        </w:tc>
        <w:tc>
          <w:tcPr>
            <w:tcW w:w="2552" w:type="dxa"/>
            <w:vAlign w:val="center"/>
          </w:tcPr>
          <w:p>
            <w:pPr>
              <w:spacing w:line="360" w:lineRule="exact"/>
              <w:jc w:val="center"/>
              <w:rPr>
                <w:lang w:val="en-US"/>
              </w:rPr>
            </w:pPr>
            <w:r>
              <w:rPr>
                <w:lang w:val="en-US"/>
              </w:rPr>
              <w:t>173.71</w:t>
            </w:r>
          </w:p>
        </w:tc>
        <w:tc>
          <w:tcPr>
            <w:tcW w:w="1134" w:type="dxa"/>
            <w:vAlign w:val="center"/>
          </w:tcPr>
          <w:p>
            <w:pPr>
              <w:spacing w:line="360" w:lineRule="exact"/>
              <w:jc w:val="center"/>
              <w:rPr>
                <w:lang w:val="en-US"/>
              </w:rPr>
            </w:pPr>
            <w:r>
              <w:rPr>
                <w:lang w:val="en-US"/>
              </w:rPr>
              <w:t>75.88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未命名(2032073)</w:t>
            </w:r>
          </w:p>
        </w:tc>
        <w:tc>
          <w:tcPr>
            <w:tcW w:w="1417" w:type="dxa"/>
            <w:vAlign w:val="center"/>
          </w:tcPr>
          <w:p>
            <w:pPr>
              <w:spacing w:line="360" w:lineRule="exact"/>
              <w:jc w:val="center"/>
              <w:rPr>
                <w:lang w:val="en-US"/>
              </w:rPr>
            </w:pPr>
            <w:r>
              <w:rPr>
                <w:lang w:val="en-US"/>
              </w:rPr>
              <w:t>861.02</w:t>
            </w:r>
          </w:p>
        </w:tc>
        <w:tc>
          <w:tcPr>
            <w:tcW w:w="2552" w:type="dxa"/>
            <w:vAlign w:val="center"/>
          </w:tcPr>
          <w:p>
            <w:pPr>
              <w:spacing w:line="360" w:lineRule="exact"/>
              <w:jc w:val="center"/>
              <w:rPr>
                <w:lang w:val="en-US"/>
              </w:rPr>
            </w:pPr>
            <w:r>
              <w:rPr>
                <w:lang w:val="en-US"/>
              </w:rPr>
              <w:t>732.46</w:t>
            </w:r>
          </w:p>
        </w:tc>
        <w:tc>
          <w:tcPr>
            <w:tcW w:w="1134" w:type="dxa"/>
            <w:vAlign w:val="center"/>
          </w:tcPr>
          <w:p>
            <w:pPr>
              <w:spacing w:line="360" w:lineRule="exact"/>
              <w:jc w:val="center"/>
              <w:rPr>
                <w:lang w:val="en-US"/>
              </w:rPr>
            </w:pPr>
            <w:r>
              <w:rPr>
                <w:lang w:val="en-US"/>
              </w:rPr>
              <w:t>85.07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未命名(2032077)</w:t>
            </w:r>
          </w:p>
        </w:tc>
        <w:tc>
          <w:tcPr>
            <w:tcW w:w="1417" w:type="dxa"/>
            <w:vAlign w:val="center"/>
          </w:tcPr>
          <w:p>
            <w:pPr>
              <w:spacing w:line="360" w:lineRule="exact"/>
              <w:jc w:val="center"/>
              <w:rPr>
                <w:lang w:val="en-US"/>
              </w:rPr>
            </w:pPr>
            <w:r>
              <w:rPr>
                <w:lang w:val="en-US"/>
              </w:rPr>
              <w:t>885.43</w:t>
            </w:r>
          </w:p>
        </w:tc>
        <w:tc>
          <w:tcPr>
            <w:tcW w:w="2552" w:type="dxa"/>
            <w:vAlign w:val="center"/>
          </w:tcPr>
          <w:p>
            <w:pPr>
              <w:spacing w:line="360" w:lineRule="exact"/>
              <w:jc w:val="center"/>
              <w:rPr>
                <w:lang w:val="en-US"/>
              </w:rPr>
            </w:pPr>
            <w:r>
              <w:rPr>
                <w:lang w:val="en-US"/>
              </w:rPr>
              <w:t>803.42</w:t>
            </w:r>
          </w:p>
        </w:tc>
        <w:tc>
          <w:tcPr>
            <w:tcW w:w="1134" w:type="dxa"/>
            <w:vAlign w:val="center"/>
          </w:tcPr>
          <w:p>
            <w:pPr>
              <w:spacing w:line="360" w:lineRule="exact"/>
              <w:jc w:val="center"/>
              <w:rPr>
                <w:lang w:val="en-US"/>
              </w:rPr>
            </w:pPr>
            <w:r>
              <w:rPr>
                <w:lang w:val="en-US"/>
              </w:rPr>
              <w:t>90.74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未命名(2032BA9)</w:t>
            </w:r>
          </w:p>
        </w:tc>
        <w:tc>
          <w:tcPr>
            <w:tcW w:w="1417" w:type="dxa"/>
            <w:vAlign w:val="center"/>
          </w:tcPr>
          <w:p>
            <w:pPr>
              <w:spacing w:line="360" w:lineRule="exact"/>
              <w:jc w:val="center"/>
              <w:rPr>
                <w:lang w:val="en-US"/>
              </w:rPr>
            </w:pPr>
            <w:r>
              <w:rPr>
                <w:lang w:val="en-US"/>
              </w:rPr>
              <w:t>145.52</w:t>
            </w:r>
          </w:p>
        </w:tc>
        <w:tc>
          <w:tcPr>
            <w:tcW w:w="2552" w:type="dxa"/>
            <w:vAlign w:val="center"/>
          </w:tcPr>
          <w:p>
            <w:pPr>
              <w:spacing w:line="360" w:lineRule="exact"/>
              <w:jc w:val="center"/>
              <w:rPr>
                <w:lang w:val="en-US"/>
              </w:rPr>
            </w:pPr>
            <w:r>
              <w:rPr>
                <w:lang w:val="en-US"/>
              </w:rPr>
              <w:t>3.61</w:t>
            </w:r>
          </w:p>
        </w:tc>
        <w:tc>
          <w:tcPr>
            <w:tcW w:w="1134" w:type="dxa"/>
            <w:vAlign w:val="center"/>
          </w:tcPr>
          <w:p>
            <w:pPr>
              <w:spacing w:line="360" w:lineRule="exact"/>
              <w:jc w:val="center"/>
              <w:rPr>
                <w:lang w:val="en-US"/>
              </w:rPr>
            </w:pPr>
            <w:r>
              <w:rPr>
                <w:lang w:val="en-US"/>
              </w:rPr>
              <w:t>2.48</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未命名(2032BAC)</w:t>
            </w:r>
          </w:p>
        </w:tc>
        <w:tc>
          <w:tcPr>
            <w:tcW w:w="1417" w:type="dxa"/>
            <w:vAlign w:val="center"/>
          </w:tcPr>
          <w:p>
            <w:pPr>
              <w:spacing w:line="360" w:lineRule="exact"/>
              <w:jc w:val="center"/>
              <w:rPr>
                <w:lang w:val="en-US"/>
              </w:rPr>
            </w:pPr>
            <w:r>
              <w:rPr>
                <w:lang w:val="en-US"/>
              </w:rPr>
              <w:t>243.84</w:t>
            </w:r>
          </w:p>
        </w:tc>
        <w:tc>
          <w:tcPr>
            <w:tcW w:w="2552" w:type="dxa"/>
            <w:vAlign w:val="center"/>
          </w:tcPr>
          <w:p>
            <w:pPr>
              <w:spacing w:line="360" w:lineRule="exact"/>
              <w:jc w:val="center"/>
              <w:rPr>
                <w:lang w:val="en-US"/>
              </w:rPr>
            </w:pPr>
            <w:r>
              <w:rPr>
                <w:lang w:val="en-US"/>
              </w:rPr>
              <w:t>20.51</w:t>
            </w:r>
          </w:p>
        </w:tc>
        <w:tc>
          <w:tcPr>
            <w:tcW w:w="1134" w:type="dxa"/>
            <w:vAlign w:val="center"/>
          </w:tcPr>
          <w:p>
            <w:pPr>
              <w:spacing w:line="360" w:lineRule="exact"/>
              <w:jc w:val="center"/>
              <w:rPr>
                <w:lang w:val="en-US"/>
              </w:rPr>
            </w:pPr>
            <w:r>
              <w:rPr>
                <w:lang w:val="en-US"/>
              </w:rPr>
              <w:t>8.41</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未命名(2032BAF)</w:t>
            </w:r>
          </w:p>
        </w:tc>
        <w:tc>
          <w:tcPr>
            <w:tcW w:w="1417" w:type="dxa"/>
            <w:vAlign w:val="center"/>
          </w:tcPr>
          <w:p>
            <w:pPr>
              <w:spacing w:line="360" w:lineRule="exact"/>
              <w:jc w:val="center"/>
              <w:rPr>
                <w:lang w:val="en-US"/>
              </w:rPr>
            </w:pPr>
            <w:r>
              <w:rPr>
                <w:lang w:val="en-US"/>
              </w:rPr>
              <w:t>586.33</w:t>
            </w:r>
          </w:p>
        </w:tc>
        <w:tc>
          <w:tcPr>
            <w:tcW w:w="2552" w:type="dxa"/>
            <w:vAlign w:val="center"/>
          </w:tcPr>
          <w:p>
            <w:pPr>
              <w:spacing w:line="360" w:lineRule="exact"/>
              <w:jc w:val="center"/>
              <w:rPr>
                <w:lang w:val="en-US"/>
              </w:rPr>
            </w:pPr>
            <w:r>
              <w:rPr>
                <w:lang w:val="en-US"/>
              </w:rPr>
              <w:t>3.70</w:t>
            </w:r>
          </w:p>
        </w:tc>
        <w:tc>
          <w:tcPr>
            <w:tcW w:w="1134" w:type="dxa"/>
            <w:vAlign w:val="center"/>
          </w:tcPr>
          <w:p>
            <w:pPr>
              <w:spacing w:line="360" w:lineRule="exact"/>
              <w:jc w:val="center"/>
              <w:rPr>
                <w:lang w:val="en-US"/>
              </w:rPr>
            </w:pPr>
            <w:r>
              <w:rPr>
                <w:lang w:val="en-US"/>
              </w:rPr>
              <w:t>0.63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未命名(2032BB2)</w:t>
            </w:r>
          </w:p>
        </w:tc>
        <w:tc>
          <w:tcPr>
            <w:tcW w:w="1417" w:type="dxa"/>
            <w:vAlign w:val="center"/>
          </w:tcPr>
          <w:p>
            <w:pPr>
              <w:spacing w:line="360" w:lineRule="exact"/>
              <w:jc w:val="center"/>
              <w:rPr>
                <w:lang w:val="en-US"/>
              </w:rPr>
            </w:pPr>
            <w:r>
              <w:rPr>
                <w:lang w:val="en-US"/>
              </w:rPr>
              <w:t>461.35</w:t>
            </w:r>
          </w:p>
        </w:tc>
        <w:tc>
          <w:tcPr>
            <w:tcW w:w="2552" w:type="dxa"/>
            <w:vAlign w:val="center"/>
          </w:tcPr>
          <w:p>
            <w:pPr>
              <w:spacing w:line="360" w:lineRule="exact"/>
              <w:jc w:val="center"/>
              <w:rPr>
                <w:lang w:val="en-US"/>
              </w:rPr>
            </w:pPr>
            <w:r>
              <w:rPr>
                <w:lang w:val="en-US"/>
              </w:rPr>
              <w:t>15.48</w:t>
            </w:r>
          </w:p>
        </w:tc>
        <w:tc>
          <w:tcPr>
            <w:tcW w:w="1134" w:type="dxa"/>
            <w:vAlign w:val="center"/>
          </w:tcPr>
          <w:p>
            <w:pPr>
              <w:spacing w:line="360" w:lineRule="exact"/>
              <w:jc w:val="center"/>
              <w:rPr>
                <w:lang w:val="en-US"/>
              </w:rPr>
            </w:pPr>
            <w:r>
              <w:rPr>
                <w:lang w:val="en-US"/>
              </w:rPr>
              <w:t>3.35</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未命名(2032BDE)</w:t>
            </w:r>
          </w:p>
        </w:tc>
        <w:tc>
          <w:tcPr>
            <w:tcW w:w="1417" w:type="dxa"/>
            <w:vAlign w:val="center"/>
          </w:tcPr>
          <w:p>
            <w:pPr>
              <w:spacing w:line="360" w:lineRule="exact"/>
              <w:jc w:val="center"/>
              <w:rPr>
                <w:lang w:val="en-US"/>
              </w:rPr>
            </w:pPr>
            <w:r>
              <w:rPr>
                <w:lang w:val="en-US"/>
              </w:rPr>
              <w:t>538.34</w:t>
            </w:r>
          </w:p>
        </w:tc>
        <w:tc>
          <w:tcPr>
            <w:tcW w:w="2552" w:type="dxa"/>
            <w:vAlign w:val="center"/>
          </w:tcPr>
          <w:p>
            <w:pPr>
              <w:spacing w:line="360" w:lineRule="exact"/>
              <w:jc w:val="center"/>
              <w:rPr>
                <w:lang w:val="en-US"/>
              </w:rPr>
            </w:pPr>
            <w:r>
              <w:rPr>
                <w:lang w:val="en-US"/>
              </w:rPr>
              <w:t>70.10</w:t>
            </w:r>
          </w:p>
        </w:tc>
        <w:tc>
          <w:tcPr>
            <w:tcW w:w="1134" w:type="dxa"/>
            <w:vAlign w:val="center"/>
          </w:tcPr>
          <w:p>
            <w:pPr>
              <w:spacing w:line="360" w:lineRule="exact"/>
              <w:jc w:val="center"/>
              <w:rPr>
                <w:lang w:val="en-US"/>
              </w:rPr>
            </w:pPr>
            <w:r>
              <w:rPr>
                <w:lang w:val="en-US"/>
              </w:rPr>
              <w:t>13.02</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未命名(2032BEA)</w:t>
            </w:r>
          </w:p>
        </w:tc>
        <w:tc>
          <w:tcPr>
            <w:tcW w:w="1417" w:type="dxa"/>
            <w:vAlign w:val="center"/>
          </w:tcPr>
          <w:p>
            <w:pPr>
              <w:spacing w:line="360" w:lineRule="exact"/>
              <w:jc w:val="center"/>
              <w:rPr>
                <w:lang w:val="en-US"/>
              </w:rPr>
            </w:pPr>
            <w:r>
              <w:rPr>
                <w:lang w:val="en-US"/>
              </w:rPr>
              <w:t>673.22</w:t>
            </w:r>
          </w:p>
        </w:tc>
        <w:tc>
          <w:tcPr>
            <w:tcW w:w="2552" w:type="dxa"/>
            <w:vAlign w:val="center"/>
          </w:tcPr>
          <w:p>
            <w:pPr>
              <w:spacing w:line="360" w:lineRule="exact"/>
              <w:jc w:val="center"/>
              <w:rPr>
                <w:lang w:val="en-US"/>
              </w:rPr>
            </w:pPr>
            <w:r>
              <w:rPr>
                <w:lang w:val="en-US"/>
              </w:rPr>
              <w:t>18.35</w:t>
            </w:r>
          </w:p>
        </w:tc>
        <w:tc>
          <w:tcPr>
            <w:tcW w:w="1134" w:type="dxa"/>
            <w:vAlign w:val="center"/>
          </w:tcPr>
          <w:p>
            <w:pPr>
              <w:spacing w:line="360" w:lineRule="exact"/>
              <w:jc w:val="center"/>
              <w:rPr>
                <w:lang w:val="en-US"/>
              </w:rPr>
            </w:pPr>
            <w:r>
              <w:rPr>
                <w:lang w:val="en-US"/>
              </w:rPr>
              <w:t>2.73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未命名(2032BF2)</w:t>
            </w:r>
          </w:p>
        </w:tc>
        <w:tc>
          <w:tcPr>
            <w:tcW w:w="1417" w:type="dxa"/>
            <w:vAlign w:val="center"/>
          </w:tcPr>
          <w:p>
            <w:pPr>
              <w:spacing w:line="360" w:lineRule="exact"/>
              <w:jc w:val="center"/>
              <w:rPr>
                <w:lang w:val="en-US"/>
              </w:rPr>
            </w:pPr>
            <w:r>
              <w:rPr>
                <w:lang w:val="en-US"/>
              </w:rPr>
              <w:t>135.26</w:t>
            </w:r>
          </w:p>
        </w:tc>
        <w:tc>
          <w:tcPr>
            <w:tcW w:w="2552" w:type="dxa"/>
            <w:vAlign w:val="center"/>
          </w:tcPr>
          <w:p>
            <w:pPr>
              <w:spacing w:line="360" w:lineRule="exact"/>
              <w:jc w:val="center"/>
              <w:rPr>
                <w:lang w:val="en-US"/>
              </w:rPr>
            </w:pPr>
            <w:r>
              <w:rPr>
                <w:lang w:val="en-US"/>
              </w:rPr>
              <w:t>47.19</w:t>
            </w:r>
          </w:p>
        </w:tc>
        <w:tc>
          <w:tcPr>
            <w:tcW w:w="1134" w:type="dxa"/>
            <w:vAlign w:val="center"/>
          </w:tcPr>
          <w:p>
            <w:pPr>
              <w:spacing w:line="360" w:lineRule="exact"/>
              <w:jc w:val="center"/>
              <w:rPr>
                <w:lang w:val="en-US"/>
              </w:rPr>
            </w:pPr>
            <w:r>
              <w:rPr>
                <w:lang w:val="en-US"/>
              </w:rPr>
              <w:t>34.89</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未命名(2032BF5)</w:t>
            </w:r>
          </w:p>
        </w:tc>
        <w:tc>
          <w:tcPr>
            <w:tcW w:w="1417" w:type="dxa"/>
            <w:vAlign w:val="center"/>
          </w:tcPr>
          <w:p>
            <w:pPr>
              <w:spacing w:line="360" w:lineRule="exact"/>
              <w:jc w:val="center"/>
              <w:rPr>
                <w:lang w:val="en-US"/>
              </w:rPr>
            </w:pPr>
            <w:r>
              <w:rPr>
                <w:lang w:val="en-US"/>
              </w:rPr>
              <w:t>198.65</w:t>
            </w:r>
          </w:p>
        </w:tc>
        <w:tc>
          <w:tcPr>
            <w:tcW w:w="2552" w:type="dxa"/>
            <w:vAlign w:val="center"/>
          </w:tcPr>
          <w:p>
            <w:pPr>
              <w:spacing w:line="360" w:lineRule="exact"/>
              <w:jc w:val="center"/>
              <w:rPr>
                <w:lang w:val="en-US"/>
              </w:rPr>
            </w:pPr>
            <w:r>
              <w:rPr>
                <w:lang w:val="en-US"/>
              </w:rPr>
              <w:t>15.09</w:t>
            </w:r>
          </w:p>
        </w:tc>
        <w:tc>
          <w:tcPr>
            <w:tcW w:w="1134" w:type="dxa"/>
            <w:vAlign w:val="center"/>
          </w:tcPr>
          <w:p>
            <w:pPr>
              <w:spacing w:line="360" w:lineRule="exact"/>
              <w:jc w:val="center"/>
              <w:rPr>
                <w:lang w:val="en-US"/>
              </w:rPr>
            </w:pPr>
            <w:r>
              <w:rPr>
                <w:lang w:val="en-US"/>
              </w:rPr>
              <w:t>7.60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未命名(2032BF8)</w:t>
            </w:r>
          </w:p>
        </w:tc>
        <w:tc>
          <w:tcPr>
            <w:tcW w:w="1417" w:type="dxa"/>
            <w:vAlign w:val="center"/>
          </w:tcPr>
          <w:p>
            <w:pPr>
              <w:spacing w:line="360" w:lineRule="exact"/>
              <w:jc w:val="center"/>
              <w:rPr>
                <w:lang w:val="en-US"/>
              </w:rPr>
            </w:pPr>
            <w:r>
              <w:rPr>
                <w:lang w:val="en-US"/>
              </w:rPr>
              <w:t>122.75</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未命名(2032BFB)</w:t>
            </w:r>
          </w:p>
        </w:tc>
        <w:tc>
          <w:tcPr>
            <w:tcW w:w="1417" w:type="dxa"/>
            <w:vAlign w:val="center"/>
          </w:tcPr>
          <w:p>
            <w:pPr>
              <w:spacing w:line="360" w:lineRule="exact"/>
              <w:jc w:val="center"/>
              <w:rPr>
                <w:lang w:val="en-US"/>
              </w:rPr>
            </w:pPr>
            <w:r>
              <w:rPr>
                <w:lang w:val="en-US"/>
              </w:rPr>
              <w:t>68.29</w:t>
            </w:r>
          </w:p>
        </w:tc>
        <w:tc>
          <w:tcPr>
            <w:tcW w:w="2552" w:type="dxa"/>
            <w:vAlign w:val="center"/>
          </w:tcPr>
          <w:p>
            <w:pPr>
              <w:spacing w:line="360" w:lineRule="exact"/>
              <w:jc w:val="center"/>
              <w:rPr>
                <w:lang w:val="en-US"/>
              </w:rPr>
            </w:pPr>
            <w:r>
              <w:rPr>
                <w:lang w:val="en-US"/>
              </w:rPr>
              <w:t>23.79</w:t>
            </w:r>
          </w:p>
        </w:tc>
        <w:tc>
          <w:tcPr>
            <w:tcW w:w="1134" w:type="dxa"/>
            <w:vAlign w:val="center"/>
          </w:tcPr>
          <w:p>
            <w:pPr>
              <w:spacing w:line="360" w:lineRule="exact"/>
              <w:jc w:val="center"/>
              <w:rPr>
                <w:lang w:val="en-US"/>
              </w:rPr>
            </w:pPr>
            <w:r>
              <w:rPr>
                <w:lang w:val="en-US"/>
              </w:rPr>
              <w:t>34.83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未命名(2032BFE)</w:t>
            </w:r>
          </w:p>
        </w:tc>
        <w:tc>
          <w:tcPr>
            <w:tcW w:w="1417" w:type="dxa"/>
            <w:vAlign w:val="center"/>
          </w:tcPr>
          <w:p>
            <w:pPr>
              <w:spacing w:line="360" w:lineRule="exact"/>
              <w:jc w:val="center"/>
              <w:rPr>
                <w:lang w:val="en-US"/>
              </w:rPr>
            </w:pPr>
            <w:r>
              <w:rPr>
                <w:lang w:val="en-US"/>
              </w:rPr>
              <w:t>62.39</w:t>
            </w:r>
          </w:p>
        </w:tc>
        <w:tc>
          <w:tcPr>
            <w:tcW w:w="2552" w:type="dxa"/>
            <w:vAlign w:val="center"/>
          </w:tcPr>
          <w:p>
            <w:pPr>
              <w:spacing w:line="360" w:lineRule="exact"/>
              <w:jc w:val="center"/>
              <w:rPr>
                <w:lang w:val="en-US"/>
              </w:rPr>
            </w:pPr>
            <w:r>
              <w:rPr>
                <w:lang w:val="en-US"/>
              </w:rPr>
              <w:t>15.00</w:t>
            </w:r>
          </w:p>
        </w:tc>
        <w:tc>
          <w:tcPr>
            <w:tcW w:w="1134" w:type="dxa"/>
            <w:vAlign w:val="center"/>
          </w:tcPr>
          <w:p>
            <w:pPr>
              <w:spacing w:line="360" w:lineRule="exact"/>
              <w:jc w:val="center"/>
              <w:rPr>
                <w:lang w:val="en-US"/>
              </w:rPr>
            </w:pPr>
            <w:r>
              <w:rPr>
                <w:lang w:val="en-US"/>
              </w:rPr>
              <w:t>24.04</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未命名(2032C01)</w:t>
            </w:r>
          </w:p>
        </w:tc>
        <w:tc>
          <w:tcPr>
            <w:tcW w:w="1417" w:type="dxa"/>
            <w:vAlign w:val="center"/>
          </w:tcPr>
          <w:p>
            <w:pPr>
              <w:spacing w:line="360" w:lineRule="exact"/>
              <w:jc w:val="center"/>
              <w:rPr>
                <w:lang w:val="en-US"/>
              </w:rPr>
            </w:pPr>
            <w:r>
              <w:rPr>
                <w:lang w:val="en-US"/>
              </w:rPr>
              <w:t>175.53</w:t>
            </w:r>
          </w:p>
        </w:tc>
        <w:tc>
          <w:tcPr>
            <w:tcW w:w="2552" w:type="dxa"/>
            <w:vAlign w:val="center"/>
          </w:tcPr>
          <w:p>
            <w:pPr>
              <w:spacing w:line="360" w:lineRule="exact"/>
              <w:jc w:val="center"/>
              <w:rPr>
                <w:lang w:val="en-US"/>
              </w:rPr>
            </w:pPr>
            <w:r>
              <w:rPr>
                <w:lang w:val="en-US"/>
              </w:rPr>
              <w:t>76.06</w:t>
            </w:r>
          </w:p>
        </w:tc>
        <w:tc>
          <w:tcPr>
            <w:tcW w:w="1134" w:type="dxa"/>
            <w:vAlign w:val="center"/>
          </w:tcPr>
          <w:p>
            <w:pPr>
              <w:spacing w:line="360" w:lineRule="exact"/>
              <w:jc w:val="center"/>
              <w:rPr>
                <w:lang w:val="en-US"/>
              </w:rPr>
            </w:pPr>
            <w:r>
              <w:rPr>
                <w:lang w:val="en-US"/>
              </w:rPr>
              <w:t>43.33</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未命名(2032C04)</w:t>
            </w:r>
          </w:p>
        </w:tc>
        <w:tc>
          <w:tcPr>
            <w:tcW w:w="1417" w:type="dxa"/>
            <w:vAlign w:val="center"/>
          </w:tcPr>
          <w:p>
            <w:pPr>
              <w:spacing w:line="360" w:lineRule="exact"/>
              <w:jc w:val="center"/>
              <w:rPr>
                <w:lang w:val="en-US"/>
              </w:rPr>
            </w:pPr>
            <w:r>
              <w:rPr>
                <w:lang w:val="en-US"/>
              </w:rPr>
              <w:t>120.98</w:t>
            </w:r>
          </w:p>
        </w:tc>
        <w:tc>
          <w:tcPr>
            <w:tcW w:w="2552" w:type="dxa"/>
            <w:vAlign w:val="center"/>
          </w:tcPr>
          <w:p>
            <w:pPr>
              <w:spacing w:line="360" w:lineRule="exact"/>
              <w:jc w:val="center"/>
              <w:rPr>
                <w:lang w:val="en-US"/>
              </w:rPr>
            </w:pPr>
            <w:r>
              <w:rPr>
                <w:lang w:val="en-US"/>
              </w:rPr>
              <w:t>44.89</w:t>
            </w:r>
          </w:p>
        </w:tc>
        <w:tc>
          <w:tcPr>
            <w:tcW w:w="1134" w:type="dxa"/>
            <w:vAlign w:val="center"/>
          </w:tcPr>
          <w:p>
            <w:pPr>
              <w:spacing w:line="360" w:lineRule="exact"/>
              <w:jc w:val="center"/>
              <w:rPr>
                <w:lang w:val="en-US"/>
              </w:rPr>
            </w:pPr>
            <w:r>
              <w:rPr>
                <w:lang w:val="en-US"/>
              </w:rPr>
              <w:t>37.11</w:t>
            </w:r>
          </w:p>
        </w:tc>
        <w:tc>
          <w:tcPr>
            <w:tcW w:w="835" w:type="dxa"/>
            <w:vAlign w:val="center"/>
          </w:tcPr>
          <w:p>
            <w:pPr>
              <w:spacing w:line="360" w:lineRule="exact"/>
              <w:jc w:val="center"/>
              <w:rPr>
                <w:lang w:val="en-US"/>
              </w:rPr>
            </w:pPr>
            <w:r>
              <w:rPr>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未命名(2032C07)</w:t>
            </w:r>
          </w:p>
        </w:tc>
        <w:tc>
          <w:tcPr>
            <w:tcW w:w="1417" w:type="dxa"/>
            <w:vAlign w:val="center"/>
          </w:tcPr>
          <w:p>
            <w:pPr>
              <w:spacing w:line="360" w:lineRule="exact"/>
              <w:jc w:val="center"/>
              <w:rPr>
                <w:lang w:val="en-US"/>
              </w:rPr>
            </w:pPr>
            <w:r>
              <w:rPr>
                <w:lang w:val="en-US"/>
              </w:rPr>
              <w:t>122.07</w:t>
            </w:r>
          </w:p>
        </w:tc>
        <w:tc>
          <w:tcPr>
            <w:tcW w:w="2552" w:type="dxa"/>
            <w:vAlign w:val="center"/>
          </w:tcPr>
          <w:p>
            <w:pPr>
              <w:spacing w:line="360" w:lineRule="exact"/>
              <w:jc w:val="center"/>
              <w:rPr>
                <w:lang w:val="en-US"/>
              </w:rPr>
            </w:pPr>
            <w:r>
              <w:rPr>
                <w:lang w:val="en-US"/>
              </w:rPr>
              <w:t>108.74</w:t>
            </w:r>
          </w:p>
        </w:tc>
        <w:tc>
          <w:tcPr>
            <w:tcW w:w="1134" w:type="dxa"/>
            <w:vAlign w:val="center"/>
          </w:tcPr>
          <w:p>
            <w:pPr>
              <w:spacing w:line="360" w:lineRule="exact"/>
              <w:jc w:val="center"/>
              <w:rPr>
                <w:lang w:val="en-US"/>
              </w:rPr>
            </w:pPr>
            <w:r>
              <w:rPr>
                <w:lang w:val="en-US"/>
              </w:rPr>
              <w:t>89.09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未命名(2032C0A)</w:t>
            </w:r>
          </w:p>
        </w:tc>
        <w:tc>
          <w:tcPr>
            <w:tcW w:w="1417" w:type="dxa"/>
            <w:vAlign w:val="center"/>
          </w:tcPr>
          <w:p>
            <w:pPr>
              <w:spacing w:line="360" w:lineRule="exact"/>
              <w:jc w:val="center"/>
              <w:rPr>
                <w:lang w:val="en-US"/>
              </w:rPr>
            </w:pPr>
            <w:r>
              <w:rPr>
                <w:lang w:val="en-US"/>
              </w:rPr>
              <w:t>218.96</w:t>
            </w:r>
          </w:p>
        </w:tc>
        <w:tc>
          <w:tcPr>
            <w:tcW w:w="2552" w:type="dxa"/>
            <w:vAlign w:val="center"/>
          </w:tcPr>
          <w:p>
            <w:pPr>
              <w:spacing w:line="360" w:lineRule="exact"/>
              <w:jc w:val="center"/>
              <w:rPr>
                <w:lang w:val="en-US"/>
              </w:rPr>
            </w:pPr>
            <w:r>
              <w:rPr>
                <w:lang w:val="en-US"/>
              </w:rPr>
              <w:t>174.61</w:t>
            </w:r>
          </w:p>
        </w:tc>
        <w:tc>
          <w:tcPr>
            <w:tcW w:w="1134" w:type="dxa"/>
            <w:vAlign w:val="center"/>
          </w:tcPr>
          <w:p>
            <w:pPr>
              <w:spacing w:line="360" w:lineRule="exact"/>
              <w:jc w:val="center"/>
              <w:rPr>
                <w:lang w:val="en-US"/>
              </w:rPr>
            </w:pPr>
            <w:r>
              <w:rPr>
                <w:lang w:val="en-US"/>
              </w:rPr>
              <w:t>79.74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未命名(2032C0D)</w:t>
            </w:r>
          </w:p>
        </w:tc>
        <w:tc>
          <w:tcPr>
            <w:tcW w:w="1417" w:type="dxa"/>
            <w:vAlign w:val="center"/>
          </w:tcPr>
          <w:p>
            <w:pPr>
              <w:spacing w:line="360" w:lineRule="exact"/>
              <w:jc w:val="center"/>
              <w:rPr>
                <w:lang w:val="en-US"/>
              </w:rPr>
            </w:pPr>
            <w:r>
              <w:rPr>
                <w:lang w:val="en-US"/>
              </w:rPr>
              <w:t>406.57</w:t>
            </w:r>
          </w:p>
        </w:tc>
        <w:tc>
          <w:tcPr>
            <w:tcW w:w="2552" w:type="dxa"/>
            <w:vAlign w:val="center"/>
          </w:tcPr>
          <w:p>
            <w:pPr>
              <w:spacing w:line="360" w:lineRule="exact"/>
              <w:jc w:val="center"/>
              <w:rPr>
                <w:lang w:val="en-US"/>
              </w:rPr>
            </w:pPr>
            <w:r>
              <w:rPr>
                <w:lang w:val="en-US"/>
              </w:rPr>
              <w:t>403.65</w:t>
            </w:r>
          </w:p>
        </w:tc>
        <w:tc>
          <w:tcPr>
            <w:tcW w:w="1134" w:type="dxa"/>
            <w:vAlign w:val="center"/>
          </w:tcPr>
          <w:p>
            <w:pPr>
              <w:spacing w:line="360" w:lineRule="exact"/>
              <w:jc w:val="center"/>
              <w:rPr>
                <w:lang w:val="en-US"/>
              </w:rPr>
            </w:pPr>
            <w:r>
              <w:rPr>
                <w:lang w:val="en-US"/>
              </w:rPr>
              <w:t>99.28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未命名(2032C10)</w:t>
            </w:r>
          </w:p>
        </w:tc>
        <w:tc>
          <w:tcPr>
            <w:tcW w:w="1417" w:type="dxa"/>
            <w:vAlign w:val="center"/>
          </w:tcPr>
          <w:p>
            <w:pPr>
              <w:spacing w:line="360" w:lineRule="exact"/>
              <w:jc w:val="center"/>
              <w:rPr>
                <w:lang w:val="en-US"/>
              </w:rPr>
            </w:pPr>
            <w:r>
              <w:rPr>
                <w:lang w:val="en-US"/>
              </w:rPr>
              <w:t>185.11</w:t>
            </w:r>
          </w:p>
        </w:tc>
        <w:tc>
          <w:tcPr>
            <w:tcW w:w="2552" w:type="dxa"/>
            <w:vAlign w:val="center"/>
          </w:tcPr>
          <w:p>
            <w:pPr>
              <w:spacing w:line="360" w:lineRule="exact"/>
              <w:jc w:val="center"/>
              <w:rPr>
                <w:lang w:val="en-US"/>
              </w:rPr>
            </w:pPr>
            <w:r>
              <w:rPr>
                <w:lang w:val="en-US"/>
              </w:rPr>
              <w:t>167.08</w:t>
            </w:r>
          </w:p>
        </w:tc>
        <w:tc>
          <w:tcPr>
            <w:tcW w:w="1134" w:type="dxa"/>
            <w:vAlign w:val="center"/>
          </w:tcPr>
          <w:p>
            <w:pPr>
              <w:spacing w:line="360" w:lineRule="exact"/>
              <w:jc w:val="center"/>
              <w:rPr>
                <w:lang w:val="en-US"/>
              </w:rPr>
            </w:pPr>
            <w:r>
              <w:rPr>
                <w:lang w:val="en-US"/>
              </w:rPr>
              <w:t>90.26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未命名(2032C13)</w:t>
            </w:r>
          </w:p>
        </w:tc>
        <w:tc>
          <w:tcPr>
            <w:tcW w:w="1417" w:type="dxa"/>
            <w:vAlign w:val="center"/>
          </w:tcPr>
          <w:p>
            <w:pPr>
              <w:spacing w:line="360" w:lineRule="exact"/>
              <w:jc w:val="center"/>
              <w:rPr>
                <w:lang w:val="en-US"/>
              </w:rPr>
            </w:pPr>
            <w:r>
              <w:rPr>
                <w:lang w:val="en-US"/>
              </w:rPr>
              <w:t>340.66</w:t>
            </w:r>
          </w:p>
        </w:tc>
        <w:tc>
          <w:tcPr>
            <w:tcW w:w="2552" w:type="dxa"/>
            <w:vAlign w:val="center"/>
          </w:tcPr>
          <w:p>
            <w:pPr>
              <w:spacing w:line="360" w:lineRule="exact"/>
              <w:jc w:val="center"/>
              <w:rPr>
                <w:lang w:val="en-US"/>
              </w:rPr>
            </w:pPr>
            <w:r>
              <w:rPr>
                <w:lang w:val="en-US"/>
              </w:rPr>
              <w:t>188.01</w:t>
            </w:r>
          </w:p>
        </w:tc>
        <w:tc>
          <w:tcPr>
            <w:tcW w:w="1134" w:type="dxa"/>
            <w:vAlign w:val="center"/>
          </w:tcPr>
          <w:p>
            <w:pPr>
              <w:spacing w:line="360" w:lineRule="exact"/>
              <w:jc w:val="center"/>
              <w:rPr>
                <w:lang w:val="en-US"/>
              </w:rPr>
            </w:pPr>
            <w:r>
              <w:rPr>
                <w:lang w:val="en-US"/>
              </w:rPr>
              <w:t>55.19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未命名(203334B)</w:t>
            </w:r>
          </w:p>
        </w:tc>
        <w:tc>
          <w:tcPr>
            <w:tcW w:w="1417" w:type="dxa"/>
            <w:vAlign w:val="center"/>
          </w:tcPr>
          <w:p>
            <w:pPr>
              <w:spacing w:line="360" w:lineRule="exact"/>
              <w:jc w:val="center"/>
              <w:rPr>
                <w:lang w:val="en-US"/>
              </w:rPr>
            </w:pPr>
            <w:r>
              <w:rPr>
                <w:lang w:val="en-US"/>
              </w:rPr>
              <w:t>2801.31</w:t>
            </w:r>
          </w:p>
        </w:tc>
        <w:tc>
          <w:tcPr>
            <w:tcW w:w="2552" w:type="dxa"/>
            <w:vAlign w:val="center"/>
          </w:tcPr>
          <w:p>
            <w:pPr>
              <w:spacing w:line="360" w:lineRule="exact"/>
              <w:jc w:val="center"/>
              <w:rPr>
                <w:lang w:val="en-US"/>
              </w:rPr>
            </w:pPr>
            <w:r>
              <w:rPr>
                <w:lang w:val="en-US"/>
              </w:rPr>
              <w:t>2226.87</w:t>
            </w:r>
          </w:p>
        </w:tc>
        <w:tc>
          <w:tcPr>
            <w:tcW w:w="1134" w:type="dxa"/>
            <w:vAlign w:val="center"/>
          </w:tcPr>
          <w:p>
            <w:pPr>
              <w:spacing w:line="360" w:lineRule="exact"/>
              <w:jc w:val="center"/>
              <w:rPr>
                <w:lang w:val="en-US"/>
              </w:rPr>
            </w:pPr>
            <w:r>
              <w:rPr>
                <w:lang w:val="en-US"/>
              </w:rPr>
              <w:t>79.49</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41"/>
    </w:p>
    <w:p>
      <w:pPr>
        <w:rPr>
          <w:lang w:val="en-US"/>
        </w:rPr>
      </w:pPr>
      <w:r>
        <w:rPr>
          <w:rFonts w:hint="eastAsia"/>
          <w:lang w:val="en-US"/>
        </w:rPr>
        <w:t>结论：本项目中菜市场(LZX1)、&lt;未命名&gt;、未命名(2025A7F)、未命名(2025A87)、未命名(2025A8A)、未命名(2025A90)、未命名(2025A93)、未命名(2025A9B)、未命名(2025A9E)、未命名(2025AE1)、未命名(2025AE4)、未命名(2025AED)、未命名(2025AF0)、未命名(2025AF9)、未命名(2025B07)、未命名(2025B16)、未命名(2025B19)、未命名(2025B1F)、未命名(2025B4E)、未命名(2025B54)、未命名(2025B57)、未命名(2025B68)、未命名(2025B6B)、未命名(2025B6E)、未命名(2025B71)、未命名(2025B74)、未命名(2025B77)、未命名(2025B7A)、未命名(2025B97)、未命名(2025B9A)、未命名(2025BA0)、未命名(2025BA3)、未命名(2025BA6)、未命名(2025BA9)、未命名(2025BAC)、未命名(2025BAF)、未命名(2025BB2)、未命名(2025BB5)、未命名(2025BB8)、未命名(2025BBB)、未命名(203203E)、未命名(2032042)、未命名(2032046)、未命名(2032BA9)、未命名(2032BAC)、未命名(2032BAF)、未命名(2032BB2)、未命名(2032BDE)、未命名(2032BEA)、未命名(2032BF2)、未命名(2032BF5)、未命名(2032BF8)、未命名(2032BFB)、未命名(2032BFE)、未命名(2032C01)、未命名(2032C04)建筑未满足“50%以上可开启外窗室内外表面的风压差大于0.5Pa”的要求，该条不得分。</w:t>
      </w:r>
      <w:bookmarkEnd w:id="42"/>
      <w:r>
        <w:rPr>
          <w:rFonts w:hint="eastAsia"/>
          <w:lang w:val="en-US"/>
        </w:rPr>
        <w:t xml:space="preserve"> </w:t>
      </w:r>
    </w:p>
    <w:p>
      <w:pPr>
        <w:rPr>
          <w:lang w:val="en-US"/>
        </w:rPr>
      </w:pPr>
      <w:bookmarkStart w:id="74" w:name="其他工况"/>
      <w:bookmarkEnd w:id="74"/>
      <w:r>
        <w:rPr>
          <w:rFonts w:hint="eastAsia"/>
          <w:lang w:val="en-US"/>
        </w:rPr>
        <w:t xml:space="preserve"> </w:t>
      </w:r>
    </w:p>
    <w:p>
      <w:pPr>
        <w:pStyle w:val="4"/>
      </w:pPr>
      <w:bookmarkStart w:id="75" w:name="_Toc1984"/>
      <w:bookmarkStart w:id="76" w:name="_Toc509844764"/>
      <w:r>
        <w:rPr>
          <w:rFonts w:hint="eastAsia"/>
        </w:rPr>
        <w:t>结论</w:t>
      </w:r>
      <w:bookmarkEnd w:id="75"/>
      <w:bookmarkEnd w:id="76"/>
    </w:p>
    <w:p>
      <w:pPr>
        <w:pStyle w:val="5"/>
      </w:pPr>
      <w:bookmarkStart w:id="77" w:name="_Toc17005"/>
      <w:r>
        <w:rPr>
          <w:rFonts w:hint="eastAsia"/>
        </w:rPr>
        <w:t>冬季工况达标判断</w:t>
      </w:r>
      <w:bookmarkEnd w:id="7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0"/>
            <w:r>
              <w:rPr>
                <w:rFonts w:hint="eastAsia"/>
                <w:lang w:val="en-US"/>
              </w:rPr>
              <w:t>分</w:t>
            </w:r>
          </w:p>
        </w:tc>
      </w:tr>
      <w:bookmarkEnd w:id="11"/>
      <w:bookmarkEnd w:id="13"/>
    </w:tbl>
    <w:p>
      <w:pPr>
        <w:rPr>
          <w:szCs w:val="21"/>
          <w:lang w:val="en-US"/>
        </w:rPr>
      </w:pPr>
    </w:p>
    <w:bookmarkEnd w:id="0"/>
    <w:bookmarkEnd w:id="1"/>
    <w:p>
      <w:pPr>
        <w:pStyle w:val="5"/>
      </w:pPr>
      <w:bookmarkStart w:id="78" w:name="_Toc32024"/>
      <w:r>
        <w:rPr>
          <w:rFonts w:hint="eastAsia"/>
        </w:rPr>
        <w:t>过渡季、夏季工况达标判断</w:t>
      </w:r>
      <w:bookmarkEnd w:id="2"/>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color w:val="FF0000"/>
                <w:lang w:val="en-US"/>
              </w:rPr>
              <w:t>不达标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不满足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color w:val="FF0000"/>
                <w:lang w:val="en-US"/>
              </w:rPr>
              <w:t>不达标</w:t>
            </w:r>
            <w:bookmarkEnd w:id="7"/>
          </w:p>
        </w:tc>
        <w:tc>
          <w:tcPr>
            <w:tcW w:w="1416" w:type="dxa"/>
            <w:shd w:val="clear" w:color="auto" w:fill="auto"/>
            <w:vAlign w:val="center"/>
          </w:tcPr>
          <w:p>
            <w:pPr>
              <w:jc w:val="center"/>
              <w:rPr>
                <w:lang w:val="en-US"/>
              </w:rPr>
            </w:pPr>
            <w:r>
              <w:rPr>
                <w:rFonts w:hint="eastAsia"/>
                <w:lang w:val="en-US"/>
              </w:rPr>
              <w:t>0</w:t>
            </w:r>
            <w:bookmarkEnd w:id="34"/>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9" w:name="总得分"/>
      <w:r>
        <w:rPr>
          <w:rFonts w:hint="eastAsia"/>
          <w:lang w:val="en-US"/>
        </w:rPr>
        <w:t>5</w:t>
      </w:r>
      <w:bookmarkEnd w:id="79"/>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217F62"/>
    <w:rsid w:val="001915A3"/>
    <w:rsid w:val="00217F62"/>
    <w:rsid w:val="00A906D8"/>
    <w:rsid w:val="00AB5A74"/>
    <w:rsid w:val="00F071AE"/>
    <w:rsid w:val="7A533113"/>
    <w:rsid w:val="7FB17E80"/>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qFormat/>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qFormat/>
    <w:uiPriority w:val="0"/>
    <w:rPr>
      <w:b/>
      <w:bCs/>
      <w:sz w:val="21"/>
      <w:szCs w:val="28"/>
      <w:lang w:val="en-GB"/>
    </w:rPr>
  </w:style>
  <w:style w:type="character" w:customStyle="1" w:styleId="38">
    <w:name w:val="标题 5 Char"/>
    <w:link w:val="7"/>
    <w:qFormat/>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qFormat/>
    <w:uiPriority w:val="0"/>
    <w:rPr>
      <w:sz w:val="24"/>
      <w:szCs w:val="24"/>
      <w:lang w:val="en-GB"/>
    </w:rPr>
  </w:style>
  <w:style w:type="character" w:customStyle="1" w:styleId="41">
    <w:name w:val="标题 8 Char"/>
    <w:link w:val="10"/>
    <w:qFormat/>
    <w:uiPriority w:val="0"/>
    <w:rPr>
      <w:i/>
      <w:iCs/>
      <w:sz w:val="24"/>
      <w:szCs w:val="24"/>
      <w:lang w:val="en-GB"/>
    </w:rPr>
  </w:style>
  <w:style w:type="character" w:customStyle="1" w:styleId="42">
    <w:name w:val="标题 9 Char"/>
    <w:link w:val="11"/>
    <w:qFormat/>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Company>ths</Company>
  <Pages>12</Pages>
  <Words>2638</Words>
  <Characters>3113</Characters>
  <Lines>259</Lines>
  <Paragraphs>273</Paragraphs>
  <TotalTime>1</TotalTime>
  <ScaleCrop>false</ScaleCrop>
  <LinksUpToDate>false</LinksUpToDate>
  <CharactersWithSpaces>5478</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2018-04-09T01:52:00Z</dcterms:created>
  <dc:creator>lilikui</dc:creator>
  <cp:lastModifiedBy>admin</cp:lastModifiedBy>
  <cp:lastPrinted>1900-12-31T16:00:00Z</cp:lastPrinted>
  <dcterms:modified xsi:type="dcterms:W3CDTF">2022-01-04T15:00:21Z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89198B9E7285488993D7AC71EDFDC29D</vt:lpwstr>
  </property>
</Properties>
</file>