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ascii="宋体" w:hAnsi="宋体" w:eastAsia="宋体"/>
                <w:szCs w:val="21"/>
              </w:rPr>
            </w:pPr>
            <w:bookmarkStart w:id="0" w:name="项目名称"/>
            <w:bookmarkEnd w:id="0"/>
            <w:r>
              <w:rPr>
                <w:rFonts w:hint="eastAsia" w:ascii="宋体" w:hAnsi="宋体"/>
                <w:szCs w:val="21"/>
                <w:lang w:val="en-US" w:eastAsia="zh-CN"/>
              </w:rPr>
              <w:t>更芯更心更新——星城老旧社区改造（民宿）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ascii="宋体" w:hAnsi="宋体" w:eastAsia="宋体"/>
                <w:szCs w:val="21"/>
              </w:rPr>
            </w:pPr>
            <w:bookmarkStart w:id="1" w:name="项目地点"/>
            <w:r>
              <w:rPr>
                <w:rFonts w:ascii="宋体" w:hAnsi="宋体" w:eastAsia="宋体"/>
              </w:rPr>
              <w:t>长沙</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2" w:name="设计编号"/>
            <w:bookmarkEnd w:id="2"/>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r>
              <w:rPr>
                <w:rFonts w:hint="eastAsia" w:ascii="宋体" w:hAnsi="宋体"/>
                <w:szCs w:val="21"/>
                <w:lang w:val="en-US" w:eastAsia="zh-CN"/>
              </w:rPr>
              <w:t>彭诗涵 秦与 熊俏 李芷欣 向卉文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5" w:name="报告日期"/>
            <w:r>
              <w:rPr>
                <w:rFonts w:hint="eastAsia" w:ascii="宋体" w:hAnsi="宋体" w:eastAsia="宋体"/>
                <w:szCs w:val="21"/>
              </w:rPr>
              <w:t>2022年0</w:t>
            </w:r>
            <w:r>
              <w:rPr>
                <w:rFonts w:hint="eastAsia" w:ascii="宋体" w:hAnsi="宋体" w:eastAsia="宋体"/>
                <w:szCs w:val="21"/>
                <w:lang w:val="en-US" w:eastAsia="zh-CN"/>
              </w:rPr>
              <w:t>2</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bookmarkEnd w:id="5"/>
          </w:p>
        </w:tc>
      </w:tr>
    </w:tbl>
    <w:p>
      <w:pPr>
        <w:jc w:val="center"/>
        <w:rPr>
          <w:rFonts w:ascii="宋体" w:hAnsi="宋体" w:eastAsia="宋体"/>
          <w:b/>
          <w:sz w:val="56"/>
        </w:rPr>
      </w:pPr>
      <w:bookmarkStart w:id="6" w:name="二维码"/>
      <w:bookmarkEnd w:id="6"/>
      <w:r>
        <w:drawing>
          <wp:inline distT="0" distB="0" distL="0" distR="0">
            <wp:extent cx="1514475"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8" w:name="软件版本"/>
            <w:r>
              <w:rPr>
                <w:rFonts w:ascii="宋体" w:hAnsi="宋体" w:eastAsia="宋体" w:cs="Times New Roman"/>
                <w:kern w:val="0"/>
                <w:szCs w:val="21"/>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T13874300396</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"_Toc38533094" </w:instrText>
      </w:r>
      <w:r>
        <w:fldChar w:fldCharType="separate"/>
      </w:r>
      <w:r>
        <w:rPr>
          <w:rStyle w:val="22"/>
          <w:kern w:val="32"/>
        </w:rPr>
        <w:t>1.</w:t>
      </w:r>
      <w:r>
        <w:rPr>
          <w:rFonts w:asciiTheme="minorHAnsi" w:hAnsiTheme="minorHAnsi" w:eastAsiaTheme="minorEastAsia" w:cstheme="minorBidi"/>
          <w:szCs w:val="22"/>
        </w:rPr>
        <w:tab/>
      </w:r>
      <w:r>
        <w:rPr>
          <w:rStyle w:val="22"/>
          <w:rFonts w:hint="eastAsia"/>
          <w:kern w:val="32"/>
        </w:rPr>
        <w:t>项目概况</w:t>
      </w:r>
      <w:r>
        <w:tab/>
      </w:r>
      <w:r>
        <w:fldChar w:fldCharType="begin"/>
      </w:r>
      <w:r>
        <w:instrText xml:space="preserve"> PAGEREF _Toc38533094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"_Toc38533095" </w:instrText>
      </w:r>
      <w:r>
        <w:fldChar w:fldCharType="separate"/>
      </w:r>
      <w:r>
        <w:rPr>
          <w:rStyle w:val="22"/>
        </w:rPr>
        <w:t>1.1</w:t>
      </w:r>
      <w:r>
        <w:rPr>
          <w:rFonts w:asciiTheme="minorHAnsi" w:hAnsiTheme="minorHAnsi" w:eastAsiaTheme="minorEastAsia" w:cstheme="minorBidi"/>
          <w:szCs w:val="22"/>
        </w:rPr>
        <w:tab/>
      </w:r>
      <w:r>
        <w:rPr>
          <w:rStyle w:val="22"/>
          <w:rFonts w:hint="eastAsia"/>
        </w:rPr>
        <w:t>建筑基本信息</w:t>
      </w:r>
      <w:r>
        <w:tab/>
      </w:r>
      <w:r>
        <w:fldChar w:fldCharType="begin"/>
      </w:r>
      <w:r>
        <w:instrText xml:space="preserve"> PAGEREF _Toc38533095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"_Toc38533096" </w:instrText>
      </w:r>
      <w:r>
        <w:fldChar w:fldCharType="separate"/>
      </w:r>
      <w:r>
        <w:rPr>
          <w:rStyle w:val="22"/>
        </w:rPr>
        <w:t>1.2</w:t>
      </w:r>
      <w:r>
        <w:rPr>
          <w:rFonts w:asciiTheme="minorHAnsi" w:hAnsiTheme="minorHAnsi" w:eastAsiaTheme="minorEastAsia" w:cstheme="minorBidi"/>
          <w:szCs w:val="22"/>
        </w:rPr>
        <w:tab/>
      </w:r>
      <w:r>
        <w:rPr>
          <w:rStyle w:val="22"/>
          <w:rFonts w:hint="eastAsia"/>
        </w:rPr>
        <w:t>建筑平面图</w:t>
      </w:r>
      <w:r>
        <w:tab/>
      </w:r>
      <w:r>
        <w:fldChar w:fldCharType="begin"/>
      </w:r>
      <w:r>
        <w:instrText xml:space="preserve"> PAGEREF _Toc38533096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"_Toc38533097" </w:instrText>
      </w:r>
      <w:r>
        <w:fldChar w:fldCharType="separate"/>
      </w:r>
      <w:r>
        <w:rPr>
          <w:rStyle w:val="22"/>
        </w:rPr>
        <w:t>1.3</w:t>
      </w:r>
      <w:r>
        <w:rPr>
          <w:rFonts w:asciiTheme="minorHAnsi" w:hAnsiTheme="minorHAnsi" w:eastAsiaTheme="minorEastAsia" w:cstheme="minorBidi"/>
          <w:szCs w:val="22"/>
        </w:rPr>
        <w:tab/>
      </w:r>
      <w:r>
        <w:rPr>
          <w:rStyle w:val="22"/>
          <w:rFonts w:hint="eastAsia"/>
        </w:rPr>
        <w:t>建筑三维轴测图</w:t>
      </w:r>
      <w:r>
        <w:tab/>
      </w:r>
      <w:r>
        <w:fldChar w:fldCharType="begin"/>
      </w:r>
      <w:r>
        <w:instrText xml:space="preserve"> PAGEREF _Toc38533097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"_Toc38533098" </w:instrText>
      </w:r>
      <w:r>
        <w:fldChar w:fldCharType="separate"/>
      </w:r>
      <w:r>
        <w:rPr>
          <w:rStyle w:val="22"/>
          <w:rFonts w:ascii="Arial" w:hAnsi="Arial"/>
          <w:kern w:val="32"/>
        </w:rPr>
        <w:t>2</w:t>
      </w:r>
      <w:r>
        <w:rPr>
          <w:rFonts w:asciiTheme="minorHAnsi" w:hAnsiTheme="minorHAnsi" w:eastAsiaTheme="minorEastAsia" w:cstheme="minorBidi"/>
          <w:szCs w:val="22"/>
        </w:rPr>
        <w:tab/>
      </w:r>
      <w:r>
        <w:rPr>
          <w:rStyle w:val="22"/>
          <w:rFonts w:hint="eastAsia"/>
          <w:kern w:val="32"/>
        </w:rPr>
        <w:t>参考标准</w:t>
      </w:r>
      <w:r>
        <w:tab/>
      </w:r>
      <w:r>
        <w:fldChar w:fldCharType="begin"/>
      </w:r>
      <w:r>
        <w:instrText xml:space="preserve"> PAGEREF _Toc38533098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"_Toc38533099" </w:instrText>
      </w:r>
      <w:r>
        <w:fldChar w:fldCharType="separate"/>
      </w:r>
      <w:r>
        <w:rPr>
          <w:rStyle w:val="22"/>
          <w:rFonts w:ascii="Arial" w:hAnsi="Arial"/>
          <w:kern w:val="32"/>
        </w:rPr>
        <w:t>3</w:t>
      </w:r>
      <w:r>
        <w:rPr>
          <w:rFonts w:asciiTheme="minorHAnsi" w:hAnsiTheme="minorHAnsi" w:eastAsiaTheme="minorEastAsia" w:cstheme="minorBidi"/>
          <w:szCs w:val="22"/>
        </w:rPr>
        <w:tab/>
      </w:r>
      <w:r>
        <w:rPr>
          <w:rStyle w:val="22"/>
          <w:rFonts w:hint="eastAsia"/>
          <w:kern w:val="32"/>
        </w:rPr>
        <w:t>评价标准</w:t>
      </w:r>
      <w:r>
        <w:tab/>
      </w:r>
      <w:r>
        <w:fldChar w:fldCharType="begin"/>
      </w:r>
      <w:r>
        <w:instrText xml:space="preserve"> PAGEREF _Toc38533099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"_Toc38533100" </w:instrText>
      </w:r>
      <w:r>
        <w:fldChar w:fldCharType="separate"/>
      </w:r>
      <w:r>
        <w:rPr>
          <w:rStyle w:val="22"/>
          <w:rFonts w:ascii="Arial" w:hAnsi="Arial"/>
          <w:kern w:val="32"/>
        </w:rPr>
        <w:t>4</w:t>
      </w:r>
      <w:r>
        <w:rPr>
          <w:rFonts w:asciiTheme="minorHAnsi" w:hAnsiTheme="minorHAnsi" w:eastAsiaTheme="minorEastAsia" w:cstheme="minorBidi"/>
          <w:szCs w:val="22"/>
        </w:rPr>
        <w:tab/>
      </w:r>
      <w:r>
        <w:rPr>
          <w:rStyle w:val="22"/>
          <w:rFonts w:hint="eastAsia"/>
          <w:kern w:val="32"/>
        </w:rPr>
        <w:t>计算流程</w:t>
      </w:r>
      <w:r>
        <w:tab/>
      </w:r>
      <w:r>
        <w:fldChar w:fldCharType="begin"/>
      </w:r>
      <w:r>
        <w:instrText xml:space="preserve"> PAGEREF _Toc38533100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"_Toc38533101" </w:instrText>
      </w:r>
      <w:r>
        <w:fldChar w:fldCharType="separate"/>
      </w:r>
      <w:r>
        <w:rPr>
          <w:rStyle w:val="22"/>
          <w:rFonts w:ascii="Arial" w:hAnsi="Arial"/>
          <w:kern w:val="32"/>
        </w:rPr>
        <w:t>5</w:t>
      </w:r>
      <w:r>
        <w:rPr>
          <w:rFonts w:asciiTheme="minorHAnsi" w:hAnsiTheme="minorHAnsi" w:eastAsiaTheme="minorEastAsia" w:cstheme="minorBidi"/>
          <w:szCs w:val="22"/>
        </w:rPr>
        <w:tab/>
      </w:r>
      <w:r>
        <w:rPr>
          <w:rStyle w:val="22"/>
          <w:rFonts w:hint="eastAsia"/>
          <w:kern w:val="32"/>
        </w:rPr>
        <w:t>计算参数</w:t>
      </w:r>
      <w:r>
        <w:tab/>
      </w:r>
      <w:r>
        <w:fldChar w:fldCharType="begin"/>
      </w:r>
      <w:r>
        <w:instrText xml:space="preserve"> PAGEREF _Toc38533101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"_Toc38533102" </w:instrText>
      </w:r>
      <w:r>
        <w:fldChar w:fldCharType="separate"/>
      </w:r>
      <w:r>
        <w:rPr>
          <w:rStyle w:val="22"/>
        </w:rPr>
        <w:t>5.1</w:t>
      </w:r>
      <w:r>
        <w:rPr>
          <w:rFonts w:asciiTheme="minorHAnsi" w:hAnsiTheme="minorHAnsi" w:eastAsiaTheme="minorEastAsia" w:cstheme="minorBidi"/>
          <w:szCs w:val="22"/>
        </w:rPr>
        <w:tab/>
      </w:r>
      <w:r>
        <w:rPr>
          <w:rStyle w:val="22"/>
          <w:rFonts w:hint="eastAsia"/>
        </w:rPr>
        <w:t>渗透风量</w:t>
      </w:r>
      <w:r>
        <w:tab/>
      </w:r>
      <w:r>
        <w:fldChar w:fldCharType="begin"/>
      </w:r>
      <w:r>
        <w:instrText xml:space="preserve"> PAGEREF _Toc38533102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"_Toc38533103" </w:instrText>
      </w:r>
      <w:r>
        <w:fldChar w:fldCharType="separate"/>
      </w:r>
      <w:r>
        <w:rPr>
          <w:rStyle w:val="22"/>
        </w:rPr>
        <w:t>5.2</w:t>
      </w:r>
      <w:r>
        <w:rPr>
          <w:rFonts w:asciiTheme="minorHAnsi" w:hAnsiTheme="minorHAnsi" w:eastAsiaTheme="minorEastAsia" w:cstheme="minorBidi"/>
          <w:szCs w:val="22"/>
        </w:rPr>
        <w:tab/>
      </w:r>
      <w:r>
        <w:rPr>
          <w:rStyle w:val="22"/>
          <w:rFonts w:hint="eastAsia"/>
        </w:rPr>
        <w:t>室内颗粒物源强</w:t>
      </w:r>
      <w:r>
        <w:tab/>
      </w:r>
      <w:r>
        <w:fldChar w:fldCharType="begin"/>
      </w:r>
      <w:r>
        <w:instrText xml:space="preserve"> PAGEREF _Toc38533103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"_Toc38533104" </w:instrText>
      </w:r>
      <w:r>
        <w:fldChar w:fldCharType="separate"/>
      </w:r>
      <w:r>
        <w:rPr>
          <w:rStyle w:val="22"/>
        </w:rPr>
        <w:t>5.3</w:t>
      </w:r>
      <w:r>
        <w:rPr>
          <w:rFonts w:asciiTheme="minorHAnsi" w:hAnsiTheme="minorHAnsi" w:eastAsiaTheme="minorEastAsia" w:cstheme="minorBidi"/>
          <w:szCs w:val="22"/>
        </w:rPr>
        <w:tab/>
      </w:r>
      <w:r>
        <w:rPr>
          <w:rStyle w:val="22"/>
          <w:rFonts w:hint="eastAsia"/>
        </w:rPr>
        <w:t>室外颗粒物污染源浓度</w:t>
      </w:r>
      <w:r>
        <w:tab/>
      </w:r>
      <w:r>
        <w:fldChar w:fldCharType="begin"/>
      </w:r>
      <w:r>
        <w:instrText xml:space="preserve"> PAGEREF _Toc38533104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"_Toc38533105" </w:instrText>
      </w:r>
      <w:r>
        <w:fldChar w:fldCharType="separate"/>
      </w:r>
      <w:r>
        <w:rPr>
          <w:rStyle w:val="22"/>
        </w:rPr>
        <w:t>5.4</w:t>
      </w:r>
      <w:r>
        <w:rPr>
          <w:rFonts w:asciiTheme="minorHAnsi" w:hAnsiTheme="minorHAnsi" w:eastAsiaTheme="minorEastAsia" w:cstheme="minorBidi"/>
          <w:szCs w:val="22"/>
        </w:rPr>
        <w:tab/>
      </w:r>
      <w:r>
        <w:rPr>
          <w:rStyle w:val="22"/>
          <w:rFonts w:hint="eastAsia"/>
        </w:rPr>
        <w:t>房间通风净化</w:t>
      </w:r>
      <w:r>
        <w:tab/>
      </w:r>
      <w:r>
        <w:fldChar w:fldCharType="begin"/>
      </w:r>
      <w:r>
        <w:instrText xml:space="preserve"> PAGEREF _Toc38533105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"_Toc38533106" </w:instrText>
      </w:r>
      <w:r>
        <w:fldChar w:fldCharType="separate"/>
      </w:r>
      <w:r>
        <w:rPr>
          <w:rStyle w:val="22"/>
          <w:rFonts w:ascii="Arial" w:hAnsi="Arial"/>
          <w:kern w:val="32"/>
        </w:rPr>
        <w:t>6</w:t>
      </w:r>
      <w:r>
        <w:rPr>
          <w:rFonts w:asciiTheme="minorHAnsi" w:hAnsiTheme="minorHAnsi" w:eastAsiaTheme="minorEastAsia" w:cstheme="minorBidi"/>
          <w:szCs w:val="22"/>
        </w:rPr>
        <w:tab/>
      </w:r>
      <w:r>
        <w:rPr>
          <w:rStyle w:val="22"/>
          <w:rFonts w:hint="eastAsia"/>
          <w:kern w:val="32"/>
        </w:rPr>
        <w:t>计算结果</w:t>
      </w:r>
      <w:r>
        <w:tab/>
      </w:r>
      <w:r>
        <w:fldChar w:fldCharType="begin"/>
      </w:r>
      <w:r>
        <w:instrText xml:space="preserve"> PAGEREF _Toc38533106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"_Toc38533107" </w:instrText>
      </w:r>
      <w:r>
        <w:fldChar w:fldCharType="separate"/>
      </w:r>
      <w:r>
        <w:rPr>
          <w:rStyle w:val="22"/>
          <w:rFonts w:ascii="Arial" w:hAnsi="Arial"/>
          <w:kern w:val="32"/>
        </w:rPr>
        <w:t>7</w:t>
      </w:r>
      <w:r>
        <w:rPr>
          <w:rFonts w:asciiTheme="minorHAnsi" w:hAnsiTheme="minorHAnsi" w:eastAsiaTheme="minorEastAsia" w:cstheme="minorBidi"/>
          <w:szCs w:val="22"/>
        </w:rPr>
        <w:tab/>
      </w:r>
      <w:r>
        <w:rPr>
          <w:rStyle w:val="22"/>
          <w:rFonts w:hint="eastAsia"/>
          <w:kern w:val="32"/>
        </w:rPr>
        <w:t>结论</w:t>
      </w:r>
      <w:r>
        <w:tab/>
      </w:r>
      <w:r>
        <w:fldChar w:fldCharType="begin"/>
      </w:r>
      <w:r>
        <w:instrText xml:space="preserve"> PAGEREF _Toc38533107 \h </w:instrText>
      </w:r>
      <w:r>
        <w:fldChar w:fldCharType="separate"/>
      </w:r>
      <w:r>
        <w:rPr>
          <w:rFonts w:hint="eastAsia"/>
          <w:b/>
          <w:bCs/>
        </w:rPr>
        <w:t>错误!未定义书签。</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项目概况</w:t>
      </w:r>
    </w:p>
    <w:p>
      <w:pPr>
        <w:pStyle w:val="3"/>
        <w:rPr>
          <w:sz w:val="24"/>
          <w:szCs w:val="24"/>
        </w:rPr>
      </w:pPr>
      <w:r>
        <w:rPr>
          <w:rFonts w:hint="eastAsia"/>
          <w:sz w:val="24"/>
          <w:szCs w:val="24"/>
        </w:rPr>
        <w:t>建筑基本信息</w:t>
      </w:r>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hint="eastAsia" w:ascii="宋体" w:hAnsi="宋体" w:eastAsia="宋体" w:cs="新宋体"/>
                <w:color w:val="000000"/>
                <w:kern w:val="0"/>
                <w:sz w:val="19"/>
                <w:szCs w:val="19"/>
                <w:lang w:val="en-US" w:eastAsia="zh-CN"/>
              </w:rPr>
            </w:pPr>
            <w:r>
              <w:rPr>
                <w:rFonts w:ascii="宋体" w:hAnsi="宋体" w:eastAsia="宋体" w:cs="新宋体"/>
                <w:color w:val="000000"/>
                <w:kern w:val="0"/>
                <w:sz w:val="19"/>
                <w:szCs w:val="19"/>
              </w:rPr>
              <w:t> </w:t>
            </w:r>
            <w:r>
              <w:rPr>
                <w:rFonts w:hint="eastAsia" w:ascii="宋体" w:hAnsi="宋体" w:eastAsia="宋体" w:cs="新宋体"/>
                <w:color w:val="000000"/>
                <w:kern w:val="0"/>
                <w:sz w:val="19"/>
                <w:szCs w:val="19"/>
                <w:lang w:val="en-US" w:eastAsia="zh-CN"/>
              </w:rPr>
              <w:t>住宿</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hint="eastAsia" w:ascii="宋体" w:hAnsi="宋体" w:eastAsia="宋体" w:cs="新宋体"/>
                <w:color w:val="000000"/>
                <w:kern w:val="0"/>
                <w:sz w:val="19"/>
                <w:szCs w:val="19"/>
                <w:lang w:val="en-US" w:eastAsia="zh-CN"/>
              </w:rPr>
              <w:t>湖南长沙</w:t>
            </w: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r>
        <w:rPr>
          <w:rFonts w:hint="eastAsia"/>
          <w:sz w:val="24"/>
          <w:szCs w:val="24"/>
        </w:rPr>
        <w:t>建筑</w:t>
      </w:r>
      <w:r>
        <w:rPr>
          <w:rFonts w:hint="eastAsia"/>
          <w:sz w:val="24"/>
          <w:szCs w:val="24"/>
          <w:lang w:eastAsia="zh-CN"/>
        </w:rPr>
        <w:t>平面</w:t>
      </w:r>
      <w:r>
        <w:rPr>
          <w:rFonts w:hint="eastAsia"/>
          <w:sz w:val="24"/>
          <w:szCs w:val="24"/>
        </w:rPr>
        <w:t>图</w:t>
      </w:r>
    </w:p>
    <w:p>
      <w:pPr>
        <w:rPr>
          <w:highlight w:val="red"/>
          <w:lang w:val="zh-CN" w:eastAsia="zh-CN"/>
        </w:rPr>
      </w:pPr>
      <w:bookmarkStart w:id="25" w:name="_GoBack"/>
      <w:bookmarkEnd w:id="25"/>
    </w:p>
    <w:p>
      <w:pPr>
        <w:jc w:val="center"/>
        <w:rPr>
          <w:lang w:val="zh-CN" w:eastAsia="zh-CN"/>
        </w:rPr>
      </w:pPr>
    </w:p>
    <w:p>
      <w:pPr>
        <w:jc w:val="center"/>
        <w:rPr>
          <w:rFonts w:ascii="微软雅黑" w:hAnsi="微软雅黑" w:eastAsia="微软雅黑"/>
          <w:b/>
          <w:sz w:val="18"/>
          <w:lang w:val="zh-CN" w:eastAsia="zh-CN"/>
        </w:rPr>
      </w:pPr>
      <w:bookmarkStart w:id="11" w:name="平面图"/>
      <w:bookmarkEnd w:id="11"/>
      <w:r>
        <w:drawing>
          <wp:inline distT="0" distB="0" distL="0" distR="0">
            <wp:extent cx="5667375" cy="5410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54102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1-1层平面</w:t>
      </w:r>
    </w:p>
    <w:p>
      <w:pPr>
        <w:jc w:val="center"/>
        <w:rPr>
          <w:rFonts w:ascii="微软雅黑" w:hAnsi="微软雅黑" w:eastAsia="微软雅黑"/>
          <w:b/>
          <w:sz w:val="18"/>
          <w:lang w:val="zh-CN" w:eastAsia="zh-CN"/>
        </w:rPr>
      </w:pPr>
      <w:r>
        <w:drawing>
          <wp:inline distT="0" distB="0" distL="0" distR="0">
            <wp:extent cx="5667375" cy="48291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48291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2-2层平面</w:t>
      </w:r>
    </w:p>
    <w:p>
      <w:pPr>
        <w:jc w:val="center"/>
        <w:rPr>
          <w:rFonts w:ascii="微软雅黑" w:hAnsi="微软雅黑" w:eastAsia="微软雅黑"/>
          <w:b/>
          <w:sz w:val="18"/>
          <w:lang w:val="zh-CN" w:eastAsia="zh-CN"/>
        </w:rPr>
      </w:pPr>
      <w:r>
        <w:drawing>
          <wp:inline distT="0" distB="0" distL="0" distR="0">
            <wp:extent cx="5667375" cy="54768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54768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r>
        <w:rPr>
          <w:rFonts w:hint="eastAsia"/>
          <w:sz w:val="24"/>
          <w:szCs w:val="24"/>
        </w:rPr>
        <w:t>建筑三维轴测图</w:t>
      </w:r>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2" w:name="三维视图"/>
            <w:r>
              <w:t>请先在[模型观察]命令中保存图片！</w:t>
            </w:r>
            <w:bookmarkEnd w:id="12"/>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参考标准</w:t>
      </w:r>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评价标准</w:t>
      </w:r>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计算原理</w:t>
      </w:r>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计算参数</w:t>
      </w:r>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
        <w:numPr>
          <w:ilvl w:val="1"/>
          <w:numId w:val="4"/>
        </w:numPr>
        <w:rPr>
          <w:sz w:val="24"/>
          <w:szCs w:val="24"/>
        </w:rPr>
      </w:pPr>
      <w:r>
        <w:rPr>
          <w:rFonts w:hint="eastAsia"/>
          <w:sz w:val="24"/>
          <w:szCs w:val="24"/>
        </w:rPr>
        <w:t>渗透风量</w:t>
      </w:r>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13" w:name="渗透风量"/>
      <w:r>
        <w:t>本项目忽略渗透风量的影响。</w:t>
      </w:r>
      <w:bookmarkEnd w:id="13"/>
    </w:p>
    <w:p>
      <w:pPr>
        <w:pStyle w:val="3"/>
        <w:rPr>
          <w:sz w:val="24"/>
          <w:szCs w:val="24"/>
        </w:rPr>
      </w:pPr>
      <w:r>
        <w:rPr>
          <w:rFonts w:hint="eastAsia"/>
          <w:sz w:val="24"/>
          <w:szCs w:val="24"/>
        </w:rPr>
        <w:t>室内颗粒物源强</w:t>
      </w:r>
    </w:p>
    <w:p>
      <w:pPr>
        <w:ind w:left="424" w:leftChars="202"/>
        <w:rPr>
          <w:rFonts w:ascii="宋体" w:hAnsi="宋体" w:eastAsia="宋体"/>
        </w:rPr>
      </w:pPr>
      <w:bookmarkStart w:id="14" w:name="室内颗粒物源强表"/>
      <w:r>
        <w:t>该项目室内颗粒物源强为0。</w:t>
      </w:r>
      <w:bookmarkEnd w:id="14"/>
    </w:p>
    <w:p>
      <w:pPr>
        <w:jc w:val="center"/>
        <w:rPr>
          <w:rFonts w:ascii="宋体" w:hAnsi="宋体" w:eastAsia="宋体"/>
        </w:rPr>
      </w:pPr>
    </w:p>
    <w:p>
      <w:pPr>
        <w:pStyle w:val="3"/>
        <w:rPr>
          <w:sz w:val="24"/>
          <w:szCs w:val="24"/>
        </w:rPr>
      </w:pPr>
      <w:r>
        <w:rPr>
          <w:rFonts w:hint="eastAsia"/>
          <w:sz w:val="24"/>
          <w:szCs w:val="24"/>
        </w:rPr>
        <w:t>室外颗粒物污染源浓度</w:t>
      </w:r>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15" w:name="室外颗粒物逐时浓度图"/>
      <w:bookmarkEnd w:id="15"/>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r>
        <w:rPr>
          <w:rFonts w:hint="eastAsia"/>
          <w:sz w:val="24"/>
          <w:szCs w:val="24"/>
        </w:rPr>
        <w:t>房间通风净化</w:t>
      </w:r>
    </w:p>
    <w:p>
      <w:pPr>
        <w:jc w:val="center"/>
        <w:rPr>
          <w:rFonts w:ascii="宋体" w:hAnsi="宋体" w:eastAsia="宋体"/>
        </w:rPr>
      </w:pPr>
      <w:bookmarkStart w:id="16" w:name="房间及渗透风量表"/>
      <w:bookmarkEnd w:id="16"/>
    </w:p>
    <w:p>
      <w:pPr>
        <w:rPr>
          <w:rFonts w:ascii="宋体" w:hAnsi="宋体" w:eastAsia="宋体"/>
          <w:lang w:val="zh-CN" w:eastAsia="zh-CN"/>
        </w:rPr>
      </w:pPr>
    </w:p>
    <w:p>
      <w:pPr>
        <w:jc w:val="center"/>
        <w:rPr>
          <w:rFonts w:ascii="宋体" w:hAnsi="宋体" w:eastAsia="宋体"/>
        </w:rPr>
      </w:pPr>
      <w:bookmarkStart w:id="17" w:name="通风净化表"/>
      <w:bookmarkEnd w:id="17"/>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1002</w:t>
            </w:r>
          </w:p>
        </w:tc>
        <w:tc>
          <w:tcPr>
            <w:vAlign w:val="center"/>
          </w:tcPr>
          <w:p>
            <w:pPr>
              <w:jc w:val="center"/>
            </w:pPr>
            <w:r>
              <w:t>办公室</w:t>
            </w:r>
          </w:p>
        </w:tc>
        <w:tc>
          <w:tcPr>
            <w:vAlign w:val="center"/>
          </w:tcPr>
          <w:p>
            <w:pPr>
              <w:jc w:val="center"/>
            </w:pPr>
            <w:r>
              <w:t>66.0</w:t>
            </w:r>
          </w:p>
        </w:tc>
        <w:tc>
          <w:tcPr>
            <w:vAlign w:val="center"/>
          </w:tcPr>
          <w:p>
            <w:pPr>
              <w:jc w:val="center"/>
            </w:pPr>
            <w:r>
              <w:t>266.8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1003</w:t>
            </w:r>
          </w:p>
        </w:tc>
        <w:tc>
          <w:tcPr>
            <w:vAlign w:val="center"/>
          </w:tcPr>
          <w:p>
            <w:pPr>
              <w:jc w:val="center"/>
            </w:pPr>
            <w:r>
              <w:t>客房</w:t>
            </w:r>
          </w:p>
        </w:tc>
        <w:tc>
          <w:tcPr>
            <w:vAlign w:val="center"/>
          </w:tcPr>
          <w:p>
            <w:pPr>
              <w:jc w:val="center"/>
            </w:pPr>
            <w:r>
              <w:t>23.6</w:t>
            </w:r>
          </w:p>
        </w:tc>
        <w:tc>
          <w:tcPr>
            <w:vAlign w:val="center"/>
          </w:tcPr>
          <w:p>
            <w:pPr>
              <w:jc w:val="center"/>
            </w:pPr>
            <w:r>
              <w:t>95.2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1004</w:t>
            </w:r>
          </w:p>
        </w:tc>
        <w:tc>
          <w:tcPr>
            <w:vAlign w:val="center"/>
          </w:tcPr>
          <w:p>
            <w:pPr>
              <w:jc w:val="center"/>
            </w:pPr>
            <w:r>
              <w:t>客房</w:t>
            </w:r>
          </w:p>
        </w:tc>
        <w:tc>
          <w:tcPr>
            <w:vAlign w:val="center"/>
          </w:tcPr>
          <w:p>
            <w:pPr>
              <w:jc w:val="center"/>
            </w:pPr>
            <w:r>
              <w:t>23.3</w:t>
            </w:r>
          </w:p>
        </w:tc>
        <w:tc>
          <w:tcPr>
            <w:vAlign w:val="center"/>
          </w:tcPr>
          <w:p>
            <w:pPr>
              <w:jc w:val="center"/>
            </w:pPr>
            <w:r>
              <w:t>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2-2</w:t>
            </w:r>
          </w:p>
        </w:tc>
        <w:tc>
          <w:tcPr>
            <w:vAlign w:val="center"/>
          </w:tcPr>
          <w:p>
            <w:pPr>
              <w:jc w:val="center"/>
            </w:pPr>
            <w:r>
              <w:t>2002</w:t>
            </w:r>
          </w:p>
        </w:tc>
        <w:tc>
          <w:tcPr>
            <w:vAlign w:val="center"/>
          </w:tcPr>
          <w:p>
            <w:pPr>
              <w:jc w:val="center"/>
            </w:pPr>
            <w:r>
              <w:t>客房</w:t>
            </w:r>
          </w:p>
        </w:tc>
        <w:tc>
          <w:tcPr>
            <w:vAlign w:val="center"/>
          </w:tcPr>
          <w:p>
            <w:pPr>
              <w:jc w:val="center"/>
            </w:pPr>
            <w:r>
              <w:t>33.9</w:t>
            </w:r>
          </w:p>
        </w:tc>
        <w:tc>
          <w:tcPr>
            <w:vAlign w:val="center"/>
          </w:tcPr>
          <w:p>
            <w:pPr>
              <w:jc w:val="center"/>
            </w:pPr>
            <w:r>
              <w:t>136.8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2003</w:t>
            </w:r>
          </w:p>
        </w:tc>
        <w:tc>
          <w:tcPr>
            <w:vAlign w:val="center"/>
          </w:tcPr>
          <w:p>
            <w:pPr>
              <w:jc w:val="center"/>
            </w:pPr>
            <w:r>
              <w:t>客房</w:t>
            </w:r>
          </w:p>
        </w:tc>
        <w:tc>
          <w:tcPr>
            <w:vAlign w:val="center"/>
          </w:tcPr>
          <w:p>
            <w:pPr>
              <w:jc w:val="center"/>
            </w:pPr>
            <w:r>
              <w:t>59.6</w:t>
            </w:r>
          </w:p>
        </w:tc>
        <w:tc>
          <w:tcPr>
            <w:vAlign w:val="center"/>
          </w:tcPr>
          <w:p>
            <w:pPr>
              <w:jc w:val="center"/>
            </w:pPr>
            <w:r>
              <w:t>240.7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2005</w:t>
            </w:r>
          </w:p>
        </w:tc>
        <w:tc>
          <w:tcPr>
            <w:vAlign w:val="center"/>
          </w:tcPr>
          <w:p>
            <w:pPr>
              <w:jc w:val="center"/>
            </w:pPr>
            <w:r>
              <w:t>客房</w:t>
            </w:r>
          </w:p>
        </w:tc>
        <w:tc>
          <w:tcPr>
            <w:vAlign w:val="center"/>
          </w:tcPr>
          <w:p>
            <w:pPr>
              <w:jc w:val="center"/>
            </w:pPr>
            <w:r>
              <w:t>23.5</w:t>
            </w:r>
          </w:p>
        </w:tc>
        <w:tc>
          <w:tcPr>
            <w:vAlign w:val="center"/>
          </w:tcPr>
          <w:p>
            <w:pPr>
              <w:jc w:val="center"/>
            </w:pPr>
            <w:r>
              <w:t>94.8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2007</w:t>
            </w:r>
          </w:p>
        </w:tc>
        <w:tc>
          <w:tcPr>
            <w:vAlign w:val="center"/>
          </w:tcPr>
          <w:p>
            <w:pPr>
              <w:jc w:val="center"/>
            </w:pPr>
            <w:r>
              <w:t>客房</w:t>
            </w:r>
          </w:p>
        </w:tc>
        <w:tc>
          <w:tcPr>
            <w:vAlign w:val="center"/>
          </w:tcPr>
          <w:p>
            <w:pPr>
              <w:jc w:val="center"/>
            </w:pPr>
            <w:r>
              <w:t>22.6</w:t>
            </w:r>
          </w:p>
        </w:tc>
        <w:tc>
          <w:tcPr>
            <w:vAlign w:val="center"/>
          </w:tcPr>
          <w:p>
            <w:pPr>
              <w:jc w:val="center"/>
            </w:pPr>
            <w:r>
              <w:t>91.2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3-3</w:t>
            </w:r>
          </w:p>
        </w:tc>
        <w:tc>
          <w:tcPr>
            <w:vAlign w:val="center"/>
          </w:tcPr>
          <w:p>
            <w:pPr>
              <w:jc w:val="center"/>
            </w:pPr>
            <w:r>
              <w:t>3002</w:t>
            </w:r>
          </w:p>
        </w:tc>
        <w:tc>
          <w:tcPr>
            <w:vAlign w:val="center"/>
          </w:tcPr>
          <w:p>
            <w:pPr>
              <w:jc w:val="center"/>
            </w:pPr>
            <w:r>
              <w:t>会议室</w:t>
            </w:r>
          </w:p>
        </w:tc>
        <w:tc>
          <w:tcPr>
            <w:vAlign w:val="center"/>
          </w:tcPr>
          <w:p>
            <w:pPr>
              <w:jc w:val="center"/>
            </w:pPr>
            <w:r>
              <w:t>77.8</w:t>
            </w:r>
          </w:p>
        </w:tc>
        <w:tc>
          <w:tcPr>
            <w:vAlign w:val="center"/>
          </w:tcPr>
          <w:p>
            <w:pPr>
              <w:jc w:val="center"/>
            </w:pPr>
            <w:r>
              <w:t>357.6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3-3</w:t>
            </w:r>
          </w:p>
        </w:tc>
        <w:tc>
          <w:tcPr>
            <w:vAlign w:val="center"/>
          </w:tcPr>
          <w:p>
            <w:pPr>
              <w:jc w:val="center"/>
            </w:pPr>
            <w:r>
              <w:t>3003</w:t>
            </w:r>
          </w:p>
        </w:tc>
        <w:tc>
          <w:tcPr>
            <w:vAlign w:val="center"/>
          </w:tcPr>
          <w:p>
            <w:pPr>
              <w:jc w:val="center"/>
            </w:pPr>
            <w:r>
              <w:t>办公</w:t>
            </w:r>
          </w:p>
        </w:tc>
        <w:tc>
          <w:tcPr>
            <w:vAlign w:val="center"/>
          </w:tcPr>
          <w:p>
            <w:pPr>
              <w:jc w:val="center"/>
            </w:pPr>
            <w:r>
              <w:t>27.7</w:t>
            </w:r>
          </w:p>
        </w:tc>
        <w:tc>
          <w:tcPr>
            <w:vAlign w:val="center"/>
          </w:tcPr>
          <w:p>
            <w:pPr>
              <w:jc w:val="center"/>
            </w:pPr>
            <w:r>
              <w:t>127.2</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表5.4-2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w:t>
            </w:r>
            <w:r>
              <w:rPr>
                <w:b/>
              </w:rPr>
              <w:br w:type="textWrapping"/>
            </w:r>
            <w:r>
              <w:rPr>
                <w:b/>
              </w:rPr>
              <w:t>（m³/h）</w:t>
            </w:r>
          </w:p>
        </w:tc>
        <w:tc>
          <w:tcPr>
            <w:shd w:val="clear" w:color="auto" w:fill="E6E6E6"/>
            <w:vAlign w:val="center"/>
          </w:tcPr>
          <w:p>
            <w:pPr>
              <w:jc w:val="center"/>
            </w:pPr>
            <w:r>
              <w:rPr>
                <w:b/>
              </w:rPr>
              <w:t>新风</w:t>
            </w:r>
            <w:r>
              <w:rPr>
                <w:b/>
              </w:rPr>
              <w:br w:type="textWrapping"/>
            </w:r>
            <w:r>
              <w:rPr>
                <w:b/>
              </w:rPr>
              <w:t>净化效率</w:t>
            </w:r>
          </w:p>
        </w:tc>
        <w:tc>
          <w:tcPr>
            <w:shd w:val="clear" w:color="auto" w:fill="E6E6E6"/>
            <w:vAlign w:val="center"/>
          </w:tcPr>
          <w:p>
            <w:pPr>
              <w:jc w:val="center"/>
            </w:pPr>
            <w:r>
              <w:rPr>
                <w:b/>
              </w:rPr>
              <w:t>回风量</w:t>
            </w:r>
            <w:r>
              <w:rPr>
                <w:b/>
              </w:rPr>
              <w:br w:type="textWrapping"/>
            </w:r>
            <w:r>
              <w:rPr>
                <w:b/>
              </w:rPr>
              <w:t>（m³/h）</w:t>
            </w:r>
          </w:p>
        </w:tc>
        <w:tc>
          <w:tcPr>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center"/>
            </w:pPr>
            <w:r>
              <w:t>1001</w:t>
            </w:r>
          </w:p>
        </w:tc>
        <w:tc>
          <w:tcPr>
            <w:vAlign w:val="center"/>
          </w:tcPr>
          <w:p>
            <w:pPr>
              <w:jc w:val="center"/>
            </w:pPr>
            <w:r>
              <w:t>大堂</w:t>
            </w:r>
          </w:p>
        </w:tc>
        <w:tc>
          <w:tcPr>
            <w:vAlign w:val="center"/>
          </w:tcPr>
          <w:p>
            <w:pPr>
              <w:jc w:val="center"/>
            </w:pPr>
            <w:r>
              <w:t>2019.4</w:t>
            </w:r>
          </w:p>
        </w:tc>
        <w:tc>
          <w:tcPr>
            <w:vAlign w:val="center"/>
          </w:tcPr>
          <w:p>
            <w:pPr>
              <w:jc w:val="center"/>
            </w:pPr>
            <w:r>
              <w:t>0.9</w:t>
            </w:r>
          </w:p>
        </w:tc>
        <w:tc>
          <w:tcPr>
            <w:vAlign w:val="center"/>
          </w:tcPr>
          <w:p>
            <w:pPr>
              <w:jc w:val="center"/>
            </w:pPr>
            <w:r>
              <w:t>4487.5</w:t>
            </w:r>
          </w:p>
        </w:tc>
        <w:tc>
          <w:tcPr>
            <w:vAlign w:val="center"/>
          </w:tcPr>
          <w:p>
            <w:pPr>
              <w:jc w:val="center"/>
            </w:pPr>
            <w:r>
              <w:t>0.9</w:t>
            </w:r>
          </w:p>
        </w:tc>
      </w:tr>
    </w:tbl>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计算结果</w:t>
      </w:r>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1001</w:t>
            </w:r>
          </w:p>
        </w:tc>
        <w:tc>
          <w:tcPr>
            <w:vAlign w:val="center"/>
          </w:tcPr>
          <w:p>
            <w:pPr>
              <w:jc w:val="center"/>
            </w:pPr>
            <w:r>
              <w:t>大堂</w:t>
            </w:r>
          </w:p>
        </w:tc>
        <w:tc>
          <w:tcPr>
            <w:vAlign w:val="center"/>
          </w:tcPr>
          <w:p>
            <w:pPr>
              <w:jc w:val="center"/>
            </w:pPr>
            <w:r>
              <w:t>2</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1002</w:t>
            </w:r>
          </w:p>
        </w:tc>
        <w:tc>
          <w:tcPr>
            <w:vAlign w:val="center"/>
          </w:tcPr>
          <w:p>
            <w:pPr>
              <w:jc w:val="center"/>
            </w:pPr>
            <w:r>
              <w:t>办公室</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1003</w:t>
            </w:r>
          </w:p>
        </w:tc>
        <w:tc>
          <w:tcPr>
            <w:vAlign w:val="center"/>
          </w:tcPr>
          <w:p>
            <w:pPr>
              <w:jc w:val="center"/>
            </w:pPr>
            <w:r>
              <w:t>客房</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1004</w:t>
            </w:r>
          </w:p>
        </w:tc>
        <w:tc>
          <w:tcPr>
            <w:vAlign w:val="center"/>
          </w:tcPr>
          <w:p>
            <w:pPr>
              <w:jc w:val="center"/>
            </w:pPr>
            <w:r>
              <w:t>客房</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2-2</w:t>
            </w:r>
          </w:p>
        </w:tc>
        <w:tc>
          <w:tcPr>
            <w:vAlign w:val="center"/>
          </w:tcPr>
          <w:p>
            <w:pPr>
              <w:jc w:val="center"/>
            </w:pPr>
            <w:r>
              <w:t>2002</w:t>
            </w:r>
          </w:p>
        </w:tc>
        <w:tc>
          <w:tcPr>
            <w:vAlign w:val="center"/>
          </w:tcPr>
          <w:p>
            <w:pPr>
              <w:jc w:val="center"/>
            </w:pPr>
            <w:r>
              <w:t>客房</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2003</w:t>
            </w:r>
          </w:p>
        </w:tc>
        <w:tc>
          <w:tcPr>
            <w:vAlign w:val="center"/>
          </w:tcPr>
          <w:p>
            <w:pPr>
              <w:jc w:val="center"/>
            </w:pPr>
            <w:r>
              <w:t>客房</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2005</w:t>
            </w:r>
          </w:p>
        </w:tc>
        <w:tc>
          <w:tcPr>
            <w:vAlign w:val="center"/>
          </w:tcPr>
          <w:p>
            <w:pPr>
              <w:jc w:val="center"/>
            </w:pPr>
            <w:r>
              <w:t>客房</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2007</w:t>
            </w:r>
          </w:p>
        </w:tc>
        <w:tc>
          <w:tcPr>
            <w:vAlign w:val="center"/>
          </w:tcPr>
          <w:p>
            <w:pPr>
              <w:jc w:val="center"/>
            </w:pPr>
            <w:r>
              <w:t>客房</w:t>
            </w:r>
          </w:p>
        </w:tc>
        <w:tc>
          <w:tcPr>
            <w:vAlign w:val="center"/>
          </w:tcPr>
          <w:p>
            <w:pPr>
              <w:jc w:val="center"/>
            </w:pPr>
            <w:r>
              <w:t>10</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3-3</w:t>
            </w:r>
          </w:p>
        </w:tc>
        <w:tc>
          <w:tcPr>
            <w:vAlign w:val="center"/>
          </w:tcPr>
          <w:p>
            <w:pPr>
              <w:jc w:val="center"/>
            </w:pPr>
            <w:r>
              <w:t>3002</w:t>
            </w:r>
          </w:p>
        </w:tc>
        <w:tc>
          <w:tcPr>
            <w:vAlign w:val="center"/>
          </w:tcPr>
          <w:p>
            <w:pPr>
              <w:jc w:val="center"/>
            </w:pPr>
            <w:r>
              <w:t>会议室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3-3</w:t>
            </w:r>
          </w:p>
        </w:tc>
        <w:tc>
          <w:tcPr>
            <w:vAlign w:val="center"/>
          </w:tcPr>
          <w:p>
            <w:pPr>
              <w:jc w:val="center"/>
            </w:pPr>
            <w:r>
              <w:t>3003</w:t>
            </w:r>
          </w:p>
        </w:tc>
        <w:tc>
          <w:tcPr>
            <w:vAlign w:val="center"/>
          </w:tcPr>
          <w:p>
            <w:pPr>
              <w:jc w:val="center"/>
            </w:pPr>
            <w:r>
              <w:t>办公</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bl>
    <w:p>
      <w:pPr>
        <w:jc w:val="center"/>
        <w:rPr>
          <w:rFonts w:ascii="宋体" w:hAnsi="宋体" w:eastAsia="宋体"/>
          <w:b/>
        </w:rPr>
      </w:pPr>
      <w:bookmarkStart w:id="18" w:name="室内颗粒物达标判定表"/>
      <w:bookmarkEnd w:id="18"/>
    </w:p>
    <w:p>
      <w:pPr>
        <w:jc w:val="center"/>
        <w:rPr>
          <w:rFonts w:ascii="宋体" w:hAnsi="宋体" w:eastAsia="宋体"/>
          <w:b/>
        </w:rPr>
      </w:pPr>
    </w:p>
    <w:p>
      <w:pPr>
        <w:jc w:val="center"/>
        <w:rPr>
          <w:rFonts w:ascii="宋体" w:hAnsi="宋体" w:eastAsia="宋体"/>
          <w:b/>
        </w:rPr>
      </w:pPr>
      <w:bookmarkStart w:id="19" w:name="颗粒物达标判定图"/>
      <w:bookmarkEnd w:id="19"/>
      <w:r>
        <w:drawing>
          <wp:inline distT="0" distB="0" distL="0" distR="0">
            <wp:extent cx="5667375" cy="3609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7"/>
                    <a:stretch>
                      <a:fillRect/>
                    </a:stretch>
                  </pic:blipFill>
                  <pic:spPr>
                    <a:xfrm>
                      <a:off x="0" y="0"/>
                      <a:ext cx="5667375" cy="360997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1001</w:t>
            </w:r>
          </w:p>
        </w:tc>
        <w:tc>
          <w:tcPr>
            <w:vAlign w:val="center"/>
          </w:tcPr>
          <w:p>
            <w:pPr>
              <w:jc w:val="center"/>
            </w:pPr>
            <w:r>
              <w:t>大堂</w:t>
            </w:r>
          </w:p>
        </w:tc>
        <w:tc>
          <w:tcPr>
            <w:vAlign w:val="center"/>
          </w:tcPr>
          <w:p>
            <w:pPr>
              <w:jc w:val="center"/>
            </w:pPr>
            <w:r>
              <w:t>0.007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1002</w:t>
            </w:r>
          </w:p>
        </w:tc>
        <w:tc>
          <w:tcPr>
            <w:vAlign w:val="center"/>
          </w:tcPr>
          <w:p>
            <w:pPr>
              <w:jc w:val="center"/>
            </w:pPr>
            <w:r>
              <w:t>办公室</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1003</w:t>
            </w:r>
          </w:p>
        </w:tc>
        <w:tc>
          <w:tcPr>
            <w:vAlign w:val="center"/>
          </w:tcPr>
          <w:p>
            <w:pPr>
              <w:jc w:val="center"/>
            </w:pPr>
            <w:r>
              <w:t>客房</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1-1</w:t>
            </w:r>
          </w:p>
        </w:tc>
        <w:tc>
          <w:tcPr>
            <w:vAlign w:val="center"/>
          </w:tcPr>
          <w:p>
            <w:pPr>
              <w:jc w:val="center"/>
            </w:pPr>
            <w:r>
              <w:t>1004</w:t>
            </w:r>
          </w:p>
        </w:tc>
        <w:tc>
          <w:tcPr>
            <w:vAlign w:val="center"/>
          </w:tcPr>
          <w:p>
            <w:pPr>
              <w:jc w:val="center"/>
            </w:pPr>
            <w:r>
              <w:t>客房</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2-2</w:t>
            </w:r>
          </w:p>
        </w:tc>
        <w:tc>
          <w:tcPr>
            <w:vAlign w:val="center"/>
          </w:tcPr>
          <w:p>
            <w:pPr>
              <w:jc w:val="center"/>
            </w:pPr>
            <w:r>
              <w:t>2002</w:t>
            </w:r>
          </w:p>
        </w:tc>
        <w:tc>
          <w:tcPr>
            <w:vAlign w:val="center"/>
          </w:tcPr>
          <w:p>
            <w:pPr>
              <w:jc w:val="center"/>
            </w:pPr>
            <w:r>
              <w:t>客房</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2003</w:t>
            </w:r>
          </w:p>
        </w:tc>
        <w:tc>
          <w:tcPr>
            <w:vAlign w:val="center"/>
          </w:tcPr>
          <w:p>
            <w:pPr>
              <w:jc w:val="center"/>
            </w:pPr>
            <w:r>
              <w:t>客房</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2005</w:t>
            </w:r>
          </w:p>
        </w:tc>
        <w:tc>
          <w:tcPr>
            <w:vAlign w:val="center"/>
          </w:tcPr>
          <w:p>
            <w:pPr>
              <w:jc w:val="center"/>
            </w:pPr>
            <w:r>
              <w:t>客房</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2-2</w:t>
            </w:r>
          </w:p>
        </w:tc>
        <w:tc>
          <w:tcPr>
            <w:vAlign w:val="center"/>
          </w:tcPr>
          <w:p>
            <w:pPr>
              <w:jc w:val="center"/>
            </w:pPr>
            <w:r>
              <w:t>2007</w:t>
            </w:r>
          </w:p>
        </w:tc>
        <w:tc>
          <w:tcPr>
            <w:vAlign w:val="center"/>
          </w:tcPr>
          <w:p>
            <w:pPr>
              <w:jc w:val="center"/>
            </w:pPr>
            <w:r>
              <w:t>客房</w:t>
            </w:r>
          </w:p>
        </w:tc>
        <w:tc>
          <w:tcPr>
            <w:vAlign w:val="center"/>
          </w:tcPr>
          <w:p>
            <w:pPr>
              <w:jc w:val="center"/>
            </w:pPr>
            <w:r>
              <w:t>0.037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3-3</w:t>
            </w:r>
          </w:p>
        </w:tc>
        <w:tc>
          <w:tcPr>
            <w:vAlign w:val="center"/>
          </w:tcPr>
          <w:p>
            <w:pPr>
              <w:jc w:val="center"/>
            </w:pPr>
            <w:r>
              <w:t>3002</w:t>
            </w:r>
          </w:p>
        </w:tc>
        <w:tc>
          <w:tcPr>
            <w:vAlign w:val="center"/>
          </w:tcPr>
          <w:p>
            <w:pPr>
              <w:jc w:val="center"/>
            </w:pPr>
            <w:r>
              <w:t>会议室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3-3</w:t>
            </w:r>
          </w:p>
        </w:tc>
        <w:tc>
          <w:tcPr>
            <w:vAlign w:val="center"/>
          </w:tcPr>
          <w:p>
            <w:pPr>
              <w:jc w:val="center"/>
            </w:pPr>
            <w:r>
              <w:t>3003</w:t>
            </w:r>
          </w:p>
        </w:tc>
        <w:tc>
          <w:tcPr>
            <w:vAlign w:val="center"/>
          </w:tcPr>
          <w:p>
            <w:pPr>
              <w:jc w:val="center"/>
            </w:pPr>
            <w:r>
              <w:t>办公</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eastAsia="宋体" w:cs="Times New Roman"/>
          <w:b/>
          <w:szCs w:val="21"/>
        </w:rPr>
      </w:pPr>
      <w:bookmarkStart w:id="20" w:name="室内PM10日均值达标判定表"/>
      <w:bookmarkEnd w:id="20"/>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21" w:name="PM10日均值达标判定图"/>
      <w:bookmarkEnd w:id="21"/>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结论</w:t>
      </w:r>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22" w:name="颗粒物计算结果"/>
            <w:r>
              <w:rPr>
                <w:rFonts w:ascii="Times New Roman" w:hAnsi="Times New Roman" w:eastAsia="宋体" w:cs="Times New Roman"/>
                <w:sz w:val="20"/>
                <w:szCs w:val="20"/>
              </w:rPr>
              <w:t>PM2.5年均浓度10μg/m³
PM10年均浓度13μg/m³</w:t>
            </w:r>
            <w:bookmarkEnd w:id="22"/>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23" w:name="颗粒物评分项结论"/>
            <w:r>
              <w:rPr>
                <w:rFonts w:ascii="宋体" w:hAnsi="宋体" w:eastAsia="宋体"/>
                <w:b/>
                <w:bCs/>
                <w:sz w:val="20"/>
                <w:szCs w:val="20"/>
              </w:rPr>
              <w:t>满足</w:t>
            </w:r>
            <w:bookmarkEnd w:id="23"/>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24" w:name="颗粒物评分项得分"/>
            <w:r>
              <w:rPr>
                <w:rFonts w:ascii="宋体" w:hAnsi="宋体" w:eastAsia="宋体"/>
                <w:b/>
                <w:bCs/>
                <w:sz w:val="20"/>
                <w:szCs w:val="20"/>
              </w:rPr>
              <w:t>6</w:t>
            </w:r>
            <w:bookmarkEnd w:id="24"/>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4BC498C"/>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qFormat/>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qFormat/>
    <w:uiPriority w:val="0"/>
    <w:rPr>
      <w:rFonts w:ascii="Arial" w:hAnsi="Arial" w:eastAsia="黑体" w:cs="Times New Roman"/>
      <w:b/>
      <w:bCs/>
      <w:sz w:val="24"/>
      <w:szCs w:val="28"/>
    </w:rPr>
  </w:style>
  <w:style w:type="character" w:customStyle="1" w:styleId="29">
    <w:name w:val="标题 2 Char"/>
    <w:link w:val="3"/>
    <w:qFormat/>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qFormat/>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qFormat/>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qFormat/>
    <w:uiPriority w:val="99"/>
    <w:rPr>
      <w:sz w:val="20"/>
      <w:szCs w:val="20"/>
    </w:rPr>
  </w:style>
  <w:style w:type="character" w:customStyle="1" w:styleId="41">
    <w:name w:val="批注主题 Char"/>
    <w:basedOn w:val="40"/>
    <w:link w:val="1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绿色建筑颗粒物预评价报告书2.dotx</Template>
  <Company>Microsoft</Company>
  <Pages>6</Pages>
  <Words>473</Words>
  <Characters>2698</Characters>
  <Lines>22</Lines>
  <Paragraphs>6</Paragraphs>
  <TotalTime>0</TotalTime>
  <ScaleCrop>false</ScaleCrop>
  <LinksUpToDate>false</LinksUpToDate>
  <CharactersWithSpaces>3165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2020-06-03T09:57:00Z</dcterms:created>
  <dc:creator>user</dc:creator>
  <cp:lastModifiedBy>admin</cp:lastModifiedBy>
  <dcterms:modified xsi:type="dcterms:W3CDTF">2022-03-09T13:25:41Z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DA7B5B8237B04985B870C6CCCFFB41C1</vt:lpwstr>
  </property>
</Properties>
</file>