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更芯更心更新——星城老旧社区改造（展示厅）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湖南-长沙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 w:ascii="宋体" w:hAnsi="宋体"/>
                <w:szCs w:val="21"/>
              </w:rPr>
              <w:t>YB40190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彭诗涵 秦与 熊俏 李芷欣 向卉文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2022年1月3日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20200505(SP1)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T17773345602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"_Toc92103541"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_Toc92103541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"_Toc92103542"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_Toc92103542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"_Toc92103543"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_Toc92103543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"_Toc92103544"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_Toc92103544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"_Toc92103545"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_Toc92103545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"_Toc92103546"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_Toc92103546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"_Toc92103547"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_Toc92103547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"_Toc92103548" </w:instrText>
      </w:r>
      <w:r>
        <w:fldChar w:fldCharType="separate"/>
      </w:r>
      <w:r>
        <w:rPr>
          <w:rStyle w:val="21"/>
          <w:lang w:val="en-GB"/>
        </w:rPr>
        <w:t>3.4.1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_Toc92103548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"_Toc92103549"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_Toc92103549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"_Toc92103550" </w:instrText>
      </w:r>
      <w:r>
        <w:fldChar w:fldCharType="separate"/>
      </w:r>
      <w:r>
        <w:rPr>
          <w:rStyle w:val="21"/>
          <w:lang w:val="en-GB"/>
        </w:rPr>
        <w:t>3.5.1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_Toc92103550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"_Toc92103551" </w:instrText>
      </w:r>
      <w:r>
        <w:fldChar w:fldCharType="separate"/>
      </w:r>
      <w:r>
        <w:rPr>
          <w:rStyle w:val="21"/>
          <w:lang w:val="en-GB"/>
        </w:rPr>
        <w:t>3.5.2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外墙加权平均传热系数的修正系数</w:t>
      </w:r>
      <w:r>
        <w:tab/>
      </w:r>
      <w:r>
        <w:fldChar w:fldCharType="begin"/>
      </w:r>
      <w:r>
        <w:instrText xml:space="preserve"> PAGEREF _Toc92103551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"_Toc92103552"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_Toc92103552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"_Toc92103553" </w:instrText>
      </w:r>
      <w:r>
        <w:fldChar w:fldCharType="separate"/>
      </w:r>
      <w:r>
        <w:rPr>
          <w:rStyle w:val="21"/>
          <w:lang w:val="en-GB"/>
        </w:rPr>
        <w:t>3.6.1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_Toc92103553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"_Toc92103554"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供暖空调房间与非供暖空调房间之间的隔墙</w:t>
      </w:r>
      <w:r>
        <w:tab/>
      </w:r>
      <w:r>
        <w:fldChar w:fldCharType="begin"/>
      </w:r>
      <w:r>
        <w:instrText xml:space="preserve"> PAGEREF _Toc92103554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"_Toc92103555"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供暖空调房间与非供暖空调房间之间的楼板</w:t>
      </w:r>
      <w:r>
        <w:tab/>
      </w:r>
      <w:r>
        <w:fldChar w:fldCharType="begin"/>
      </w:r>
      <w:r>
        <w:instrText xml:space="preserve"> PAGEREF _Toc92103555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"_Toc92103556"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外门构造</w:t>
      </w:r>
      <w:r>
        <w:tab/>
      </w:r>
      <w:r>
        <w:fldChar w:fldCharType="begin"/>
      </w:r>
      <w:r>
        <w:instrText xml:space="preserve"> PAGEREF _Toc92103556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"_Toc92103557"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_Toc92103557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"_Toc92103558" </w:instrText>
      </w:r>
      <w:r>
        <w:fldChar w:fldCharType="separate"/>
      </w:r>
      <w:r>
        <w:rPr>
          <w:rStyle w:val="21"/>
          <w:lang w:val="en-GB"/>
        </w:rPr>
        <w:t>3.10.1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_Toc92103558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"_Toc92103559" </w:instrText>
      </w:r>
      <w:r>
        <w:fldChar w:fldCharType="separate"/>
      </w:r>
      <w:r>
        <w:rPr>
          <w:rStyle w:val="21"/>
          <w:lang w:val="en-GB"/>
        </w:rPr>
        <w:t>3.10.2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_Toc92103559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"_Toc92103560" </w:instrText>
      </w:r>
      <w:r>
        <w:fldChar w:fldCharType="separate"/>
      </w:r>
      <w:r>
        <w:rPr>
          <w:rStyle w:val="21"/>
          <w:lang w:val="en-GB"/>
        </w:rPr>
        <w:t>3.11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_Toc92103560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"_Toc92103561" </w:instrText>
      </w:r>
      <w:r>
        <w:fldChar w:fldCharType="separate"/>
      </w:r>
      <w:r>
        <w:rPr>
          <w:rStyle w:val="21"/>
          <w:lang w:val="en-GB"/>
        </w:rPr>
        <w:t>3.11.1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_Toc92103561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"_Toc92103562" </w:instrText>
      </w:r>
      <w:r>
        <w:fldChar w:fldCharType="separate"/>
      </w:r>
      <w:r>
        <w:rPr>
          <w:rStyle w:val="21"/>
          <w:lang w:val="en-GB"/>
        </w:rPr>
        <w:t>3.11.2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_Toc92103562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"_Toc92103563" </w:instrText>
      </w:r>
      <w:r>
        <w:fldChar w:fldCharType="separate"/>
      </w:r>
      <w:r>
        <w:rPr>
          <w:rStyle w:val="21"/>
          <w:lang w:val="en-GB"/>
        </w:rPr>
        <w:t>3.11.3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_Toc92103563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"_Toc92103564" </w:instrText>
      </w:r>
      <w:r>
        <w:fldChar w:fldCharType="separate"/>
      </w:r>
      <w:r>
        <w:rPr>
          <w:rStyle w:val="21"/>
          <w:lang w:val="en-GB"/>
        </w:rPr>
        <w:t>3.11.4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_Toc92103564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"_Toc92103565" </w:instrText>
      </w:r>
      <w:r>
        <w:fldChar w:fldCharType="separate"/>
      </w:r>
      <w:r>
        <w:rPr>
          <w:rStyle w:val="21"/>
          <w:lang w:val="en-GB"/>
        </w:rPr>
        <w:t>3.11.5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_Toc92103565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"_Toc92103566" </w:instrText>
      </w:r>
      <w:r>
        <w:fldChar w:fldCharType="separate"/>
      </w:r>
      <w:r>
        <w:rPr>
          <w:rStyle w:val="21"/>
          <w:lang w:val="en-GB"/>
        </w:rPr>
        <w:t>3.12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_Toc92103566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"_Toc92103567" </w:instrText>
      </w:r>
      <w:r>
        <w:fldChar w:fldCharType="separate"/>
      </w:r>
      <w:r>
        <w:rPr>
          <w:rStyle w:val="21"/>
          <w:lang w:val="en-GB"/>
        </w:rPr>
        <w:t>3.12.1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_Toc92103567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"_Toc92103568" </w:instrText>
      </w:r>
      <w:r>
        <w:fldChar w:fldCharType="separate"/>
      </w:r>
      <w:r>
        <w:rPr>
          <w:rStyle w:val="21"/>
          <w:lang w:val="en-GB"/>
        </w:rPr>
        <w:t>3.12.2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_Toc92103568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"_Toc92103569" </w:instrText>
      </w:r>
      <w:r>
        <w:fldChar w:fldCharType="separate"/>
      </w:r>
      <w:r>
        <w:rPr>
          <w:rStyle w:val="21"/>
          <w:lang w:val="en-GB"/>
        </w:rPr>
        <w:t>3.13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_Toc92103569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"_Toc92103570" </w:instrText>
      </w:r>
      <w:r>
        <w:fldChar w:fldCharType="separate"/>
      </w:r>
      <w:r>
        <w:rPr>
          <w:rStyle w:val="21"/>
          <w:lang w:val="en-GB"/>
        </w:rPr>
        <w:t>3.14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_Toc92103570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"_Toc92103571" </w:instrText>
      </w:r>
      <w:r>
        <w:fldChar w:fldCharType="separate"/>
      </w:r>
      <w:r>
        <w:rPr>
          <w:rStyle w:val="21"/>
          <w:lang w:val="en-GB"/>
        </w:rPr>
        <w:t>3.15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_Toc92103571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"_Toc92103572" </w:instrText>
      </w:r>
      <w:r>
        <w:fldChar w:fldCharType="separate"/>
      </w:r>
      <w:r>
        <w:rPr>
          <w:rStyle w:val="21"/>
          <w:lang w:val="en-GB"/>
        </w:rPr>
        <w:t>3.16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_Toc92103572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"_Toc92103573" </w:instrText>
      </w:r>
      <w:r>
        <w:fldChar w:fldCharType="separate"/>
      </w:r>
      <w:r>
        <w:rPr>
          <w:rStyle w:val="21"/>
          <w:lang w:val="en-GB"/>
        </w:rPr>
        <w:t>3.17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_Toc92103573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92103541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湖南-长沙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135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10.5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0.00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0.00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62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bookmarkEnd w:id="13"/>
    </w:tbl>
    <w:p>
      <w:pPr>
        <w:pStyle w:val="2"/>
      </w:pPr>
      <w:bookmarkStart w:id="29" w:name="_Toc92103542"/>
      <w:bookmarkStart w:id="30" w:name="TitleFormat"/>
      <w:r>
        <w:rPr>
          <w:rFonts w:hint="eastAsia"/>
        </w:rPr>
        <w:t>设计依据</w:t>
      </w:r>
      <w:bookmarkEnd w:id="29"/>
    </w:p>
    <w:bookmarkEnd w:id="30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《湖南省公共建筑节能设计标准》(DBJ 43/003-2017)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2" w:name="_Toc92103543"/>
      <w:r>
        <w:rPr>
          <w:kern w:val="2"/>
          <w:szCs w:val="24"/>
        </w:rPr>
        <w:t>规定性指标检查</w:t>
      </w:r>
      <w:bookmarkEnd w:id="32"/>
    </w:p>
    <w:p>
      <w:pPr>
        <w:pStyle w:val="4"/>
        <w:widowControl w:val="0"/>
        <w:rPr>
          <w:kern w:val="2"/>
        </w:rPr>
      </w:pPr>
      <w:bookmarkStart w:id="33" w:name="_Toc92103544"/>
      <w:r>
        <w:rPr>
          <w:kern w:val="2"/>
        </w:rPr>
        <w:t>工程材料</w:t>
      </w:r>
      <w:bookmarkEnd w:id="3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1:3水泥砂浆找平层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1062.0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聚氨酯硬泡沫塑料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0.391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2120.0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双层纸面石膏板</w:t>
            </w:r>
          </w:p>
        </w:tc>
        <w:tc>
          <w:tcPr>
            <w:tcW w:w="1018" w:type="dxa"/>
            <w:vAlign w:val="center"/>
          </w:tcPr>
          <w:p>
            <w:r>
              <w:t>0.330</w:t>
            </w:r>
          </w:p>
        </w:tc>
        <w:tc>
          <w:tcPr>
            <w:tcW w:w="1030" w:type="dxa"/>
            <w:vAlign w:val="center"/>
          </w:tcPr>
          <w:p>
            <w:r>
              <w:t>3.622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1367.0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4" w:name="_Toc92103545"/>
      <w:r>
        <w:rPr>
          <w:kern w:val="2"/>
        </w:rPr>
        <w:t>围护结构作法简要说明</w:t>
      </w:r>
      <w:bookmarkEnd w:id="3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聚苯颗粒保温砂浆 40mm</w:t>
      </w:r>
      <w:r>
        <w:rPr>
          <w:color w:val="000000"/>
          <w:kern w:val="2"/>
          <w:szCs w:val="24"/>
          <w:lang w:val="en-US"/>
        </w:rPr>
        <w:t>＋挤塑聚苯乙烯泡沫塑料（带表皮） 20mm＋水泥砂浆 20mm＋加气混凝土、泡沫混凝土(ρ=700) 80mm＋加气混凝土、泡沫混凝土(ρ=700) 120mm＋石灰砂浆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聚苯颗粒保温砂浆 20mm＋挤塑聚苯乙烯泡沫塑料（带表皮） 20mm＋水泥砂浆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1:3水泥砂浆找平层 30mm＋</w:t>
      </w:r>
      <w:r>
        <w:rPr>
          <w:color w:val="800000"/>
          <w:kern w:val="2"/>
          <w:szCs w:val="24"/>
          <w:lang w:val="en-US"/>
        </w:rPr>
        <w:t>聚氨酯硬泡沫塑料 50mm</w:t>
      </w:r>
      <w:r>
        <w:rPr>
          <w:color w:val="000000"/>
          <w:kern w:val="2"/>
          <w:szCs w:val="24"/>
          <w:lang w:val="en-US"/>
        </w:rPr>
        <w:t>＋双层纸面石膏板 12mm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外门构造：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传热系数1.972W/m^2.K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Cs w:val="21"/>
          <w:lang w:val="en-US"/>
        </w:rPr>
        <w:t>双层普通玻璃窗(木、塑料窗框)：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传热系数2.300W/m^2.K，太阳得热系数0.450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天窗：</w:t>
      </w:r>
      <w:r>
        <w:rPr>
          <w:color w:val="0000FF"/>
          <w:kern w:val="2"/>
          <w:szCs w:val="21"/>
          <w:lang w:val="en-US"/>
        </w:rPr>
        <w:t>单框低辐射中空玻璃窗(钢、铝合金窗框)：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传热系数2.600W/m^2.K，太阳得热系数0.300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5" w:name="_Toc92103546"/>
      <w:r>
        <w:rPr>
          <w:kern w:val="2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0.00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6" w:name="_Toc92103547"/>
      <w:r>
        <w:rPr>
          <w:kern w:val="2"/>
        </w:rPr>
        <w:t>屋顶构造</w:t>
      </w:r>
      <w:bookmarkEnd w:id="3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7" w:name="_Toc92103548"/>
      <w:r>
        <w:rPr>
          <w:color w:val="000000"/>
          <w:kern w:val="2"/>
          <w:szCs w:val="24"/>
        </w:rPr>
        <w:t>屋顶构造一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聚苯颗粒保温砂浆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0.667</w:t>
            </w:r>
          </w:p>
        </w:tc>
        <w:tc>
          <w:tcPr>
            <w:tcW w:w="1064" w:type="dxa"/>
            <w:vAlign w:val="center"/>
          </w:tcPr>
          <w:p>
            <w:r>
              <w:t>0.633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0.667</w:t>
            </w:r>
          </w:p>
        </w:tc>
        <w:tc>
          <w:tcPr>
            <w:tcW w:w="1064" w:type="dxa"/>
            <w:vAlign w:val="center"/>
          </w:tcPr>
          <w:p>
            <w:r>
              <w:t>2.067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2.380</w:t>
            </w:r>
          </w:p>
        </w:tc>
        <w:tc>
          <w:tcPr>
            <w:tcW w:w="1064" w:type="dxa"/>
            <w:vAlign w:val="center"/>
          </w:tcPr>
          <w:p>
            <w:r>
              <w:t>4.798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K应满足表3.3.1-1的规定(K≤0.50)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8" w:name="_Toc92103549"/>
      <w:r>
        <w:rPr>
          <w:kern w:val="2"/>
        </w:rPr>
        <w:t>外墙构造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9" w:name="_Toc92103550"/>
      <w:r>
        <w:rPr>
          <w:color w:val="000000"/>
          <w:kern w:val="2"/>
          <w:szCs w:val="24"/>
        </w:rPr>
        <w:t>外墙构造一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0.333</w:t>
            </w:r>
          </w:p>
        </w:tc>
        <w:tc>
          <w:tcPr>
            <w:tcW w:w="1064" w:type="dxa"/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1.111</w:t>
            </w:r>
          </w:p>
        </w:tc>
        <w:tc>
          <w:tcPr>
            <w:tcW w:w="1064" w:type="dxa"/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2.046</w:t>
            </w:r>
          </w:p>
        </w:tc>
        <w:tc>
          <w:tcPr>
            <w:tcW w:w="1064" w:type="dxa"/>
            <w:vAlign w:val="center"/>
          </w:tcPr>
          <w:p>
            <w:r>
              <w:t>4.481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修正后外墙K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0.45 * 1.05 = 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K应满足表3.3.1-1的规定(K≤0.80)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92103551"/>
      <w:r>
        <w:rPr>
          <w:color w:val="000000"/>
          <w:kern w:val="2"/>
          <w:szCs w:val="24"/>
        </w:rPr>
        <w:t>外墙加权平均传热系数的修正系数</w:t>
      </w:r>
      <w:bookmarkEnd w:id="40"/>
    </w:p>
    <w:p>
      <w:pPr>
        <w:spacing w:line="300" w:lineRule="auto"/>
        <w:jc w:val="center"/>
        <w:rPr>
          <w:b/>
          <w:szCs w:val="21"/>
        </w:rPr>
      </w:pPr>
      <w:bookmarkStart w:id="41" w:name="湖南外墙加权平均传热系数修正系数"/>
      <w:r>
        <w:rPr>
          <w:rFonts w:hint="eastAsia"/>
          <w:b/>
          <w:szCs w:val="21"/>
        </w:rPr>
        <w:t>表C.0.4 外墙加权平均传热系数的修正系数ψ</w:t>
      </w:r>
    </w:p>
    <w:tbl>
      <w:tblPr>
        <w:tblStyle w:val="18"/>
        <w:tblW w:w="44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1.15</w:t>
            </w:r>
          </w:p>
        </w:tc>
      </w:tr>
      <w:bookmarkEnd w:id="41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2" w:name="_Toc92103552"/>
      <w:r>
        <w:rPr>
          <w:kern w:val="2"/>
        </w:rPr>
        <w:t>挑空楼板构造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3" w:name="_Toc92103553"/>
      <w:r>
        <w:rPr>
          <w:color w:val="000000"/>
          <w:kern w:val="2"/>
          <w:szCs w:val="24"/>
        </w:rPr>
        <w:t>挑空楼板构造一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1:3水泥砂浆找平层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聚氨酯硬泡沫塑料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0.391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1.263</w:t>
            </w:r>
          </w:p>
        </w:tc>
        <w:tc>
          <w:tcPr>
            <w:tcW w:w="1064" w:type="dxa"/>
            <w:vAlign w:val="center"/>
          </w:tcPr>
          <w:p>
            <w:r>
              <w:t>0.592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双层纸面石膏板</w:t>
            </w:r>
          </w:p>
        </w:tc>
        <w:tc>
          <w:tcPr>
            <w:tcW w:w="848" w:type="dxa"/>
            <w:vAlign w:val="center"/>
          </w:tcPr>
          <w:p>
            <w:r>
              <w:t>12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1075" w:type="dxa"/>
            <w:vAlign w:val="center"/>
          </w:tcPr>
          <w:p>
            <w:r>
              <w:t>3.622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0.036</w:t>
            </w:r>
          </w:p>
        </w:tc>
        <w:tc>
          <w:tcPr>
            <w:tcW w:w="1064" w:type="dxa"/>
            <w:vAlign w:val="center"/>
          </w:tcPr>
          <w:p>
            <w:r>
              <w:t>0.132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92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1.331</w:t>
            </w:r>
          </w:p>
        </w:tc>
        <w:tc>
          <w:tcPr>
            <w:tcW w:w="1064" w:type="dxa"/>
            <w:vAlign w:val="center"/>
          </w:tcPr>
          <w:p>
            <w:r>
              <w:t>1.091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4" w:name="_Toc92103554"/>
      <w:r>
        <w:rPr>
          <w:kern w:val="2"/>
        </w:rPr>
        <w:t>供暖空调房间与非供暖空调房间之间的隔墙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5" w:name="_Toc92103555"/>
      <w:r>
        <w:rPr>
          <w:kern w:val="2"/>
        </w:rPr>
        <w:t>供暖空调房间与非供暖空调房间之间的楼板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6" w:name="_Toc92103556"/>
      <w:r>
        <w:rPr>
          <w:kern w:val="2"/>
        </w:rPr>
        <w:t>外门构造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保温门（多功能门）</w:t>
            </w:r>
          </w:p>
        </w:tc>
        <w:tc>
          <w:tcPr>
            <w:tcW w:w="1358" w:type="dxa"/>
            <w:vAlign w:val="center"/>
          </w:tcPr>
          <w:p>
            <w:r>
              <w:t>1.80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1.97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K≤2.5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7" w:name="_Toc92103557"/>
      <w:r>
        <w:rPr>
          <w:kern w:val="2"/>
        </w:rPr>
        <w:t>窗墙比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92103558"/>
      <w:r>
        <w:rPr>
          <w:color w:val="000000"/>
          <w:kern w:val="2"/>
          <w:szCs w:val="24"/>
        </w:rPr>
        <w:t>窗墙比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10.62</w:t>
            </w:r>
          </w:p>
        </w:tc>
        <w:tc>
          <w:tcPr>
            <w:tcW w:w="1584" w:type="dxa"/>
            <w:vAlign w:val="center"/>
          </w:tcPr>
          <w:p>
            <w:r>
              <w:t>63.90</w:t>
            </w:r>
          </w:p>
        </w:tc>
        <w:tc>
          <w:tcPr>
            <w:tcW w:w="1584" w:type="dxa"/>
            <w:vAlign w:val="center"/>
          </w:tcPr>
          <w:p>
            <w:r>
              <w:t>0.17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22.64</w:t>
            </w:r>
          </w:p>
        </w:tc>
        <w:tc>
          <w:tcPr>
            <w:tcW w:w="1584" w:type="dxa"/>
            <w:vAlign w:val="center"/>
          </w:tcPr>
          <w:p>
            <w:r>
              <w:t>78.30</w:t>
            </w:r>
          </w:p>
        </w:tc>
        <w:tc>
          <w:tcPr>
            <w:tcW w:w="1584" w:type="dxa"/>
            <w:vAlign w:val="center"/>
          </w:tcPr>
          <w:p>
            <w:r>
              <w:t>0.29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11.07</w:t>
            </w:r>
          </w:p>
        </w:tc>
        <w:tc>
          <w:tcPr>
            <w:tcW w:w="1584" w:type="dxa"/>
            <w:vAlign w:val="center"/>
          </w:tcPr>
          <w:p>
            <w:r>
              <w:t>102.60</w:t>
            </w:r>
          </w:p>
        </w:tc>
        <w:tc>
          <w:tcPr>
            <w:tcW w:w="1584" w:type="dxa"/>
            <w:vAlign w:val="center"/>
          </w:tcPr>
          <w:p>
            <w:r>
              <w:t>0.11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11.79</w:t>
            </w:r>
          </w:p>
        </w:tc>
        <w:tc>
          <w:tcPr>
            <w:tcW w:w="1584" w:type="dxa"/>
            <w:vAlign w:val="center"/>
          </w:tcPr>
          <w:p>
            <w:r>
              <w:t>100.80</w:t>
            </w:r>
          </w:p>
        </w:tc>
        <w:tc>
          <w:tcPr>
            <w:tcW w:w="1584" w:type="dxa"/>
            <w:vAlign w:val="center"/>
          </w:tcPr>
          <w:p>
            <w:r>
              <w:t>0.12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《湖南省公共建筑节能设计标准》(DBJ 43/003-2017)第3.2.3条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窗墙面积比 (包括透光幕墙 )不宜大于0.70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92103559"/>
      <w:r>
        <w:rPr>
          <w:color w:val="000000"/>
          <w:kern w:val="2"/>
          <w:szCs w:val="24"/>
        </w:rPr>
        <w:t>外窗表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10.62</w:t>
            </w:r>
          </w:p>
        </w:tc>
        <w:tc>
          <w:tcPr>
            <w:tcW w:w="1562" w:type="dxa"/>
            <w:vAlign w:val="center"/>
          </w:tcPr>
          <w:p>
            <w:r>
              <w:t>11</w:t>
            </w:r>
          </w:p>
        </w:tc>
        <w:tc>
          <w:tcPr>
            <w:tcW w:w="1386" w:type="dxa"/>
            <w:vAlign w:val="center"/>
          </w:tcPr>
          <w:p>
            <w:r>
              <w:t>2.10×1.50</w:t>
            </w:r>
          </w:p>
        </w:tc>
        <w:tc>
          <w:tcPr>
            <w:tcW w:w="1528" w:type="dxa"/>
            <w:vAlign w:val="center"/>
          </w:tcPr>
          <w:p>
            <w:r>
              <w:t>1,3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C1099</w:t>
            </w:r>
          </w:p>
        </w:tc>
        <w:tc>
          <w:tcPr>
            <w:tcW w:w="1386" w:type="dxa"/>
            <w:vAlign w:val="center"/>
          </w:tcPr>
          <w:p>
            <w:r>
              <w:t>2.06×2.10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22.64</w:t>
            </w:r>
          </w:p>
        </w:tc>
        <w:tc>
          <w:tcPr>
            <w:tcW w:w="1562" w:type="dxa"/>
            <w:vAlign w:val="center"/>
          </w:tcPr>
          <w:p>
            <w:r>
              <w:t>11</w:t>
            </w:r>
          </w:p>
        </w:tc>
        <w:tc>
          <w:tcPr>
            <w:tcW w:w="1386" w:type="dxa"/>
            <w:vAlign w:val="center"/>
          </w:tcPr>
          <w:p>
            <w:r>
              <w:t>2.10×1.50</w:t>
            </w:r>
          </w:p>
        </w:tc>
        <w:tc>
          <w:tcPr>
            <w:tcW w:w="1528" w:type="dxa"/>
            <w:vAlign w:val="center"/>
          </w:tcPr>
          <w:p>
            <w:r>
              <w:t>1~3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C1904</w:t>
            </w:r>
          </w:p>
        </w:tc>
        <w:tc>
          <w:tcPr>
            <w:tcW w:w="1386" w:type="dxa"/>
            <w:vAlign w:val="center"/>
          </w:tcPr>
          <w:p>
            <w:r>
              <w:t>2.81×1.80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5.05</w:t>
            </w:r>
          </w:p>
        </w:tc>
        <w:tc>
          <w:tcPr>
            <w:tcW w:w="1262" w:type="dxa"/>
            <w:vAlign w:val="center"/>
          </w:tcPr>
          <w:p>
            <w:r>
              <w:t>5.05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C1904</w:t>
            </w:r>
          </w:p>
        </w:tc>
        <w:tc>
          <w:tcPr>
            <w:tcW w:w="1386" w:type="dxa"/>
            <w:vAlign w:val="center"/>
          </w:tcPr>
          <w:p>
            <w:r>
              <w:t>1.43×1.80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2.57</w:t>
            </w:r>
          </w:p>
        </w:tc>
        <w:tc>
          <w:tcPr>
            <w:tcW w:w="1262" w:type="dxa"/>
            <w:vAlign w:val="center"/>
          </w:tcPr>
          <w:p>
            <w:r>
              <w:t>2.57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C1904</w:t>
            </w:r>
          </w:p>
        </w:tc>
        <w:tc>
          <w:tcPr>
            <w:tcW w:w="1386" w:type="dxa"/>
            <w:vAlign w:val="center"/>
          </w:tcPr>
          <w:p>
            <w:r>
              <w:t>3.10×1.80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5.57</w:t>
            </w:r>
          </w:p>
        </w:tc>
        <w:tc>
          <w:tcPr>
            <w:tcW w:w="1262" w:type="dxa"/>
            <w:vAlign w:val="center"/>
          </w:tcPr>
          <w:p>
            <w:r>
              <w:t>5.57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11.07</w:t>
            </w:r>
          </w:p>
        </w:tc>
        <w:tc>
          <w:tcPr>
            <w:tcW w:w="1562" w:type="dxa"/>
            <w:vAlign w:val="center"/>
          </w:tcPr>
          <w:p>
            <w:r>
              <w:t>1</w:t>
            </w:r>
          </w:p>
        </w:tc>
        <w:tc>
          <w:tcPr>
            <w:tcW w:w="1386" w:type="dxa"/>
            <w:vAlign w:val="center"/>
          </w:tcPr>
          <w:p>
            <w:r>
              <w:t>0.90×1.80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11</w:t>
            </w:r>
          </w:p>
        </w:tc>
        <w:tc>
          <w:tcPr>
            <w:tcW w:w="1386" w:type="dxa"/>
            <w:vAlign w:val="center"/>
          </w:tcPr>
          <w:p>
            <w:r>
              <w:t>2.10×1.50</w:t>
            </w:r>
          </w:p>
        </w:tc>
        <w:tc>
          <w:tcPr>
            <w:tcW w:w="1528" w:type="dxa"/>
            <w:vAlign w:val="center"/>
          </w:tcPr>
          <w:p>
            <w:r>
              <w:t>1~3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11.79</w:t>
            </w:r>
          </w:p>
        </w:tc>
        <w:tc>
          <w:tcPr>
            <w:tcW w:w="1562" w:type="dxa"/>
            <w:vAlign w:val="center"/>
          </w:tcPr>
          <w:p>
            <w:r>
              <w:t>11</w:t>
            </w:r>
          </w:p>
        </w:tc>
        <w:tc>
          <w:tcPr>
            <w:tcW w:w="1386" w:type="dxa"/>
            <w:vAlign w:val="center"/>
          </w:tcPr>
          <w:p>
            <w:r>
              <w:t>2.10×1.50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C1099</w:t>
            </w:r>
          </w:p>
        </w:tc>
        <w:tc>
          <w:tcPr>
            <w:tcW w:w="1386" w:type="dxa"/>
            <w:vAlign w:val="center"/>
          </w:tcPr>
          <w:p>
            <w:r>
              <w:t>2.06×2.10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0" w:name="_Toc92103560"/>
      <w:r>
        <w:rPr>
          <w:kern w:val="2"/>
        </w:rPr>
        <w:t>外窗热工</w:t>
      </w:r>
      <w:bookmarkEnd w:id="5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1" w:name="_Toc92103561"/>
      <w:r>
        <w:rPr>
          <w:color w:val="000000"/>
          <w:kern w:val="2"/>
          <w:szCs w:val="24"/>
        </w:rPr>
        <w:t>外窗构造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双层普通玻璃窗(木、塑料窗框)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2.30</w:t>
            </w:r>
          </w:p>
        </w:tc>
        <w:tc>
          <w:tcPr>
            <w:tcW w:w="956" w:type="dxa"/>
            <w:vAlign w:val="center"/>
          </w:tcPr>
          <w:p>
            <w:r>
              <w:t>0.45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窗框窗洞面积比30~40%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92103562"/>
      <w:r>
        <w:rPr>
          <w:color w:val="000000"/>
          <w:kern w:val="2"/>
          <w:szCs w:val="24"/>
        </w:rPr>
        <w:t>外遮阳类型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3" w:name="_Toc92103563"/>
      <w:r>
        <w:rPr>
          <w:color w:val="000000"/>
          <w:kern w:val="2"/>
          <w:szCs w:val="24"/>
        </w:rPr>
        <w:t>平均传热系数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C1099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4.318</w:t>
            </w:r>
          </w:p>
        </w:tc>
        <w:tc>
          <w:tcPr>
            <w:tcW w:w="1188" w:type="dxa"/>
            <w:vAlign w:val="center"/>
          </w:tcPr>
          <w:p>
            <w:r>
              <w:t>4.318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10.618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9.450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C1904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5.051</w:t>
            </w:r>
          </w:p>
        </w:tc>
        <w:tc>
          <w:tcPr>
            <w:tcW w:w="1188" w:type="dxa"/>
            <w:vAlign w:val="center"/>
          </w:tcPr>
          <w:p>
            <w:r>
              <w:t>5.051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C1904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2.565</w:t>
            </w:r>
          </w:p>
        </w:tc>
        <w:tc>
          <w:tcPr>
            <w:tcW w:w="1188" w:type="dxa"/>
            <w:vAlign w:val="center"/>
          </w:tcPr>
          <w:p>
            <w:r>
              <w:t>2.565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C1904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5.572</w:t>
            </w:r>
          </w:p>
        </w:tc>
        <w:tc>
          <w:tcPr>
            <w:tcW w:w="1188" w:type="dxa"/>
            <w:vAlign w:val="center"/>
          </w:tcPr>
          <w:p>
            <w:r>
              <w:t>5.572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22.639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9.450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11.070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C1099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4.318</w:t>
            </w:r>
          </w:p>
        </w:tc>
        <w:tc>
          <w:tcPr>
            <w:tcW w:w="1188" w:type="dxa"/>
            <w:vAlign w:val="center"/>
          </w:tcPr>
          <w:p>
            <w:r>
              <w:t>8.635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11.785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4" w:name="_Toc92103564"/>
      <w:r>
        <w:rPr>
          <w:color w:val="000000"/>
          <w:kern w:val="2"/>
          <w:szCs w:val="24"/>
        </w:rPr>
        <w:t>综合太阳得热系数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11</w:t>
            </w:r>
          </w:p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C1099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4.318</w:t>
            </w:r>
          </w:p>
        </w:tc>
        <w:tc>
          <w:tcPr>
            <w:tcW w:w="848" w:type="dxa"/>
            <w:vAlign w:val="center"/>
          </w:tcPr>
          <w:p>
            <w:r>
              <w:t>4.318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10.618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11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9.450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C1904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5.051</w:t>
            </w:r>
          </w:p>
        </w:tc>
        <w:tc>
          <w:tcPr>
            <w:tcW w:w="848" w:type="dxa"/>
            <w:vAlign w:val="center"/>
          </w:tcPr>
          <w:p>
            <w:r>
              <w:t>5.051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C1904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2.565</w:t>
            </w:r>
          </w:p>
        </w:tc>
        <w:tc>
          <w:tcPr>
            <w:tcW w:w="848" w:type="dxa"/>
            <w:vAlign w:val="center"/>
          </w:tcPr>
          <w:p>
            <w:r>
              <w:t>2.565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C1904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5.572</w:t>
            </w:r>
          </w:p>
        </w:tc>
        <w:tc>
          <w:tcPr>
            <w:tcW w:w="848" w:type="dxa"/>
            <w:vAlign w:val="center"/>
          </w:tcPr>
          <w:p>
            <w:r>
              <w:t>5.572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22.639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1.620</w:t>
            </w:r>
          </w:p>
        </w:tc>
        <w:tc>
          <w:tcPr>
            <w:tcW w:w="848" w:type="dxa"/>
            <w:vAlign w:val="center"/>
          </w:tcPr>
          <w:p>
            <w:r>
              <w:t>1.620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11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9.450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11.070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11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C1099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4.318</w:t>
            </w:r>
          </w:p>
        </w:tc>
        <w:tc>
          <w:tcPr>
            <w:tcW w:w="848" w:type="dxa"/>
            <w:vAlign w:val="center"/>
          </w:tcPr>
          <w:p>
            <w:r>
              <w:t>8.635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11.785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5" w:name="_Toc92103565"/>
      <w:r>
        <w:rPr>
          <w:color w:val="000000"/>
          <w:kern w:val="2"/>
          <w:szCs w:val="24"/>
        </w:rPr>
        <w:t>总体热工性能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018"/>
        <w:gridCol w:w="1131"/>
        <w:gridCol w:w="2315"/>
        <w:gridCol w:w="249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计算值</w:t>
            </w:r>
          </w:p>
        </w:tc>
        <w:tc>
          <w:tcPr>
            <w:tcW w:w="2490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10.62</w:t>
            </w:r>
          </w:p>
        </w:tc>
        <w:tc>
          <w:tcPr>
            <w:tcW w:w="1131" w:type="dxa"/>
            <w:vAlign w:val="center"/>
          </w:tcPr>
          <w:p>
            <w:r>
              <w:t>0.17</w:t>
            </w:r>
          </w:p>
        </w:tc>
        <w:tc>
          <w:tcPr>
            <w:tcW w:w="2314" w:type="dxa"/>
            <w:vAlign w:val="center"/>
          </w:tcPr>
          <w:p>
            <w:r>
              <w:t>K=2.30;SHGC=0.45</w:t>
            </w:r>
          </w:p>
        </w:tc>
        <w:tc>
          <w:tcPr>
            <w:tcW w:w="2490" w:type="dxa"/>
            <w:vAlign w:val="center"/>
          </w:tcPr>
          <w:p>
            <w:r>
              <w:t>K≤3.50;SHGC(不要求)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22.64</w:t>
            </w:r>
          </w:p>
        </w:tc>
        <w:tc>
          <w:tcPr>
            <w:tcW w:w="1131" w:type="dxa"/>
            <w:vAlign w:val="center"/>
          </w:tcPr>
          <w:p>
            <w:r>
              <w:t>0.29</w:t>
            </w:r>
          </w:p>
        </w:tc>
        <w:tc>
          <w:tcPr>
            <w:tcW w:w="2314" w:type="dxa"/>
            <w:vAlign w:val="center"/>
          </w:tcPr>
          <w:p>
            <w:r>
              <w:t>K=2.30;SHGC=0.45</w:t>
            </w:r>
          </w:p>
        </w:tc>
        <w:tc>
          <w:tcPr>
            <w:tcW w:w="2490" w:type="dxa"/>
            <w:vAlign w:val="center"/>
          </w:tcPr>
          <w:p>
            <w:r>
              <w:t>K≤3.00;SHGC≤0.48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11.07</w:t>
            </w:r>
          </w:p>
        </w:tc>
        <w:tc>
          <w:tcPr>
            <w:tcW w:w="1131" w:type="dxa"/>
            <w:vAlign w:val="center"/>
          </w:tcPr>
          <w:p>
            <w:r>
              <w:t>0.11</w:t>
            </w:r>
          </w:p>
        </w:tc>
        <w:tc>
          <w:tcPr>
            <w:tcW w:w="2314" w:type="dxa"/>
            <w:vAlign w:val="center"/>
          </w:tcPr>
          <w:p>
            <w:r>
              <w:t>K=2.30;SHGC=0.45</w:t>
            </w:r>
          </w:p>
        </w:tc>
        <w:tc>
          <w:tcPr>
            <w:tcW w:w="2490" w:type="dxa"/>
            <w:vAlign w:val="center"/>
          </w:tcPr>
          <w:p>
            <w:r>
              <w:t>K≤3.50;SHGC(不要求)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11.79</w:t>
            </w:r>
          </w:p>
        </w:tc>
        <w:tc>
          <w:tcPr>
            <w:tcW w:w="1131" w:type="dxa"/>
            <w:vAlign w:val="center"/>
          </w:tcPr>
          <w:p>
            <w:r>
              <w:t>0.12</w:t>
            </w:r>
          </w:p>
        </w:tc>
        <w:tc>
          <w:tcPr>
            <w:tcW w:w="2314" w:type="dxa"/>
            <w:vAlign w:val="center"/>
          </w:tcPr>
          <w:p>
            <w:r>
              <w:t>K=2.30;SHGC=0.45</w:t>
            </w:r>
          </w:p>
        </w:tc>
        <w:tc>
          <w:tcPr>
            <w:tcW w:w="2490" w:type="dxa"/>
            <w:vAlign w:val="center"/>
          </w:tcPr>
          <w:p>
            <w:r>
              <w:t>K≤3.50;SHGC(不要求)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4" w:type="dxa"/>
            <w:gridSpan w:val="5"/>
            <w:vAlign w:val="center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4" w:type="dxa"/>
            <w:gridSpan w:val="5"/>
            <w:vAlign w:val="center"/>
          </w:tcPr>
          <w:p>
            <w:r>
              <w:t>外窗传热系数和综合太阳得热系数满足表3.3.1-2的要求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4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56" w:name="_Toc92103566"/>
      <w:r>
        <w:rPr>
          <w:kern w:val="2"/>
        </w:rPr>
        <w:t>天窗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92103567"/>
      <w:r>
        <w:rPr>
          <w:color w:val="000000"/>
          <w:kern w:val="2"/>
          <w:szCs w:val="24"/>
        </w:rPr>
        <w:t>天窗屋顶比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3001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5.71</w:t>
            </w:r>
          </w:p>
        </w:tc>
        <w:tc>
          <w:tcPr>
            <w:tcW w:w="1811" w:type="dxa"/>
            <w:vAlign w:val="center"/>
          </w:tcPr>
          <w:p>
            <w:r>
              <w:t>104.03</w:t>
            </w:r>
          </w:p>
        </w:tc>
        <w:tc>
          <w:tcPr>
            <w:tcW w:w="1811" w:type="dxa"/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vAlign w:val="center"/>
          </w:tcPr>
          <w:p>
            <w:r>
              <w:t>5.71</w:t>
            </w:r>
          </w:p>
        </w:tc>
        <w:tc>
          <w:tcPr>
            <w:tcW w:w="1811" w:type="dxa"/>
            <w:vAlign w:val="center"/>
          </w:tcPr>
          <w:p>
            <w:r>
              <w:t>144.61</w:t>
            </w:r>
          </w:p>
        </w:tc>
        <w:tc>
          <w:tcPr>
            <w:tcW w:w="1811" w:type="dxa"/>
            <w:vAlign w:val="center"/>
          </w:tcPr>
          <w:p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92103568"/>
      <w:r>
        <w:rPr>
          <w:color w:val="000000"/>
          <w:kern w:val="2"/>
          <w:szCs w:val="24"/>
        </w:rPr>
        <w:t>天窗类型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975" w:type="dxa"/>
            <w:vAlign w:val="center"/>
          </w:tcPr>
          <w:p>
            <w:r>
              <w:t>单框低辐射中空玻璃窗(钢、铝合金窗框)</w:t>
            </w:r>
          </w:p>
        </w:tc>
        <w:tc>
          <w:tcPr>
            <w:tcW w:w="1188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>
            <w:r>
              <w:t>2.60</w:t>
            </w:r>
          </w:p>
        </w:tc>
        <w:tc>
          <w:tcPr>
            <w:tcW w:w="1301" w:type="dxa"/>
            <w:vAlign w:val="center"/>
          </w:tcPr>
          <w:p>
            <w:r>
              <w:t>0.30</w:t>
            </w:r>
          </w:p>
        </w:tc>
        <w:tc>
          <w:tcPr>
            <w:tcW w:w="2773" w:type="dxa"/>
            <w:vAlign w:val="center"/>
          </w:tcPr>
          <w:p>
            <w:r>
              <w:t>窗框窗洞面积比20~30%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2.60</w:t>
            </w:r>
          </w:p>
        </w:tc>
        <w:tc>
          <w:tcPr>
            <w:tcW w:w="1301" w:type="dxa"/>
            <w:vAlign w:val="center"/>
          </w:tcPr>
          <w:p>
            <w:r>
              <w:t>0.30</w:t>
            </w:r>
          </w:p>
        </w:tc>
        <w:tc>
          <w:tcPr>
            <w:tcW w:w="2773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K≤2.6,SHGC≤0.3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9" w:name="_Toc92103569"/>
      <w:r>
        <w:rPr>
          <w:kern w:val="2"/>
        </w:rPr>
        <w:t>有效通风换气面积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83.00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176.91</w:t>
            </w:r>
          </w:p>
        </w:tc>
        <w:tc>
          <w:tcPr>
            <w:tcW w:w="962" w:type="dxa"/>
            <w:vAlign w:val="center"/>
          </w:tcPr>
          <w:p>
            <w:r>
              <w:t>11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C1099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C1099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C1099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C1904</w:t>
            </w:r>
          </w:p>
        </w:tc>
        <w:tc>
          <w:tcPr>
            <w:tcW w:w="735" w:type="dxa"/>
            <w:vAlign w:val="center"/>
          </w:tcPr>
          <w:p>
            <w:r>
              <w:t>2.57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15.61</w:t>
            </w:r>
          </w:p>
        </w:tc>
        <w:tc>
          <w:tcPr>
            <w:tcW w:w="735" w:type="dxa"/>
            <w:vAlign w:val="center"/>
          </w:tcPr>
          <w:p>
            <w:r>
              <w:t>27.69</w:t>
            </w:r>
          </w:p>
        </w:tc>
        <w:tc>
          <w:tcPr>
            <w:tcW w:w="962" w:type="dxa"/>
            <w:vAlign w:val="center"/>
          </w:tcPr>
          <w:p>
            <w:r>
              <w:t>C1904</w:t>
            </w:r>
          </w:p>
        </w:tc>
        <w:tc>
          <w:tcPr>
            <w:tcW w:w="735" w:type="dxa"/>
            <w:vAlign w:val="center"/>
          </w:tcPr>
          <w:p>
            <w:r>
              <w:t>5.57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《湖南省公共建筑节能设计标准》(DBJ 43/003-2017)第3.2.6条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乙类建筑外窗有效通风换气面积不宜小于所在房间外墙面积的10%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0" w:name="_Toc92103570"/>
      <w:r>
        <w:rPr>
          <w:kern w:val="2"/>
        </w:rPr>
        <w:t>非中空窗面积比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1" w:name="_Toc92103571"/>
      <w:r>
        <w:rPr>
          <w:kern w:val="2"/>
        </w:rPr>
        <w:t>外窗气密性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6级  1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《湖南省公共建筑节能设计标准》(DBJ 43/003-2017)第3.3.5条，分级与检测方法《建筑外门窗气密、水密、抗风压性能分级及检测方法》（GB/T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《湖南省公共建筑节能设计标准》(DBJ 43/003-2017)第3.3.5条，分级与检测方法《建筑外门窗气密、水密、抗风压性能分级及检测方法》（GB/T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满足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2" w:name="_Toc92103572"/>
      <w:r>
        <w:rPr>
          <w:kern w:val="2"/>
        </w:rPr>
        <w:t>幕墙气密性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《湖南省公共建筑节能设计标准》(DBJ 43/003-2017)第3.3.6条，《建筑幕墙》（GB/T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3" w:name="_Toc92103573"/>
      <w:r>
        <w:rPr>
          <w:kern w:val="2"/>
        </w:rPr>
        <w:t>规定性指标检查结论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外门构造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天窗屋顶比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不需要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《湖南省公共建筑节能设计标准》(DBJ 43/003-2017)的要求。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10"/>
    <w:rsid w:val="00037A4C"/>
    <w:rsid w:val="0004094E"/>
    <w:rsid w:val="0004557E"/>
    <w:rsid w:val="00051210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321F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E76AA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31882F64"/>
    <w:rsid w:val="3E0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Company>ths</Company>
  <Pages>1</Pages>
  <Words>1524</Words>
  <Characters>8689</Characters>
  <Lines>72</Lines>
  <Paragraphs>20</Paragraphs>
  <TotalTime>0</TotalTime>
  <ScaleCrop>false</ScaleCrop>
  <LinksUpToDate>false</LinksUpToDate>
  <CharactersWithSpaces>10193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2022-01-03T03:58:00Z</dcterms:created>
  <dc:creator>Administratorer</dc:creator>
  <cp:lastModifiedBy>admin</cp:lastModifiedBy>
  <cp:lastPrinted>2411-12-31T16:00:00Z</cp:lastPrinted>
  <dcterms:modified xsi:type="dcterms:W3CDTF">2022-01-04T14:27:54Z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C08B5E62D6F342098B3351A328970F6A</vt:lpwstr>
  </property>
</Properties>
</file>