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r>
              <w:t>绿色营建·诗意栖居</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55" w:name="_GoBack"/>
      <w:bookmarkEnd w:id="55"/>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T17865812869</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_Toc27068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_Toc27068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_Toc16112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_Toc16112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_Toc30790 </w:instrText>
      </w:r>
      <w:r>
        <w:fldChar w:fldCharType="separate"/>
      </w:r>
      <w:r>
        <w:rPr>
          <w:rFonts w:hint="eastAsia"/>
          <w:szCs w:val="24"/>
        </w:rPr>
        <w:t>2.1评价</w:t>
      </w:r>
      <w:r>
        <w:rPr>
          <w:szCs w:val="24"/>
        </w:rPr>
        <w:t>依据</w:t>
      </w:r>
      <w:r>
        <w:tab/>
      </w:r>
      <w:r>
        <w:fldChar w:fldCharType="begin"/>
      </w:r>
      <w:r>
        <w:instrText xml:space="preserve"> PAGEREF _Toc30790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_Toc24990 </w:instrText>
      </w:r>
      <w:r>
        <w:fldChar w:fldCharType="separate"/>
      </w:r>
      <w:r>
        <w:rPr>
          <w:rFonts w:hint="eastAsia"/>
          <w:szCs w:val="24"/>
        </w:rPr>
        <w:t>2.2标准</w:t>
      </w:r>
      <w:r>
        <w:rPr>
          <w:szCs w:val="24"/>
        </w:rPr>
        <w:t>要求</w:t>
      </w:r>
      <w:r>
        <w:tab/>
      </w:r>
      <w:r>
        <w:fldChar w:fldCharType="begin"/>
      </w:r>
      <w:r>
        <w:instrText xml:space="preserve"> PAGEREF _Toc24990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_Toc25852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_Toc25852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_Toc24162 </w:instrText>
      </w:r>
      <w:r>
        <w:fldChar w:fldCharType="separate"/>
      </w:r>
      <w:r>
        <w:rPr>
          <w:rFonts w:hint="eastAsia"/>
          <w:szCs w:val="24"/>
        </w:rPr>
        <w:t>3.1模拟软件</w:t>
      </w:r>
      <w:r>
        <w:tab/>
      </w:r>
      <w:r>
        <w:fldChar w:fldCharType="begin"/>
      </w:r>
      <w:r>
        <w:instrText xml:space="preserve"> PAGEREF _Toc24162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_Toc25242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_Toc25242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_Toc21477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_Toc21477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_Toc22687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_Toc22687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_Toc2385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_Toc2385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_Toc8330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_Toc8330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_Toc27941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_Toc27941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_Toc26097 </w:instrText>
      </w:r>
      <w:r>
        <w:fldChar w:fldCharType="separate"/>
      </w:r>
      <w:r>
        <w:rPr>
          <w:rFonts w:hint="eastAsia" w:ascii="Times New Roman" w:hAnsi="Times New Roman"/>
          <w:szCs w:val="28"/>
        </w:rPr>
        <w:t>5.结论</w:t>
      </w:r>
      <w:r>
        <w:tab/>
      </w:r>
      <w:r>
        <w:fldChar w:fldCharType="begin"/>
      </w:r>
      <w:r>
        <w:instrText xml:space="preserve"> PAGEREF _Toc26097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7068"/>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96.00</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6112"/>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30790"/>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24990"/>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25852"/>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24162"/>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25242"/>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533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5667375" cy="353377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21477"/>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立面网格间距：10×10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22687"/>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right"/>
      </w:pPr>
      <w:bookmarkStart w:id="32" w:name="声源表"/>
      <w:bookmarkEnd w:id="32"/>
      <w:r>
        <w:rPr>
          <w:sz w:val="24"/>
          <w:szCs w:val="24"/>
        </w:rPr>
        <w:t>表3.4-1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世纪大道</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300</w:t>
            </w:r>
          </w:p>
        </w:tc>
        <w:tc>
          <w:tcPr>
            <w:vAlign w:val="center"/>
          </w:tcPr>
          <w:p>
            <w:pPr>
              <w:jc w:val="center"/>
            </w:pPr>
            <w:r>
              <w:t>61</w:t>
            </w:r>
          </w:p>
        </w:tc>
        <w:tc>
          <w:tcPr>
            <w:vAlign w:val="center"/>
          </w:tcPr>
          <w:p>
            <w:pPr>
              <w:jc w:val="center"/>
            </w:pPr>
            <w:r>
              <w:t>35</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80</w:t>
            </w:r>
          </w:p>
        </w:tc>
        <w:tc>
          <w:tcPr>
            <w:vAlign w:val="center"/>
          </w:tcPr>
          <w:p>
            <w:pPr>
              <w:jc w:val="center"/>
            </w:pPr>
            <w:r>
              <w:t>61</w:t>
            </w:r>
          </w:p>
        </w:tc>
        <w:tc>
          <w:tcPr>
            <w:vAlign w:val="center"/>
          </w:tcPr>
          <w:p>
            <w:pPr>
              <w:jc w:val="center"/>
            </w:pPr>
            <w:r>
              <w:t>10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凤凰路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450</w:t>
            </w:r>
          </w:p>
        </w:tc>
        <w:tc>
          <w:tcPr>
            <w:vAlign w:val="center"/>
          </w:tcPr>
          <w:p>
            <w:pPr>
              <w:jc w:val="center"/>
            </w:pPr>
            <w:r>
              <w:t>72</w:t>
            </w:r>
          </w:p>
        </w:tc>
        <w:tc>
          <w:tcPr>
            <w:vAlign w:val="center"/>
          </w:tcPr>
          <w:p>
            <w:pPr>
              <w:jc w:val="center"/>
            </w:pPr>
            <w:r>
              <w:t>50</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100</w:t>
            </w:r>
          </w:p>
        </w:tc>
        <w:tc>
          <w:tcPr>
            <w:vAlign w:val="center"/>
          </w:tcPr>
          <w:p>
            <w:pPr>
              <w:jc w:val="center"/>
            </w:pPr>
            <w:r>
              <w:t>66</w:t>
            </w:r>
          </w:p>
        </w:tc>
        <w:tc>
          <w:tcPr>
            <w:vAlign w:val="center"/>
          </w:tcPr>
          <w:p>
            <w:pPr>
              <w:jc w:val="center"/>
            </w:pPr>
            <w:r>
              <w:t>20</w:t>
            </w:r>
          </w:p>
        </w:tc>
        <w:tc>
          <w:tcPr>
            <w:vAlign w:val="center"/>
          </w:tcPr>
          <w:p>
            <w:pPr>
              <w:jc w:val="center"/>
            </w:pPr>
            <w:r>
              <w:t>64</w:t>
            </w:r>
          </w:p>
        </w:tc>
        <w:tc>
          <w:tcPr>
            <w:vAlign w:val="center"/>
          </w:tcPr>
          <w:p>
            <w:pPr>
              <w:jc w:val="center"/>
            </w:pPr>
            <w:r>
              <w:t>0</w:t>
            </w:r>
          </w:p>
        </w:tc>
        <w:tc>
          <w:tcPr>
            <w:vAlign w:val="center"/>
          </w:tcPr>
          <w:p>
            <w:pPr>
              <w:jc w:val="center"/>
            </w:pPr>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天辰路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30</w:t>
            </w:r>
          </w:p>
        </w:tc>
        <w:tc>
          <w:tcPr>
            <w:vAlign w:val="center"/>
          </w:tcPr>
          <w:p>
            <w:pPr>
              <w:jc w:val="center"/>
            </w:pPr>
            <w:r>
              <w:t>200</w:t>
            </w:r>
          </w:p>
        </w:tc>
        <w:tc>
          <w:tcPr>
            <w:vAlign w:val="center"/>
          </w:tcPr>
          <w:p>
            <w:pPr>
              <w:jc w:val="center"/>
            </w:pPr>
            <w:r>
              <w:t>61</w:t>
            </w:r>
          </w:p>
        </w:tc>
        <w:tc>
          <w:tcPr>
            <w:vAlign w:val="center"/>
          </w:tcPr>
          <w:p>
            <w:pPr>
              <w:jc w:val="center"/>
            </w:pPr>
            <w:r>
              <w:t>20</w:t>
            </w:r>
          </w:p>
        </w:tc>
        <w:tc>
          <w:tcPr>
            <w:vAlign w:val="center"/>
          </w:tcPr>
          <w:p>
            <w:pPr>
              <w:jc w:val="center"/>
            </w:pPr>
            <w:r>
              <w:t>59</w:t>
            </w:r>
          </w:p>
        </w:tc>
        <w:tc>
          <w:tcPr>
            <w:vAlign w:val="center"/>
          </w:tcPr>
          <w:p>
            <w:pPr>
              <w:jc w:val="center"/>
            </w:pPr>
            <w:r>
              <w:t>0</w:t>
            </w:r>
          </w:p>
        </w:tc>
        <w:tc>
          <w:tcPr>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40</w:t>
            </w:r>
          </w:p>
        </w:tc>
        <w:tc>
          <w:tcPr>
            <w:vAlign w:val="center"/>
          </w:tcPr>
          <w:p>
            <w:pPr>
              <w:jc w:val="center"/>
            </w:pPr>
            <w:r>
              <w:t>61</w:t>
            </w:r>
          </w:p>
        </w:tc>
        <w:tc>
          <w:tcPr>
            <w:vAlign w:val="center"/>
          </w:tcPr>
          <w:p>
            <w:pPr>
              <w:jc w:val="center"/>
            </w:pPr>
            <w:r>
              <w:t>8</w:t>
            </w:r>
          </w:p>
        </w:tc>
        <w:tc>
          <w:tcPr>
            <w:vAlign w:val="center"/>
          </w:tcPr>
          <w:p>
            <w:pPr>
              <w:jc w:val="center"/>
            </w:pPr>
            <w:r>
              <w:t>59</w:t>
            </w:r>
          </w:p>
        </w:tc>
        <w:tc>
          <w:tcPr>
            <w:vAlign w:val="center"/>
          </w:tcPr>
          <w:p>
            <w:pPr>
              <w:jc w:val="center"/>
            </w:pPr>
            <w:r>
              <w:t>0</w:t>
            </w:r>
          </w:p>
        </w:tc>
        <w:tc>
          <w:tcPr>
            <w:vAlign w:val="center"/>
          </w:tcPr>
          <w:p>
            <w:pPr>
              <w:jc w:val="center"/>
            </w:pPr>
            <w:r>
              <w:t>67</w:t>
            </w:r>
          </w:p>
        </w:tc>
      </w:tr>
    </w:tbl>
    <w:p>
      <w:pPr>
        <w:spacing w:line="276" w:lineRule="auto"/>
        <w:jc w:val="right"/>
      </w:pPr>
    </w:p>
    <w:p/>
    <w:p>
      <w:pPr>
        <w:pStyle w:val="2"/>
        <w:spacing w:line="400" w:lineRule="exact"/>
        <w:rPr>
          <w:rFonts w:ascii="Times New Roman" w:hAnsi="Times New Roman"/>
          <w:sz w:val="28"/>
          <w:szCs w:val="28"/>
        </w:rPr>
      </w:pPr>
      <w:bookmarkStart w:id="33" w:name="_Toc479326727"/>
      <w:bookmarkStart w:id="34" w:name="_Toc2385"/>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33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2794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2457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2457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6"/>
                    <a:stretch>
                      <a:fillRect/>
                    </a:stretch>
                  </pic:blipFill>
                  <pic:spPr>
                    <a:xfrm>
                      <a:off x="0" y="0"/>
                      <a:ext cx="5667375" cy="2343150"/>
                    </a:xfrm>
                    <a:prstGeom prst="rect">
                      <a:avLst/>
                    </a:prstGeom>
                  </pic:spPr>
                </pic:pic>
              </a:graphicData>
            </a:graphic>
          </wp:inline>
        </w:drawing>
      </w:r>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tretch>
                      <a:fillRect/>
                    </a:stretch>
                  </pic:blipFill>
                  <pic:spPr>
                    <a:xfrm>
                      <a:off x="0" y="0"/>
                      <a:ext cx="5667375" cy="23431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立面网格点</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46</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39</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479326730"/>
      <w:bookmarkStart w:id="49" w:name="_Toc26097"/>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46</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39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A906D8"/>
    <w:rsid w:val="00AB5A74"/>
    <w:rsid w:val="00F071AE"/>
    <w:rsid w:val="085F5F68"/>
    <w:rsid w:val="0FC229B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595</Words>
  <Characters>3395</Characters>
  <Lines>28</Lines>
  <Paragraphs>7</Paragraphs>
  <TotalTime>0</TotalTime>
  <ScaleCrop>false</ScaleCrop>
  <LinksUpToDate>false</LinksUpToDate>
  <CharactersWithSpaces>3983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王丽</cp:lastModifiedBy>
  <cp:lastPrinted>2016-08-03T02:42:00Z</cp:lastPrinted>
  <dcterms:modified xsi:type="dcterms:W3CDTF">2021-12-31T02:21:48Z</dcterms:modified>
  <dc:title>12.30精确版声环境模型_recover000_recover室外噪声分析报告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56873D48358B40EBA26213E3E94477B4</vt:lpwstr>
  </property>
</Properties>
</file>