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安徽省铜陵市某新建住宅绿色建筑</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2021年12月23日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T15568606056</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"_Toc91146870"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_Toc91146870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"_Toc91146871"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_Toc91146871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"_Toc91146872"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_Toc91146872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"_Toc91146873"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_Toc91146873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"_Toc91146874"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_Toc91146874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"_Toc91146875"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_Toc91146875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"_Toc91146876"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_Toc91146876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"_Toc91146877"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_Toc91146877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"_Toc91146878"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_Toc91146878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"_Toc91146879"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_Toc91146879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"_Toc91146880"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_Toc91146880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"_Toc91146881"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_Toc91146881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"_Toc91146882"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_Toc91146882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"_Toc91146883"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_Toc91146883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"_Toc91146884"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_Toc91146884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"_Toc91146885"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星级技术要求</w:t>
      </w:r>
      <w:r>
        <w:tab/>
      </w:r>
      <w:r>
        <w:fldChar w:fldCharType="begin"/>
      </w:r>
      <w:r>
        <w:instrText xml:space="preserve"> PAGEREF _Toc91146885 \h </w:instrText>
      </w:r>
      <w:r>
        <w:fldChar w:fldCharType="separate"/>
      </w:r>
      <w:r>
        <w:t>13</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"_Toc91146886" </w:instrText>
      </w:r>
      <w:r>
        <w:fldChar w:fldCharType="separate"/>
      </w:r>
      <w:r>
        <w:rPr>
          <w:rStyle w:val="25"/>
        </w:rPr>
        <w:t>7.1</w:t>
      </w:r>
      <w:r>
        <w:rPr>
          <w:rFonts w:asciiTheme="minorHAnsi" w:hAnsiTheme="minorHAnsi" w:eastAsiaTheme="minorEastAsia" w:cstheme="minorBidi"/>
          <w:sz w:val="21"/>
          <w:szCs w:val="22"/>
        </w:rPr>
        <w:tab/>
      </w:r>
      <w:r>
        <w:rPr>
          <w:rStyle w:val="25"/>
        </w:rPr>
        <w:t>外墙-室外与卧室之间</w:t>
      </w:r>
      <w:r>
        <w:tab/>
      </w:r>
      <w:r>
        <w:fldChar w:fldCharType="begin"/>
      </w:r>
      <w:r>
        <w:instrText xml:space="preserve"> PAGEREF _Toc91146886 \h </w:instrText>
      </w:r>
      <w:r>
        <w:fldChar w:fldCharType="separate"/>
      </w:r>
      <w:r>
        <w:t>13</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"_Toc91146887" </w:instrText>
      </w:r>
      <w:r>
        <w:fldChar w:fldCharType="separate"/>
      </w:r>
      <w:r>
        <w:rPr>
          <w:rStyle w:val="25"/>
        </w:rPr>
        <w:t>7.2</w:t>
      </w:r>
      <w:r>
        <w:rPr>
          <w:rFonts w:asciiTheme="minorHAnsi" w:hAnsiTheme="minorHAnsi" w:eastAsiaTheme="minorEastAsia" w:cstheme="minorBidi"/>
          <w:sz w:val="21"/>
          <w:szCs w:val="22"/>
        </w:rPr>
        <w:tab/>
      </w:r>
      <w:r>
        <w:rPr>
          <w:rStyle w:val="25"/>
        </w:rPr>
        <w:t>分户墙-两侧卧室之间</w:t>
      </w:r>
      <w:r>
        <w:tab/>
      </w:r>
      <w:r>
        <w:fldChar w:fldCharType="begin"/>
      </w:r>
      <w:r>
        <w:instrText xml:space="preserve"> PAGEREF _Toc91146887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"_Toc91146888" </w:instrText>
      </w:r>
      <w:r>
        <w:fldChar w:fldCharType="separate"/>
      </w:r>
      <w:r>
        <w:rPr>
          <w:rStyle w:val="25"/>
        </w:rPr>
        <w:t>8</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_Toc91146888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91146870"/>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5544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11</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36.0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9114687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91146872"/>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bookmarkStart w:id="25" w:name="_Toc91146873"/>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91146874"/>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5pt;width:54.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91146875"/>
      <w:bookmarkStart w:id="29" w:name="_Toc503800603"/>
      <w:bookmarkStart w:id="30" w:name="_Toc503800668"/>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7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91146876"/>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91146877"/>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9114687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91146879"/>
      <w:r>
        <w:rPr>
          <w:rFonts w:hint="eastAsia"/>
        </w:rPr>
        <w:t>构件空气声隔声性能</w:t>
      </w:r>
      <w:bookmarkEnd w:id="34"/>
    </w:p>
    <w:p>
      <w:pPr>
        <w:pStyle w:val="4"/>
      </w:pPr>
      <w:bookmarkStart w:id="35" w:name="_Toc91146880"/>
      <w:r>
        <w:rPr>
          <w:rFonts w:hint="eastAsia"/>
        </w:rPr>
        <w:t>墙板的空气声隔声量</w:t>
      </w:r>
      <w:bookmarkEnd w:id="35"/>
    </w:p>
    <w:p>
      <w:pPr>
        <w:pStyle w:val="5"/>
      </w:pPr>
      <w:bookmarkStart w:id="36" w:name="_Toc91146881"/>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岩棉板</w:t>
            </w:r>
          </w:p>
        </w:tc>
        <w:tc>
          <w:tcPr>
            <w:tcW w:w="990" w:type="dxa"/>
            <w:vAlign w:val="center"/>
          </w:tcPr>
          <w:p>
            <w:r>
              <w:t>40</w:t>
            </w:r>
          </w:p>
        </w:tc>
        <w:tc>
          <w:tcPr>
            <w:tcW w:w="990" w:type="dxa"/>
            <w:vAlign w:val="center"/>
          </w:tcPr>
          <w:p>
            <w:r>
              <w:t>35</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隔墙1</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隔墙2</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碎石、卵石混凝土(ρ=2300)</w:t>
            </w:r>
          </w:p>
        </w:tc>
        <w:tc>
          <w:tcPr>
            <w:tcW w:w="990" w:type="dxa"/>
            <w:vAlign w:val="center"/>
          </w:tcPr>
          <w:p>
            <w:r>
              <w:t>40</w:t>
            </w:r>
          </w:p>
        </w:tc>
        <w:tc>
          <w:tcPr>
            <w:tcW w:w="990" w:type="dxa"/>
            <w:vAlign w:val="center"/>
          </w:tcPr>
          <w:p>
            <w:r>
              <w:t>2300</w:t>
            </w:r>
          </w:p>
        </w:tc>
        <w:tc>
          <w:tcPr>
            <w:tcW w:w="990" w:type="dxa"/>
            <w:vAlign w:val="center"/>
          </w:tcPr>
          <w:p>
            <w:r>
              <w:t>92</w:t>
            </w:r>
          </w:p>
        </w:tc>
        <w:tc>
          <w:tcPr>
            <w:tcW w:w="1126" w:type="dxa"/>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岩棉板</w:t>
            </w:r>
          </w:p>
        </w:tc>
        <w:tc>
          <w:tcPr>
            <w:tcW w:w="990" w:type="dxa"/>
            <w:vAlign w:val="center"/>
          </w:tcPr>
          <w:p>
            <w:r>
              <w:t>20</w:t>
            </w:r>
          </w:p>
        </w:tc>
        <w:tc>
          <w:tcPr>
            <w:tcW w:w="990" w:type="dxa"/>
            <w:vAlign w:val="center"/>
          </w:tcPr>
          <w:p>
            <w:r>
              <w:t>35</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加气混凝土、泡沫混凝土(ρ=700)</w:t>
            </w:r>
          </w:p>
        </w:tc>
        <w:tc>
          <w:tcPr>
            <w:tcW w:w="990" w:type="dxa"/>
            <w:vAlign w:val="center"/>
          </w:tcPr>
          <w:p>
            <w:r>
              <w:t>80</w:t>
            </w:r>
          </w:p>
        </w:tc>
        <w:tc>
          <w:tcPr>
            <w:tcW w:w="990" w:type="dxa"/>
            <w:vAlign w:val="center"/>
          </w:tcPr>
          <w:p>
            <w:r>
              <w:t>700</w:t>
            </w:r>
          </w:p>
        </w:tc>
        <w:tc>
          <w:tcPr>
            <w:tcW w:w="990" w:type="dxa"/>
            <w:vAlign w:val="center"/>
          </w:tcPr>
          <w:p>
            <w:r>
              <w:t>56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91146882"/>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9" w:name="公式A1"/>
      <w:r>
        <w:t>23</w:t>
      </w:r>
      <w:bookmarkEnd w:id="3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0" w:name="公式B1"/>
      <w:r>
        <w:t>11</w:t>
      </w:r>
      <w:bookmarkEnd w:id="4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42" w:name="公式A2"/>
      <w:r>
        <w:t>13</w:t>
      </w:r>
      <w:bookmarkEnd w:id="4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3" w:name="公式B2"/>
      <w:r>
        <w:t>11</w:t>
      </w:r>
      <w:bookmarkEnd w:id="4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分户墙</w:t>
            </w:r>
          </w:p>
        </w:tc>
        <w:tc>
          <w:tcPr>
            <w:tcW w:w="1975" w:type="dxa"/>
            <w:shd w:val="clear" w:color="auto" w:fill="E6E6E6"/>
            <w:vAlign w:val="center"/>
          </w:tcPr>
          <w:p>
            <w:r>
              <w:t>构造做法</w:t>
            </w:r>
          </w:p>
        </w:tc>
        <w:tc>
          <w:tcPr>
            <w:tcW w:w="5655" w:type="dxa"/>
            <w:gridSpan w:val="5"/>
            <w:vAlign w:val="center"/>
          </w:tcPr>
          <w:p>
            <w:r>
              <w:t>石灰水泥砂浆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起居室外墙</w:t>
            </w:r>
          </w:p>
        </w:tc>
        <w:tc>
          <w:tcPr>
            <w:tcW w:w="1975" w:type="dxa"/>
            <w:shd w:val="clear" w:color="auto" w:fill="E6E6E6"/>
            <w:vAlign w:val="center"/>
          </w:tcPr>
          <w:p>
            <w:r>
              <w:t>构造做法</w:t>
            </w:r>
          </w:p>
        </w:tc>
        <w:tc>
          <w:tcPr>
            <w:tcW w:w="565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45.4</w:t>
            </w:r>
          </w:p>
        </w:tc>
        <w:tc>
          <w:tcPr>
            <w:tcW w:w="1131" w:type="dxa"/>
            <w:vAlign w:val="center"/>
          </w:tcPr>
          <w:p>
            <w:r>
              <w:t>48.8</w:t>
            </w:r>
          </w:p>
        </w:tc>
        <w:tc>
          <w:tcPr>
            <w:tcW w:w="1131" w:type="dxa"/>
            <w:vAlign w:val="center"/>
          </w:tcPr>
          <w:p>
            <w:r>
              <w:t>52.1</w:t>
            </w:r>
          </w:p>
        </w:tc>
        <w:tc>
          <w:tcPr>
            <w:tcW w:w="1131" w:type="dxa"/>
            <w:vAlign w:val="center"/>
          </w:tcPr>
          <w:p>
            <w:r>
              <w:t>55.4</w:t>
            </w:r>
          </w:p>
        </w:tc>
        <w:tc>
          <w:tcPr>
            <w:tcW w:w="1131"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0.2</w:t>
            </w:r>
          </w:p>
        </w:tc>
        <w:tc>
          <w:tcPr>
            <w:tcW w:w="1131" w:type="dxa"/>
            <w:vAlign w:val="center"/>
          </w:tcPr>
          <w:p>
            <w:r>
              <w:t>3.9</w:t>
            </w:r>
          </w:p>
        </w:tc>
        <w:tc>
          <w:tcPr>
            <w:tcW w:w="1131" w:type="dxa"/>
            <w:vAlign w:val="center"/>
          </w:tcPr>
          <w:p>
            <w:r>
              <w:t>3.6</w:t>
            </w:r>
          </w:p>
        </w:tc>
        <w:tc>
          <w:tcPr>
            <w:tcW w:w="1131"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起居室墙</w:t>
            </w:r>
          </w:p>
        </w:tc>
        <w:tc>
          <w:tcPr>
            <w:tcW w:w="1975" w:type="dxa"/>
            <w:shd w:val="clear" w:color="auto" w:fill="E6E6E6"/>
            <w:vAlign w:val="center"/>
          </w:tcPr>
          <w:p>
            <w:r>
              <w:t>构造做法</w:t>
            </w:r>
          </w:p>
        </w:tc>
        <w:tc>
          <w:tcPr>
            <w:tcW w:w="5655" w:type="dxa"/>
            <w:gridSpan w:val="5"/>
            <w:vAlign w:val="center"/>
          </w:tcPr>
          <w:p>
            <w:r>
              <w:t>石灰水泥砂浆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卧室外墙</w:t>
            </w:r>
          </w:p>
        </w:tc>
        <w:tc>
          <w:tcPr>
            <w:tcW w:w="1975" w:type="dxa"/>
            <w:shd w:val="clear" w:color="auto" w:fill="E6E6E6"/>
            <w:vAlign w:val="center"/>
          </w:tcPr>
          <w:p>
            <w:r>
              <w:t>构造做法</w:t>
            </w:r>
          </w:p>
        </w:tc>
        <w:tc>
          <w:tcPr>
            <w:tcW w:w="565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45.4</w:t>
            </w:r>
          </w:p>
        </w:tc>
        <w:tc>
          <w:tcPr>
            <w:tcW w:w="1131" w:type="dxa"/>
            <w:vAlign w:val="center"/>
          </w:tcPr>
          <w:p>
            <w:r>
              <w:t>48.8</w:t>
            </w:r>
          </w:p>
        </w:tc>
        <w:tc>
          <w:tcPr>
            <w:tcW w:w="1131" w:type="dxa"/>
            <w:vAlign w:val="center"/>
          </w:tcPr>
          <w:p>
            <w:r>
              <w:t>52.1</w:t>
            </w:r>
          </w:p>
        </w:tc>
        <w:tc>
          <w:tcPr>
            <w:tcW w:w="1131" w:type="dxa"/>
            <w:vAlign w:val="center"/>
          </w:tcPr>
          <w:p>
            <w:r>
              <w:t>55.4</w:t>
            </w:r>
          </w:p>
        </w:tc>
        <w:tc>
          <w:tcPr>
            <w:tcW w:w="1131"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0.2</w:t>
            </w:r>
          </w:p>
        </w:tc>
        <w:tc>
          <w:tcPr>
            <w:tcW w:w="1131" w:type="dxa"/>
            <w:vAlign w:val="center"/>
          </w:tcPr>
          <w:p>
            <w:r>
              <w:t>3.9</w:t>
            </w:r>
          </w:p>
        </w:tc>
        <w:tc>
          <w:tcPr>
            <w:tcW w:w="1131" w:type="dxa"/>
            <w:vAlign w:val="center"/>
          </w:tcPr>
          <w:p>
            <w:r>
              <w:t>3.6</w:t>
            </w:r>
          </w:p>
        </w:tc>
        <w:tc>
          <w:tcPr>
            <w:tcW w:w="1131"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卧室墙</w:t>
            </w:r>
          </w:p>
        </w:tc>
        <w:tc>
          <w:tcPr>
            <w:tcW w:w="1975" w:type="dxa"/>
            <w:shd w:val="clear" w:color="auto" w:fill="E6E6E6"/>
            <w:vAlign w:val="center"/>
          </w:tcPr>
          <w:p>
            <w:r>
              <w:t>构造做法</w:t>
            </w:r>
          </w:p>
        </w:tc>
        <w:tc>
          <w:tcPr>
            <w:tcW w:w="5655" w:type="dxa"/>
            <w:gridSpan w:val="5"/>
            <w:vAlign w:val="center"/>
          </w:tcPr>
          <w:p>
            <w:r>
              <w:t>石灰水泥砂浆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分户楼板</w:t>
            </w:r>
          </w:p>
        </w:tc>
        <w:tc>
          <w:tcPr>
            <w:tcW w:w="1975" w:type="dxa"/>
            <w:shd w:val="clear" w:color="auto" w:fill="E6E6E6"/>
            <w:vAlign w:val="center"/>
          </w:tcPr>
          <w:p>
            <w:r>
              <w:t>构造做法</w:t>
            </w:r>
          </w:p>
        </w:tc>
        <w:tc>
          <w:tcPr>
            <w:tcW w:w="5655" w:type="dxa"/>
            <w:gridSpan w:val="5"/>
            <w:vAlign w:val="center"/>
          </w:tcPr>
          <w:p>
            <w:r>
              <w:t>石灰水泥砂浆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47.0</w:t>
            </w:r>
          </w:p>
        </w:tc>
        <w:tc>
          <w:tcPr>
            <w:tcW w:w="1131" w:type="dxa"/>
            <w:vAlign w:val="center"/>
          </w:tcPr>
          <w:p>
            <w:r>
              <w:t>59.0</w:t>
            </w:r>
          </w:p>
        </w:tc>
        <w:tc>
          <w:tcPr>
            <w:tcW w:w="1131" w:type="dxa"/>
            <w:vAlign w:val="center"/>
          </w:tcPr>
          <w:p>
            <w:r>
              <w:t>73.0</w:t>
            </w:r>
          </w:p>
        </w:tc>
        <w:tc>
          <w:tcPr>
            <w:tcW w:w="1131" w:type="dxa"/>
            <w:vAlign w:val="center"/>
          </w:tcPr>
          <w:p>
            <w:r>
              <w:t>82.0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6.0</w:t>
            </w:r>
          </w:p>
        </w:tc>
        <w:tc>
          <w:tcPr>
            <w:tcW w:w="1131" w:type="dxa"/>
            <w:vAlign w:val="center"/>
          </w:tcPr>
          <w:p>
            <w:r>
              <w:t>3.0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分隔住宅和非居住用途空间的楼板</w:t>
            </w:r>
          </w:p>
        </w:tc>
        <w:tc>
          <w:tcPr>
            <w:tcW w:w="1975" w:type="dxa"/>
            <w:shd w:val="clear" w:color="auto" w:fill="E6E6E6"/>
            <w:vAlign w:val="center"/>
          </w:tcPr>
          <w:p>
            <w:r>
              <w:t>构造做法</w:t>
            </w:r>
          </w:p>
        </w:tc>
        <w:tc>
          <w:tcPr>
            <w:tcW w:w="5655" w:type="dxa"/>
            <w:gridSpan w:val="5"/>
            <w:vAlign w:val="center"/>
          </w:tcPr>
          <w:p>
            <w:r>
              <w:t>石灰水泥砂浆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参照构造</w:t>
            </w:r>
          </w:p>
        </w:tc>
        <w:tc>
          <w:tcPr>
            <w:tcW w:w="565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分频隔声量</w:t>
            </w:r>
          </w:p>
        </w:tc>
        <w:tc>
          <w:tcPr>
            <w:tcW w:w="1131" w:type="dxa"/>
            <w:vAlign w:val="center"/>
          </w:tcPr>
          <w:p>
            <w:r>
              <w:t>47.0</w:t>
            </w:r>
          </w:p>
        </w:tc>
        <w:tc>
          <w:tcPr>
            <w:tcW w:w="1131" w:type="dxa"/>
            <w:vAlign w:val="center"/>
          </w:tcPr>
          <w:p>
            <w:r>
              <w:t>59.0</w:t>
            </w:r>
          </w:p>
        </w:tc>
        <w:tc>
          <w:tcPr>
            <w:tcW w:w="1131" w:type="dxa"/>
            <w:vAlign w:val="center"/>
          </w:tcPr>
          <w:p>
            <w:r>
              <w:t>73.0</w:t>
            </w:r>
          </w:p>
        </w:tc>
        <w:tc>
          <w:tcPr>
            <w:tcW w:w="1131" w:type="dxa"/>
            <w:vAlign w:val="center"/>
          </w:tcPr>
          <w:p>
            <w:r>
              <w:t>82.0</w:t>
            </w:r>
          </w:p>
        </w:tc>
        <w:tc>
          <w:tcPr>
            <w:tcW w:w="1131" w:type="dxa"/>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不利偏差</w:t>
            </w:r>
          </w:p>
        </w:tc>
        <w:tc>
          <w:tcPr>
            <w:tcW w:w="1131" w:type="dxa"/>
            <w:vAlign w:val="center"/>
          </w:tcPr>
          <w:p>
            <w:r>
              <w:t>6.0</w:t>
            </w:r>
          </w:p>
        </w:tc>
        <w:tc>
          <w:tcPr>
            <w:tcW w:w="1131" w:type="dxa"/>
            <w:vAlign w:val="center"/>
          </w:tcPr>
          <w:p>
            <w:r>
              <w:t>3.0</w:t>
            </w:r>
          </w:p>
        </w:tc>
        <w:tc>
          <w:tcPr>
            <w:tcW w:w="1131" w:type="dxa"/>
            <w:vAlign w:val="center"/>
          </w:tcPr>
          <w:p>
            <w:r>
              <w:t>0.0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计权隔声量</w:t>
            </w:r>
          </w:p>
        </w:tc>
        <w:tc>
          <w:tcPr>
            <w:tcW w:w="5655"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频谱修正量</w:t>
            </w:r>
          </w:p>
        </w:tc>
        <w:tc>
          <w:tcPr>
            <w:tcW w:w="5655" w:type="dxa"/>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隔声性能</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限值</w:t>
            </w:r>
          </w:p>
        </w:tc>
        <w:tc>
          <w:tcPr>
            <w:tcW w:w="5655" w:type="dxa"/>
            <w:gridSpan w:val="5"/>
            <w:vAlign w:val="center"/>
          </w:tcPr>
          <w:p>
            <w:r>
              <w:t>低限:&gt;51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91146883"/>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户门</w:t>
            </w:r>
          </w:p>
        </w:tc>
        <w:tc>
          <w:tcPr>
            <w:tcW w:w="1975" w:type="dxa"/>
            <w:vAlign w:val="center"/>
          </w:tcPr>
          <w:p>
            <w:r>
              <w:t>构造名称</w:t>
            </w:r>
          </w:p>
        </w:tc>
        <w:tc>
          <w:tcPr>
            <w:tcW w:w="5655" w:type="dxa"/>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钢制防火隔音门</w:t>
            </w:r>
            <w:r>
              <w:br w:type="textWrapping"/>
            </w:r>
            <w:r>
              <w:t>门框上有道密封胶条，门扇上有道密封胶条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22.0</w:t>
            </w:r>
          </w:p>
        </w:tc>
        <w:tc>
          <w:tcPr>
            <w:tcW w:w="1131" w:type="dxa"/>
            <w:vAlign w:val="center"/>
          </w:tcPr>
          <w:p>
            <w:r>
              <w:t>25.0</w:t>
            </w:r>
          </w:p>
        </w:tc>
        <w:tc>
          <w:tcPr>
            <w:tcW w:w="1131" w:type="dxa"/>
            <w:vAlign w:val="center"/>
          </w:tcPr>
          <w:p>
            <w:r>
              <w:t>33.0</w:t>
            </w:r>
          </w:p>
        </w:tc>
        <w:tc>
          <w:tcPr>
            <w:tcW w:w="1131" w:type="dxa"/>
            <w:vAlign w:val="center"/>
          </w:tcPr>
          <w:p>
            <w:r>
              <w:t>38.0</w:t>
            </w:r>
          </w:p>
        </w:tc>
        <w:tc>
          <w:tcPr>
            <w:tcW w:w="113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2.0</w:t>
            </w:r>
          </w:p>
        </w:tc>
        <w:tc>
          <w:tcPr>
            <w:tcW w:w="1131" w:type="dxa"/>
            <w:vAlign w:val="center"/>
          </w:tcPr>
          <w:p>
            <w:r>
              <w:t>0.0</w:t>
            </w:r>
          </w:p>
        </w:tc>
        <w:tc>
          <w:tcPr>
            <w:tcW w:w="1131" w:type="dxa"/>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住宅建筑中其他外窗</w:t>
            </w:r>
          </w:p>
        </w:tc>
        <w:tc>
          <w:tcPr>
            <w:tcW w:w="1975" w:type="dxa"/>
            <w:vAlign w:val="center"/>
          </w:tcPr>
          <w:p>
            <w:r>
              <w:t>构造名称</w:t>
            </w:r>
          </w:p>
        </w:tc>
        <w:tc>
          <w:tcPr>
            <w:tcW w:w="5655" w:type="dxa"/>
            <w:gridSpan w:val="5"/>
            <w:vAlign w:val="center"/>
          </w:tcPr>
          <w:p>
            <w:r>
              <w:t>12mm空气中空玻璃塑料窗（上限）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参照构造</w:t>
            </w:r>
          </w:p>
        </w:tc>
        <w:tc>
          <w:tcPr>
            <w:tcW w:w="5655" w:type="dxa"/>
            <w:gridSpan w:val="5"/>
            <w:vAlign w:val="center"/>
          </w:tcPr>
          <w:p>
            <w:r>
              <w:t>中空玻璃</w:t>
            </w:r>
            <w:r>
              <w:br w:type="textWrapping"/>
            </w:r>
            <w:r>
              <w:t>6+13A+6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26.0</w:t>
            </w:r>
          </w:p>
        </w:tc>
        <w:tc>
          <w:tcPr>
            <w:tcW w:w="1131" w:type="dxa"/>
            <w:vAlign w:val="center"/>
          </w:tcPr>
          <w:p>
            <w:r>
              <w:t>23.0</w:t>
            </w:r>
          </w:p>
        </w:tc>
        <w:tc>
          <w:tcPr>
            <w:tcW w:w="1131" w:type="dxa"/>
            <w:vAlign w:val="center"/>
          </w:tcPr>
          <w:p>
            <w:r>
              <w:t>32.0</w:t>
            </w:r>
          </w:p>
        </w:tc>
        <w:tc>
          <w:tcPr>
            <w:tcW w:w="1131" w:type="dxa"/>
            <w:vAlign w:val="center"/>
          </w:tcPr>
          <w:p>
            <w:r>
              <w:t>40.0</w:t>
            </w:r>
          </w:p>
        </w:tc>
        <w:tc>
          <w:tcPr>
            <w:tcW w:w="1131"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5.0</w:t>
            </w:r>
          </w:p>
        </w:tc>
        <w:tc>
          <w:tcPr>
            <w:tcW w:w="1131" w:type="dxa"/>
            <w:vAlign w:val="center"/>
          </w:tcPr>
          <w:p>
            <w:r>
              <w:t>3.0</w:t>
            </w:r>
          </w:p>
        </w:tc>
        <w:tc>
          <w:tcPr>
            <w:tcW w:w="1131" w:type="dxa"/>
            <w:vAlign w:val="center"/>
          </w:tcPr>
          <w:p>
            <w:r>
              <w:t>0.0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91146884"/>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215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525"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起居室的分户楼板</w:t>
            </w:r>
          </w:p>
        </w:tc>
        <w:tc>
          <w:tcPr>
            <w:tcW w:w="2150" w:type="dxa"/>
            <w:shd w:val="clear" w:color="auto" w:fill="E6E6E6"/>
            <w:vAlign w:val="center"/>
          </w:tcPr>
          <w:p>
            <w:r>
              <w:t>构造做法</w:t>
            </w:r>
          </w:p>
        </w:tc>
        <w:tc>
          <w:tcPr>
            <w:tcW w:w="5375" w:type="dxa"/>
            <w:gridSpan w:val="5"/>
            <w:vAlign w:val="center"/>
          </w:tcPr>
          <w:p>
            <w:r>
              <w:t>石灰水泥砂浆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分频隔声量</w:t>
            </w:r>
          </w:p>
        </w:tc>
        <w:tc>
          <w:tcPr>
            <w:tcW w:w="1075" w:type="dxa"/>
            <w:vAlign w:val="center"/>
          </w:tcPr>
          <w:p>
            <w:r>
              <w:t>70.6</w:t>
            </w:r>
          </w:p>
        </w:tc>
        <w:tc>
          <w:tcPr>
            <w:tcW w:w="1075" w:type="dxa"/>
            <w:vAlign w:val="center"/>
          </w:tcPr>
          <w:p>
            <w:r>
              <w:t>74.4</w:t>
            </w:r>
          </w:p>
        </w:tc>
        <w:tc>
          <w:tcPr>
            <w:tcW w:w="1075" w:type="dxa"/>
            <w:vAlign w:val="center"/>
          </w:tcPr>
          <w:p>
            <w:r>
              <w:t>74.6</w:t>
            </w:r>
          </w:p>
        </w:tc>
        <w:tc>
          <w:tcPr>
            <w:tcW w:w="1075" w:type="dxa"/>
            <w:vAlign w:val="center"/>
          </w:tcPr>
          <w:p>
            <w:r>
              <w:t>74.1</w:t>
            </w:r>
          </w:p>
        </w:tc>
        <w:tc>
          <w:tcPr>
            <w:tcW w:w="1075" w:type="dxa"/>
            <w:vAlign w:val="center"/>
          </w:tcPr>
          <w:p>
            <w:r>
              <w:t>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不利偏差</w:t>
            </w:r>
          </w:p>
        </w:tc>
        <w:tc>
          <w:tcPr>
            <w:tcW w:w="1075" w:type="dxa"/>
            <w:vAlign w:val="center"/>
          </w:tcPr>
          <w:p>
            <w:r>
              <w:t>0.0</w:t>
            </w:r>
          </w:p>
        </w:tc>
        <w:tc>
          <w:tcPr>
            <w:tcW w:w="1075" w:type="dxa"/>
            <w:vAlign w:val="center"/>
          </w:tcPr>
          <w:p>
            <w:r>
              <w:t>0.0</w:t>
            </w:r>
          </w:p>
        </w:tc>
        <w:tc>
          <w:tcPr>
            <w:tcW w:w="1075" w:type="dxa"/>
            <w:vAlign w:val="center"/>
          </w:tcPr>
          <w:p>
            <w:r>
              <w:t>0.0</w:t>
            </w:r>
          </w:p>
        </w:tc>
        <w:tc>
          <w:tcPr>
            <w:tcW w:w="1075" w:type="dxa"/>
            <w:vAlign w:val="center"/>
          </w:tcPr>
          <w:p>
            <w:r>
              <w:t>0.1</w:t>
            </w:r>
          </w:p>
        </w:tc>
        <w:tc>
          <w:tcPr>
            <w:tcW w:w="1075" w:type="dxa"/>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gridSpan w:val="5"/>
            <w:vAlign w:val="center"/>
          </w:tcPr>
          <w:p>
            <w:r>
              <w:rPr>
                <w:b/>
              </w:rP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gridSpan w:val="5"/>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卧室的分户楼板</w:t>
            </w:r>
          </w:p>
        </w:tc>
        <w:tc>
          <w:tcPr>
            <w:tcW w:w="2150" w:type="dxa"/>
            <w:shd w:val="clear" w:color="auto" w:fill="E6E6E6"/>
            <w:vAlign w:val="center"/>
          </w:tcPr>
          <w:p>
            <w:r>
              <w:t>构造做法</w:t>
            </w:r>
          </w:p>
        </w:tc>
        <w:tc>
          <w:tcPr>
            <w:tcW w:w="5375" w:type="dxa"/>
            <w:gridSpan w:val="5"/>
            <w:vAlign w:val="center"/>
          </w:tcPr>
          <w:p>
            <w:r>
              <w:t>石灰水泥砂浆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参照构造做法</w:t>
            </w:r>
          </w:p>
        </w:tc>
        <w:tc>
          <w:tcPr>
            <w:tcW w:w="5375" w:type="dxa"/>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分频隔声量</w:t>
            </w:r>
          </w:p>
        </w:tc>
        <w:tc>
          <w:tcPr>
            <w:tcW w:w="1075" w:type="dxa"/>
            <w:vAlign w:val="center"/>
          </w:tcPr>
          <w:p>
            <w:r>
              <w:t>70.6</w:t>
            </w:r>
          </w:p>
        </w:tc>
        <w:tc>
          <w:tcPr>
            <w:tcW w:w="1075" w:type="dxa"/>
            <w:vAlign w:val="center"/>
          </w:tcPr>
          <w:p>
            <w:r>
              <w:t>74.4</w:t>
            </w:r>
          </w:p>
        </w:tc>
        <w:tc>
          <w:tcPr>
            <w:tcW w:w="1075" w:type="dxa"/>
            <w:vAlign w:val="center"/>
          </w:tcPr>
          <w:p>
            <w:r>
              <w:t>74.6</w:t>
            </w:r>
          </w:p>
        </w:tc>
        <w:tc>
          <w:tcPr>
            <w:tcW w:w="1075" w:type="dxa"/>
            <w:vAlign w:val="center"/>
          </w:tcPr>
          <w:p>
            <w:r>
              <w:t>74.1</w:t>
            </w:r>
          </w:p>
        </w:tc>
        <w:tc>
          <w:tcPr>
            <w:tcW w:w="1075" w:type="dxa"/>
            <w:vAlign w:val="center"/>
          </w:tcPr>
          <w:p>
            <w:r>
              <w:t>69.6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不利偏差</w:t>
            </w:r>
          </w:p>
        </w:tc>
        <w:tc>
          <w:tcPr>
            <w:tcW w:w="1075" w:type="dxa"/>
            <w:vAlign w:val="center"/>
          </w:tcPr>
          <w:p>
            <w:r>
              <w:t>0.0</w:t>
            </w:r>
          </w:p>
        </w:tc>
        <w:tc>
          <w:tcPr>
            <w:tcW w:w="1075" w:type="dxa"/>
            <w:vAlign w:val="center"/>
          </w:tcPr>
          <w:p>
            <w:r>
              <w:t>0.0</w:t>
            </w:r>
          </w:p>
        </w:tc>
        <w:tc>
          <w:tcPr>
            <w:tcW w:w="1075" w:type="dxa"/>
            <w:vAlign w:val="center"/>
          </w:tcPr>
          <w:p>
            <w:r>
              <w:t>0.0</w:t>
            </w:r>
          </w:p>
        </w:tc>
        <w:tc>
          <w:tcPr>
            <w:tcW w:w="1075" w:type="dxa"/>
            <w:vAlign w:val="center"/>
          </w:tcPr>
          <w:p>
            <w:r>
              <w:t>0.1</w:t>
            </w:r>
          </w:p>
        </w:tc>
        <w:tc>
          <w:tcPr>
            <w:tcW w:w="1075" w:type="dxa"/>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数据来源</w:t>
            </w:r>
          </w:p>
        </w:tc>
        <w:tc>
          <w:tcPr>
            <w:tcW w:w="537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计权规范化撞击声压级</w:t>
            </w:r>
          </w:p>
        </w:tc>
        <w:tc>
          <w:tcPr>
            <w:tcW w:w="5375" w:type="dxa"/>
            <w:gridSpan w:val="5"/>
            <w:vAlign w:val="center"/>
          </w:tcPr>
          <w:p>
            <w:r>
              <w:rPr>
                <w:b/>
              </w:rP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2150" w:type="dxa"/>
            <w:shd w:val="clear" w:color="auto" w:fill="E6E6E6"/>
            <w:vAlign w:val="center"/>
          </w:tcPr>
          <w:p>
            <w:r>
              <w:t>结论</w:t>
            </w:r>
          </w:p>
        </w:tc>
        <w:tc>
          <w:tcPr>
            <w:tcW w:w="5375" w:type="dxa"/>
            <w:gridSpan w:val="5"/>
            <w:vAlign w:val="center"/>
          </w:tcPr>
          <w:p>
            <w:r>
              <w:rPr>
                <w:b/>
              </w:rPr>
              <w:t>满足低限要求</w:t>
            </w:r>
          </w:p>
        </w:tc>
      </w:tr>
    </w:tbl>
    <w:p>
      <w:pPr>
        <w:rPr>
          <w:lang w:val="en-US"/>
        </w:rPr>
      </w:pPr>
      <w:bookmarkStart w:id="49" w:name="撞击声隔声"/>
      <w:bookmarkEnd w:id="49"/>
    </w:p>
    <w:bookmarkEnd w:id="24"/>
    <w:p>
      <w:pPr>
        <w:pStyle w:val="2"/>
        <w:ind w:left="669" w:hanging="669"/>
        <w:rPr>
          <w:kern w:val="2"/>
        </w:rPr>
      </w:pPr>
      <w:bookmarkStart w:id="50" w:name="_Toc91146885"/>
      <w:r>
        <w:rPr>
          <w:rFonts w:hint="eastAsia"/>
          <w:kern w:val="2"/>
        </w:rPr>
        <w:t>星级技术要求</w:t>
      </w:r>
      <w:bookmarkEnd w:id="50"/>
    </w:p>
    <w:p>
      <w:pPr>
        <w:pStyle w:val="4"/>
      </w:pPr>
      <w:bookmarkStart w:id="51" w:name="_Toc91146886"/>
      <w:r>
        <w:rPr>
          <w:rFonts w:hint="eastAsia"/>
        </w:rPr>
        <w:t>外墙-室外与卧室之间</w:t>
      </w:r>
      <w:bookmarkEnd w:id="51"/>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8"/>
        <w:gridCol w:w="1132"/>
        <w:gridCol w:w="2038"/>
        <w:gridCol w:w="1132"/>
        <w:gridCol w:w="1132"/>
        <w:gridCol w:w="1132"/>
        <w:gridCol w:w="203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shd w:val="clear" w:color="auto" w:fill="E6E6E6"/>
            <w:vAlign w:val="center"/>
          </w:tcPr>
          <w:p>
            <w:pPr>
              <w:jc w:val="center"/>
            </w:pPr>
            <w:r>
              <w:rPr>
                <w:b/>
              </w:rPr>
              <w:t>序号</w:t>
            </w:r>
          </w:p>
        </w:tc>
        <w:tc>
          <w:tcPr>
            <w:tcW w:w="1131" w:type="dxa"/>
            <w:shd w:val="clear" w:color="auto" w:fill="E6E6E6"/>
            <w:vAlign w:val="center"/>
          </w:tcPr>
          <w:p>
            <w:pPr>
              <w:jc w:val="center"/>
            </w:pPr>
            <w:r>
              <w:rPr>
                <w:b/>
              </w:rPr>
              <w:t>房间</w:t>
            </w:r>
          </w:p>
        </w:tc>
        <w:tc>
          <w:tcPr>
            <w:tcW w:w="2037" w:type="dxa"/>
            <w:shd w:val="clear" w:color="auto" w:fill="E6E6E6"/>
            <w:vAlign w:val="center"/>
          </w:tcPr>
          <w:p>
            <w:pPr>
              <w:jc w:val="center"/>
            </w:pPr>
            <w:r>
              <w:rPr>
                <w:b/>
              </w:rPr>
              <w:t>构造</w:t>
            </w:r>
          </w:p>
        </w:tc>
        <w:tc>
          <w:tcPr>
            <w:tcW w:w="1131" w:type="dxa"/>
            <w:shd w:val="clear" w:color="auto" w:fill="E6E6E6"/>
            <w:vAlign w:val="center"/>
          </w:tcPr>
          <w:p>
            <w:pPr>
              <w:jc w:val="center"/>
            </w:pPr>
            <w:r>
              <w:rPr>
                <w:b/>
              </w:rPr>
              <w:t>面积</w:t>
            </w:r>
          </w:p>
        </w:tc>
        <w:tc>
          <w:tcPr>
            <w:tcW w:w="1131" w:type="dxa"/>
            <w:shd w:val="clear" w:color="auto" w:fill="E6E6E6"/>
            <w:vAlign w:val="center"/>
          </w:tcPr>
          <w:p>
            <w:pPr>
              <w:jc w:val="center"/>
            </w:pPr>
            <w:r>
              <w:rPr>
                <w:b/>
              </w:rPr>
              <w:t>隔声量</w:t>
            </w:r>
          </w:p>
        </w:tc>
        <w:tc>
          <w:tcPr>
            <w:tcW w:w="1131" w:type="dxa"/>
            <w:shd w:val="clear" w:color="auto" w:fill="E6E6E6"/>
            <w:vAlign w:val="center"/>
          </w:tcPr>
          <w:p>
            <w:pPr>
              <w:jc w:val="center"/>
            </w:pPr>
            <w:r>
              <w:rPr>
                <w:b/>
              </w:rPr>
              <w:t>组合墙</w:t>
            </w:r>
            <w:r>
              <w:rPr>
                <w:b/>
              </w:rPr>
              <w:br w:type="textWrapping"/>
            </w:r>
            <w:r>
              <w:rPr>
                <w:b/>
              </w:rPr>
              <w:t>隔声量</w:t>
            </w:r>
          </w:p>
        </w:tc>
        <w:tc>
          <w:tcPr>
            <w:tcW w:w="2037" w:type="dxa"/>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1</w:t>
            </w:r>
          </w:p>
        </w:tc>
        <w:tc>
          <w:tcPr>
            <w:tcW w:w="1131" w:type="dxa"/>
            <w:vMerge w:val="restart"/>
            <w:vAlign w:val="center"/>
          </w:tcPr>
          <w:p>
            <w:pPr>
              <w:jc w:val="center"/>
            </w:pPr>
            <w:r>
              <w:t>1008</w:t>
            </w:r>
          </w:p>
        </w:tc>
        <w:tc>
          <w:tcPr>
            <w:tcW w:w="2037" w:type="dxa"/>
            <w:vAlign w:val="center"/>
          </w:tcPr>
          <w:p>
            <w:pPr>
              <w:jc w:val="center"/>
            </w:pPr>
            <w:r>
              <w:t>卧室外墙</w:t>
            </w:r>
          </w:p>
        </w:tc>
        <w:tc>
          <w:tcPr>
            <w:tcW w:w="1131" w:type="dxa"/>
            <w:vAlign w:val="center"/>
          </w:tcPr>
          <w:p>
            <w:pPr>
              <w:jc w:val="center"/>
            </w:pPr>
            <w:r>
              <w:t>4.5</w:t>
            </w:r>
          </w:p>
        </w:tc>
        <w:tc>
          <w:tcPr>
            <w:tcW w:w="1131" w:type="dxa"/>
            <w:vAlign w:val="center"/>
          </w:tcPr>
          <w:p>
            <w:pPr>
              <w:jc w:val="center"/>
            </w:pPr>
            <w:r>
              <w:t>53</w:t>
            </w:r>
          </w:p>
        </w:tc>
        <w:tc>
          <w:tcPr>
            <w:tcW w:w="1131" w:type="dxa"/>
            <w:vMerge w:val="restart"/>
            <w:vAlign w:val="center"/>
          </w:tcPr>
          <w:p>
            <w:pPr>
              <w:jc w:val="center"/>
            </w:pPr>
            <w:r>
              <w:t>34</w:t>
            </w:r>
          </w:p>
        </w:tc>
        <w:tc>
          <w:tcPr>
            <w:tcW w:w="2037" w:type="dxa"/>
            <w:vMerge w:val="restart"/>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外窗(C2317)</w:t>
            </w:r>
          </w:p>
        </w:tc>
        <w:tc>
          <w:tcPr>
            <w:tcW w:w="1131" w:type="dxa"/>
            <w:vAlign w:val="center"/>
          </w:tcPr>
          <w:p>
            <w:pPr>
              <w:jc w:val="center"/>
            </w:pPr>
            <w:r>
              <w:t>4.0</w:t>
            </w:r>
          </w:p>
        </w:tc>
        <w:tc>
          <w:tcPr>
            <w:tcW w:w="1131" w:type="dxa"/>
            <w:vAlign w:val="center"/>
          </w:tcPr>
          <w:p>
            <w:pPr>
              <w:jc w:val="center"/>
            </w:pPr>
            <w:r>
              <w:t>31</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2</w:t>
            </w:r>
          </w:p>
        </w:tc>
        <w:tc>
          <w:tcPr>
            <w:tcW w:w="1131" w:type="dxa"/>
            <w:vMerge w:val="restart"/>
            <w:vAlign w:val="center"/>
          </w:tcPr>
          <w:p>
            <w:pPr>
              <w:jc w:val="center"/>
            </w:pPr>
            <w:r>
              <w:t>1037</w:t>
            </w:r>
          </w:p>
        </w:tc>
        <w:tc>
          <w:tcPr>
            <w:tcW w:w="2037" w:type="dxa"/>
            <w:vAlign w:val="center"/>
          </w:tcPr>
          <w:p>
            <w:pPr>
              <w:jc w:val="center"/>
            </w:pPr>
            <w:r>
              <w:t>卧室外墙</w:t>
            </w:r>
          </w:p>
        </w:tc>
        <w:tc>
          <w:tcPr>
            <w:tcW w:w="1131" w:type="dxa"/>
            <w:vAlign w:val="center"/>
          </w:tcPr>
          <w:p>
            <w:pPr>
              <w:jc w:val="center"/>
            </w:pPr>
            <w:r>
              <w:t>5.2</w:t>
            </w:r>
          </w:p>
        </w:tc>
        <w:tc>
          <w:tcPr>
            <w:tcW w:w="1131" w:type="dxa"/>
            <w:vAlign w:val="center"/>
          </w:tcPr>
          <w:p>
            <w:pPr>
              <w:jc w:val="center"/>
            </w:pPr>
            <w:r>
              <w:t>53</w:t>
            </w:r>
          </w:p>
        </w:tc>
        <w:tc>
          <w:tcPr>
            <w:tcW w:w="1131" w:type="dxa"/>
            <w:vMerge w:val="restart"/>
            <w:vAlign w:val="center"/>
          </w:tcPr>
          <w:p>
            <w:pPr>
              <w:jc w:val="center"/>
            </w:pPr>
            <w:r>
              <w:t>35</w:t>
            </w:r>
          </w:p>
        </w:tc>
        <w:tc>
          <w:tcPr>
            <w:tcW w:w="2037" w:type="dxa"/>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外窗(C2117)</w:t>
            </w:r>
          </w:p>
        </w:tc>
        <w:tc>
          <w:tcPr>
            <w:tcW w:w="1131" w:type="dxa"/>
            <w:vAlign w:val="center"/>
          </w:tcPr>
          <w:p>
            <w:pPr>
              <w:jc w:val="center"/>
            </w:pPr>
            <w:r>
              <w:t>3.7</w:t>
            </w:r>
          </w:p>
        </w:tc>
        <w:tc>
          <w:tcPr>
            <w:tcW w:w="1131" w:type="dxa"/>
            <w:vAlign w:val="center"/>
          </w:tcPr>
          <w:p>
            <w:pPr>
              <w:jc w:val="center"/>
            </w:pPr>
            <w:r>
              <w:t>31</w:t>
            </w:r>
          </w:p>
        </w:tc>
        <w:tc>
          <w:tcPr>
            <w:tcW w:w="1131" w:type="dxa"/>
            <w:vMerge w:val="continue"/>
            <w:vAlign w:val="center"/>
          </w:tcPr>
          <w:p>
            <w:pPr>
              <w:jc w:val="center"/>
            </w:pPr>
          </w:p>
        </w:tc>
        <w:tc>
          <w:tcPr>
            <w:tcW w:w="2037"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restart"/>
            <w:shd w:val="clear" w:color="auto" w:fill="E6E6E6"/>
            <w:vAlign w:val="center"/>
          </w:tcPr>
          <w:p>
            <w:pPr>
              <w:jc w:val="center"/>
            </w:pPr>
            <w:r>
              <w:t>3</w:t>
            </w:r>
          </w:p>
        </w:tc>
        <w:tc>
          <w:tcPr>
            <w:tcW w:w="1131" w:type="dxa"/>
            <w:vMerge w:val="restart"/>
            <w:vAlign w:val="center"/>
          </w:tcPr>
          <w:p>
            <w:pPr>
              <w:jc w:val="center"/>
            </w:pPr>
            <w:r>
              <w:t>3019@8</w:t>
            </w:r>
          </w:p>
        </w:tc>
        <w:tc>
          <w:tcPr>
            <w:tcW w:w="2037" w:type="dxa"/>
            <w:vAlign w:val="center"/>
          </w:tcPr>
          <w:p>
            <w:pPr>
              <w:jc w:val="center"/>
            </w:pPr>
            <w:r>
              <w:t>卧室外墙</w:t>
            </w:r>
          </w:p>
        </w:tc>
        <w:tc>
          <w:tcPr>
            <w:tcW w:w="1131" w:type="dxa"/>
            <w:vAlign w:val="center"/>
          </w:tcPr>
          <w:p>
            <w:pPr>
              <w:jc w:val="center"/>
            </w:pPr>
            <w:r>
              <w:t>6.8</w:t>
            </w:r>
          </w:p>
        </w:tc>
        <w:tc>
          <w:tcPr>
            <w:tcW w:w="1131" w:type="dxa"/>
            <w:vAlign w:val="center"/>
          </w:tcPr>
          <w:p>
            <w:pPr>
              <w:jc w:val="center"/>
            </w:pPr>
            <w:r>
              <w:t>53</w:t>
            </w:r>
          </w:p>
        </w:tc>
        <w:tc>
          <w:tcPr>
            <w:tcW w:w="1131" w:type="dxa"/>
            <w:vMerge w:val="restart"/>
            <w:vAlign w:val="center"/>
          </w:tcPr>
          <w:p>
            <w:pPr>
              <w:jc w:val="center"/>
            </w:pPr>
            <w:r>
              <w:t>37</w:t>
            </w:r>
          </w:p>
        </w:tc>
        <w:tc>
          <w:tcPr>
            <w:tcW w:w="2037" w:type="dxa"/>
            <w:vMerge w:val="restart"/>
            <w:vAlign w:val="center"/>
          </w:tcPr>
          <w:p>
            <w:pPr>
              <w:jc w:val="center"/>
            </w:pPr>
            <w:r>
              <w:t>二星级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79" w:type="dxa"/>
            <w:vMerge w:val="continue"/>
            <w:shd w:val="clear" w:color="auto" w:fill="E6E6E6"/>
            <w:vAlign w:val="center"/>
          </w:tcPr>
          <w:p>
            <w:pPr>
              <w:jc w:val="center"/>
            </w:pPr>
          </w:p>
        </w:tc>
        <w:tc>
          <w:tcPr>
            <w:tcW w:w="1131" w:type="dxa"/>
            <w:vMerge w:val="continue"/>
            <w:vAlign w:val="center"/>
          </w:tcPr>
          <w:p>
            <w:pPr>
              <w:jc w:val="center"/>
            </w:pPr>
          </w:p>
        </w:tc>
        <w:tc>
          <w:tcPr>
            <w:tcW w:w="2037" w:type="dxa"/>
            <w:vAlign w:val="center"/>
          </w:tcPr>
          <w:p>
            <w:pPr>
              <w:jc w:val="center"/>
            </w:pPr>
            <w:r>
              <w:t>外窗(C1815)</w:t>
            </w:r>
          </w:p>
        </w:tc>
        <w:tc>
          <w:tcPr>
            <w:tcW w:w="1131" w:type="dxa"/>
            <w:vAlign w:val="center"/>
          </w:tcPr>
          <w:p>
            <w:pPr>
              <w:jc w:val="center"/>
            </w:pPr>
            <w:r>
              <w:t>2.6</w:t>
            </w:r>
          </w:p>
        </w:tc>
        <w:tc>
          <w:tcPr>
            <w:tcW w:w="1131" w:type="dxa"/>
            <w:vAlign w:val="center"/>
          </w:tcPr>
          <w:p>
            <w:pPr>
              <w:jc w:val="center"/>
            </w:pPr>
            <w:r>
              <w:t>31</w:t>
            </w:r>
          </w:p>
        </w:tc>
        <w:tc>
          <w:tcPr>
            <w:tcW w:w="1131" w:type="dxa"/>
            <w:vMerge w:val="continue"/>
            <w:vAlign w:val="center"/>
          </w:tcPr>
          <w:p>
            <w:pPr>
              <w:jc w:val="center"/>
            </w:pPr>
          </w:p>
        </w:tc>
        <w:tc>
          <w:tcPr>
            <w:tcW w:w="2037" w:type="dxa"/>
            <w:vMerge w:val="continue"/>
            <w:vAlign w:val="center"/>
          </w:tcPr>
          <w:p>
            <w:pPr>
              <w:jc w:val="center"/>
            </w:pPr>
          </w:p>
        </w:tc>
      </w:tr>
    </w:tbl>
    <w:p>
      <w:pPr>
        <w:pStyle w:val="3"/>
        <w:jc w:val="center"/>
        <w:rPr>
          <w:lang w:val="en-US"/>
        </w:rPr>
      </w:pPr>
      <w:bookmarkStart w:id="52" w:name="组合墙星级评价表"/>
      <w:bookmarkEnd w:id="52"/>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bookmarkStart w:id="53" w:name="_Toc91146887"/>
      <w:r>
        <w:rPr>
          <w:rFonts w:hint="eastAsia"/>
        </w:rPr>
        <w:t>分户墙</w:t>
      </w:r>
      <w:r>
        <w:t>-</w:t>
      </w:r>
      <w:r>
        <w:rPr>
          <w:rFonts w:hint="eastAsia"/>
        </w:rPr>
        <w:t>两侧卧室之间</w:t>
      </w:r>
      <w:bookmarkEnd w:id="53"/>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6"/>
        <w:gridCol w:w="2547"/>
        <w:gridCol w:w="4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6" w:type="dxa"/>
            <w:shd w:val="clear" w:color="auto" w:fill="E6E6E6"/>
            <w:vAlign w:val="center"/>
          </w:tcPr>
          <w:p>
            <w:pPr>
              <w:jc w:val="center"/>
            </w:pPr>
            <w:r>
              <w:rPr>
                <w:b/>
              </w:rPr>
              <w:t>构件</w:t>
            </w:r>
          </w:p>
        </w:tc>
        <w:tc>
          <w:tcPr>
            <w:tcW w:w="2546" w:type="dxa"/>
            <w:shd w:val="clear" w:color="auto" w:fill="E6E6E6"/>
            <w:vAlign w:val="center"/>
          </w:tcPr>
          <w:p>
            <w:pPr>
              <w:jc w:val="center"/>
            </w:pPr>
            <w:r>
              <w:rPr>
                <w:b/>
              </w:rPr>
              <w:t>隔声量</w:t>
            </w:r>
          </w:p>
        </w:tc>
        <w:tc>
          <w:tcPr>
            <w:tcW w:w="4188" w:type="dxa"/>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46" w:type="dxa"/>
            <w:shd w:val="clear" w:color="auto" w:fill="E6E6E6"/>
            <w:vAlign w:val="center"/>
          </w:tcPr>
          <w:p>
            <w:pPr>
              <w:jc w:val="center"/>
            </w:pPr>
            <w:r>
              <w:t>分户墙</w:t>
            </w:r>
          </w:p>
        </w:tc>
        <w:tc>
          <w:tcPr>
            <w:tcW w:w="2546" w:type="dxa"/>
            <w:vAlign w:val="center"/>
          </w:tcPr>
          <w:p>
            <w:pPr>
              <w:jc w:val="center"/>
            </w:pPr>
            <w:r>
              <w:t>50</w:t>
            </w:r>
          </w:p>
        </w:tc>
        <w:tc>
          <w:tcPr>
            <w:tcW w:w="4188" w:type="dxa"/>
            <w:vAlign w:val="center"/>
          </w:tcPr>
          <w:p>
            <w:pPr>
              <w:jc w:val="center"/>
            </w:pPr>
            <w:r>
              <w:t>三星级</w:t>
            </w:r>
          </w:p>
        </w:tc>
      </w:tr>
    </w:tbl>
    <w:p>
      <w:pPr>
        <w:pStyle w:val="3"/>
        <w:ind w:firstLine="420"/>
        <w:jc w:val="center"/>
        <w:rPr>
          <w:lang w:val="en-US"/>
        </w:rPr>
      </w:pPr>
      <w:bookmarkStart w:id="54" w:name="分户墙星级评价表"/>
      <w:bookmarkEnd w:id="54"/>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bookmarkStart w:id="55" w:name="_Toc91146888"/>
      <w:r>
        <w:rPr>
          <w:rFonts w:hint="eastAsia"/>
          <w:kern w:val="2"/>
        </w:rPr>
        <w:t>结论</w:t>
      </w:r>
      <w:bookmarkEnd w:id="55"/>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分户墙</w:t>
            </w:r>
          </w:p>
        </w:tc>
        <w:tc>
          <w:tcPr>
            <w:tcW w:w="2546" w:type="dxa"/>
            <w:vAlign w:val="center"/>
          </w:tcPr>
          <w:p>
            <w:r>
              <w:rPr>
                <w:b/>
              </w:rPr>
              <w:t>50</w:t>
            </w:r>
          </w:p>
        </w:tc>
        <w:tc>
          <w:tcPr>
            <w:tcW w:w="2688" w:type="dxa"/>
            <w:vAlign w:val="center"/>
          </w:tcPr>
          <w:p>
            <w:r>
              <w:t>低限:&gt;45,高要求:&gt;50</w:t>
            </w:r>
          </w:p>
        </w:tc>
        <w:tc>
          <w:tcPr>
            <w:tcW w:w="1709"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起居室墙</w:t>
            </w:r>
          </w:p>
        </w:tc>
        <w:tc>
          <w:tcPr>
            <w:tcW w:w="2546" w:type="dxa"/>
            <w:vAlign w:val="center"/>
          </w:tcPr>
          <w:p>
            <w:r>
              <w:rPr>
                <w:b/>
              </w:rPr>
              <w:t>50</w:t>
            </w:r>
          </w:p>
        </w:tc>
        <w:tc>
          <w:tcPr>
            <w:tcW w:w="2688" w:type="dxa"/>
            <w:vAlign w:val="center"/>
          </w:tcPr>
          <w:p>
            <w:r>
              <w:t>低限:≥30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卧室墙</w:t>
            </w:r>
          </w:p>
        </w:tc>
        <w:tc>
          <w:tcPr>
            <w:tcW w:w="2546" w:type="dxa"/>
            <w:vAlign w:val="center"/>
          </w:tcPr>
          <w:p>
            <w:r>
              <w:rPr>
                <w:b/>
              </w:rPr>
              <w:t>50</w:t>
            </w:r>
          </w:p>
        </w:tc>
        <w:tc>
          <w:tcPr>
            <w:tcW w:w="2688" w:type="dxa"/>
            <w:vAlign w:val="center"/>
          </w:tcPr>
          <w:p>
            <w:r>
              <w:t>低限:≥35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分户楼板</w:t>
            </w:r>
          </w:p>
        </w:tc>
        <w:tc>
          <w:tcPr>
            <w:tcW w:w="2546" w:type="dxa"/>
            <w:vAlign w:val="center"/>
          </w:tcPr>
          <w:p>
            <w:r>
              <w:rPr>
                <w:b/>
              </w:rPr>
              <w:t>67</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分隔住宅和非居住用途空间的楼板</w:t>
            </w:r>
          </w:p>
        </w:tc>
        <w:tc>
          <w:tcPr>
            <w:tcW w:w="2546" w:type="dxa"/>
            <w:vAlign w:val="center"/>
          </w:tcPr>
          <w:p>
            <w:r>
              <w:rPr>
                <w:b/>
              </w:rPr>
              <w:t>60</w:t>
            </w:r>
          </w:p>
        </w:tc>
        <w:tc>
          <w:tcPr>
            <w:tcW w:w="2688" w:type="dxa"/>
            <w:vAlign w:val="center"/>
          </w:tcPr>
          <w:p>
            <w:r>
              <w:t>低限:&gt;51</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户门</w:t>
            </w:r>
          </w:p>
        </w:tc>
        <w:tc>
          <w:tcPr>
            <w:tcW w:w="2546" w:type="dxa"/>
            <w:vAlign w:val="center"/>
          </w:tcPr>
          <w:p>
            <w:r>
              <w:rPr>
                <w:b/>
              </w:rPr>
              <w:t>33</w:t>
            </w:r>
          </w:p>
        </w:tc>
        <w:tc>
          <w:tcPr>
            <w:tcW w:w="2688" w:type="dxa"/>
            <w:vAlign w:val="center"/>
          </w:tcPr>
          <w:p>
            <w:r>
              <w:t>低限:≥25,高要求:≥30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住宅建筑中其他外窗</w:t>
            </w:r>
          </w:p>
        </w:tc>
        <w:tc>
          <w:tcPr>
            <w:tcW w:w="2546" w:type="dxa"/>
            <w:vAlign w:val="center"/>
          </w:tcPr>
          <w:p>
            <w:r>
              <w:rPr>
                <w:b/>
              </w:rPr>
              <w:t>31</w:t>
            </w:r>
          </w:p>
        </w:tc>
        <w:tc>
          <w:tcPr>
            <w:tcW w:w="2688" w:type="dxa"/>
            <w:vAlign w:val="center"/>
          </w:tcPr>
          <w:p>
            <w:r>
              <w:t>低限:≥25,高要求:≥30</w:t>
            </w:r>
          </w:p>
        </w:tc>
        <w:tc>
          <w:tcPr>
            <w:tcW w:w="1709" w:type="dxa"/>
            <w:vAlign w:val="center"/>
          </w:tcPr>
          <w:p>
            <w:r>
              <w:rPr>
                <w:b/>
              </w:rPr>
              <w:t>满足高要求</w:t>
            </w:r>
          </w:p>
        </w:tc>
      </w:tr>
    </w:tbl>
    <w:p>
      <w:bookmarkStart w:id="56" w:name="构件隔声性能统计"/>
      <w:bookmarkEnd w:id="56"/>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起居室的分户楼板</w:t>
            </w:r>
          </w:p>
        </w:tc>
        <w:tc>
          <w:tcPr>
            <w:tcW w:w="2546" w:type="dxa"/>
            <w:vAlign w:val="center"/>
          </w:tcPr>
          <w:p>
            <w:r>
              <w:rPr>
                <w:b/>
              </w:rPr>
              <w:t>72</w:t>
            </w:r>
          </w:p>
        </w:tc>
        <w:tc>
          <w:tcPr>
            <w:tcW w:w="2688" w:type="dxa"/>
            <w:vAlign w:val="center"/>
          </w:tcPr>
          <w:p>
            <w:r>
              <w:t>低限:&lt;75,高要求:&lt;65</w:t>
            </w:r>
          </w:p>
        </w:tc>
        <w:tc>
          <w:tcPr>
            <w:tcW w:w="1709" w:type="dxa"/>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卧室的分户楼板</w:t>
            </w:r>
          </w:p>
        </w:tc>
        <w:tc>
          <w:tcPr>
            <w:tcW w:w="2546" w:type="dxa"/>
            <w:vAlign w:val="center"/>
          </w:tcPr>
          <w:p>
            <w:r>
              <w:rPr>
                <w:b/>
              </w:rPr>
              <w:t>72</w:t>
            </w:r>
          </w:p>
        </w:tc>
        <w:tc>
          <w:tcPr>
            <w:tcW w:w="2688" w:type="dxa"/>
            <w:vAlign w:val="center"/>
          </w:tcPr>
          <w:p>
            <w:r>
              <w:t>低限:&lt;75,高要求:&lt;65</w:t>
            </w:r>
          </w:p>
        </w:tc>
        <w:tc>
          <w:tcPr>
            <w:tcW w:w="1709" w:type="dxa"/>
            <w:vAlign w:val="center"/>
          </w:tcPr>
          <w:p>
            <w:r>
              <w:rPr>
                <w:b/>
              </w:rPr>
              <w:t>满足低限要求</w:t>
            </w:r>
          </w:p>
        </w:tc>
      </w:tr>
    </w:tbl>
    <w:p>
      <w:bookmarkStart w:id="57" w:name="撞击声隔声性能统计"/>
      <w:bookmarkEnd w:id="57"/>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58" w:name="组合墙星级评价隔声量"/>
            <w:r>
              <w:rPr>
                <w:b/>
              </w:rPr>
              <w:t>34</w:t>
            </w:r>
            <w:bookmarkEnd w:id="58"/>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59" w:name="组合墙星级评价结论"/>
            <w:r>
              <w:rPr>
                <w:b/>
                <w:color w:val="FF0000"/>
              </w:rPr>
              <w:t>不满足</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60" w:name="分户墙星级评价隔声量"/>
            <w:r>
              <w:rPr>
                <w:b/>
              </w:rPr>
              <w:t>50</w:t>
            </w:r>
            <w:bookmarkEnd w:id="60"/>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61" w:name="分户墙星级评价结论"/>
            <w:r>
              <w:rPr>
                <w:b/>
              </w:rPr>
              <w:t>三星级</w:t>
            </w:r>
            <w:bookmarkEnd w:id="6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62" w:name="分户楼板星级评价撞击声压级"/>
            <w:r>
              <w:rPr>
                <w:b/>
              </w:rPr>
              <w:t>72</w:t>
            </w:r>
            <w:bookmarkEnd w:id="62"/>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63" w:name="分户楼板星级评价结论"/>
            <w:r>
              <w:rPr>
                <w:b/>
              </w:rPr>
              <w:t>基本级、一星级</w:t>
            </w:r>
            <w:bookmarkEnd w:id="63"/>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4" w:name="空气声控制项结论"/>
            <w:r>
              <w:rPr>
                <w:rFonts w:hint="eastAsia"/>
                <w:b/>
                <w:lang w:val="en-US"/>
              </w:rPr>
              <w:t>满足</w:t>
            </w:r>
            <w:bookmarkEnd w:id="64"/>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bookmarkStart w:id="65" w:name="空气声评分项结论"/>
            <w:r>
              <w:rPr>
                <w:rFonts w:hint="eastAsia"/>
                <w:b/>
                <w:lang w:val="en-US"/>
              </w:rPr>
              <w:t>满足平均要求</w:t>
            </w:r>
            <w:bookmarkEnd w:id="65"/>
          </w:p>
        </w:tc>
        <w:tc>
          <w:tcPr>
            <w:tcW w:w="737" w:type="dxa"/>
            <w:vAlign w:val="center"/>
          </w:tcPr>
          <w:p>
            <w:pPr>
              <w:jc w:val="center"/>
              <w:rPr>
                <w:b/>
                <w:lang w:val="en-US"/>
              </w:rPr>
            </w:pPr>
            <w:bookmarkStart w:id="66" w:name="空气声得分"/>
            <w:r>
              <w:rPr>
                <w:rFonts w:hint="eastAsia"/>
                <w:b/>
                <w:lang w:val="en-US"/>
              </w:rPr>
              <w:t>3</w:t>
            </w:r>
            <w:bookmarkEnd w:id="6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7" w:name="撞击声控制项结论"/>
            <w:r>
              <w:rPr>
                <w:rFonts w:hint="eastAsia"/>
                <w:b/>
                <w:lang w:val="en-US"/>
              </w:rPr>
              <w:t>满足</w:t>
            </w:r>
            <w:bookmarkEnd w:id="67"/>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68" w:name="撞击声评分项结论"/>
            <w:r>
              <w:rPr>
                <w:rFonts w:hint="eastAsia"/>
                <w:b/>
                <w:lang w:val="en-US"/>
              </w:rPr>
              <w:t>满足低限要求</w:t>
            </w:r>
            <w:bookmarkEnd w:id="68"/>
          </w:p>
        </w:tc>
        <w:tc>
          <w:tcPr>
            <w:tcW w:w="737" w:type="dxa"/>
            <w:vAlign w:val="center"/>
          </w:tcPr>
          <w:p>
            <w:pPr>
              <w:jc w:val="center"/>
              <w:rPr>
                <w:b/>
                <w:lang w:val="en-US"/>
              </w:rPr>
            </w:pPr>
            <w:bookmarkStart w:id="69" w:name="撞击声得分"/>
            <w:r>
              <w:rPr>
                <w:rFonts w:hint="eastAsia"/>
                <w:b/>
                <w:lang w:val="en-US"/>
              </w:rPr>
              <w:t>0</w:t>
            </w:r>
            <w:bookmarkEnd w:id="6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70" w:name="星级评价总结论"/>
            <w:r>
              <w:rPr>
                <w:rFonts w:hint="eastAsia"/>
                <w:b/>
                <w:color w:val="FF0000"/>
                <w:lang w:val="en-US"/>
              </w:rPr>
              <w:t>不满足</w:t>
            </w:r>
            <w:bookmarkEnd w:id="70"/>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4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E554C"/>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64D77"/>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3DDA"/>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 w:val="01DE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tmp2</Template>
  <Company>ths</Company>
  <Pages>15</Pages>
  <Words>1729</Words>
  <Characters>9861</Characters>
  <Lines>82</Lines>
  <Paragraphs>23</Paragraphs>
  <TotalTime>0</TotalTime>
  <ScaleCrop>false</ScaleCrop>
  <LinksUpToDate>false</LinksUpToDate>
  <CharactersWithSpaces>11567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2021-12-23T02:14:00Z</dcterms:created>
  <dc:creator>姚天成</dc:creator>
  <cp:lastModifiedBy>qzuser</cp:lastModifiedBy>
  <cp:lastPrinted>1900-12-31T16:00:00Z</cp:lastPrinted>
  <dcterms:modified xsi:type="dcterms:W3CDTF">2021-12-29T02:41:42Z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21CB033458404FE491AF6702F547488B</vt:lpwstr>
  </property>
</Properties>
</file>