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bookmarkStart w:id="72" w:name="_GoBack"/>
            <w:r>
              <w:rPr>
                <w:rFonts w:hint="eastAsia"/>
              </w:rPr>
              <w:t>安徽省铜陵市某新建住宅绿色建筑</w:t>
            </w:r>
            <w:bookmarkEnd w:id="7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2021年12月23日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T15568606056</w:t>
            </w:r>
            <w:bookmarkEnd w:id="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"_Toc91147037" </w:instrText>
      </w:r>
      <w:r>
        <w:fldChar w:fldCharType="separate"/>
      </w:r>
      <w:r>
        <w:rPr>
          <w:rStyle w:val="24"/>
        </w:rPr>
        <w:t>1</w:t>
      </w:r>
      <w:r>
        <w:rPr>
          <w:rFonts w:asciiTheme="minorHAnsi" w:hAnsiTheme="minorHAnsi" w:eastAsiaTheme="minorEastAsia" w:cstheme="minorBidi"/>
          <w:b w:val="0"/>
          <w:bCs w:val="0"/>
          <w:sz w:val="21"/>
          <w:szCs w:val="22"/>
        </w:rPr>
        <w:tab/>
      </w:r>
      <w:r>
        <w:rPr>
          <w:rStyle w:val="24"/>
        </w:rPr>
        <w:t>建筑概况</w:t>
      </w:r>
      <w:r>
        <w:tab/>
      </w:r>
      <w:r>
        <w:fldChar w:fldCharType="begin"/>
      </w:r>
      <w:r>
        <w:instrText xml:space="preserve"> PAGEREF _Toc91147037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"_Toc91147038" </w:instrText>
      </w:r>
      <w:r>
        <w:fldChar w:fldCharType="separate"/>
      </w:r>
      <w:r>
        <w:rPr>
          <w:rStyle w:val="24"/>
        </w:rPr>
        <w:t>2</w:t>
      </w:r>
      <w:r>
        <w:rPr>
          <w:rFonts w:asciiTheme="minorHAnsi" w:hAnsiTheme="minorHAnsi" w:eastAsiaTheme="minorEastAsia" w:cstheme="minorBidi"/>
          <w:b w:val="0"/>
          <w:bCs w:val="0"/>
          <w:sz w:val="21"/>
          <w:szCs w:val="22"/>
        </w:rPr>
        <w:tab/>
      </w:r>
      <w:r>
        <w:rPr>
          <w:rStyle w:val="24"/>
        </w:rPr>
        <w:t>评价依据</w:t>
      </w:r>
      <w:r>
        <w:tab/>
      </w:r>
      <w:r>
        <w:fldChar w:fldCharType="begin"/>
      </w:r>
      <w:r>
        <w:instrText xml:space="preserve"> PAGEREF _Toc91147038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"_Toc91147039" </w:instrText>
      </w:r>
      <w:r>
        <w:fldChar w:fldCharType="separate"/>
      </w:r>
      <w:r>
        <w:rPr>
          <w:rStyle w:val="24"/>
        </w:rPr>
        <w:t>3</w:t>
      </w:r>
      <w:r>
        <w:rPr>
          <w:rFonts w:asciiTheme="minorHAnsi" w:hAnsiTheme="minorHAnsi" w:eastAsiaTheme="minorEastAsia" w:cstheme="minorBidi"/>
          <w:b w:val="0"/>
          <w:bCs w:val="0"/>
          <w:sz w:val="21"/>
          <w:szCs w:val="22"/>
        </w:rPr>
        <w:tab/>
      </w:r>
      <w:r>
        <w:rPr>
          <w:rStyle w:val="24"/>
        </w:rPr>
        <w:t>标准要求</w:t>
      </w:r>
      <w:r>
        <w:tab/>
      </w:r>
      <w:r>
        <w:fldChar w:fldCharType="begin"/>
      </w:r>
      <w:r>
        <w:instrText xml:space="preserve"> PAGEREF _Toc91147039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"_Toc91147040" </w:instrText>
      </w:r>
      <w:r>
        <w:fldChar w:fldCharType="separate"/>
      </w:r>
      <w:r>
        <w:rPr>
          <w:rStyle w:val="24"/>
        </w:rPr>
        <w:t>4</w:t>
      </w:r>
      <w:r>
        <w:rPr>
          <w:rFonts w:asciiTheme="minorHAnsi" w:hAnsiTheme="minorHAnsi" w:eastAsiaTheme="minorEastAsia" w:cstheme="minorBidi"/>
          <w:b w:val="0"/>
          <w:bCs w:val="0"/>
          <w:sz w:val="21"/>
          <w:szCs w:val="22"/>
        </w:rPr>
        <w:tab/>
      </w:r>
      <w:r>
        <w:rPr>
          <w:rStyle w:val="24"/>
        </w:rPr>
        <w:t>计算原理</w:t>
      </w:r>
      <w:r>
        <w:tab/>
      </w:r>
      <w:r>
        <w:fldChar w:fldCharType="begin"/>
      </w:r>
      <w:r>
        <w:instrText xml:space="preserve"> PAGEREF _Toc91147040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"_Toc91147041" </w:instrText>
      </w:r>
      <w:r>
        <w:fldChar w:fldCharType="separate"/>
      </w:r>
      <w:r>
        <w:rPr>
          <w:rStyle w:val="24"/>
        </w:rPr>
        <w:t>4.1</w:t>
      </w:r>
      <w:r>
        <w:rPr>
          <w:rFonts w:asciiTheme="minorHAnsi" w:hAnsiTheme="minorHAnsi" w:eastAsiaTheme="minorEastAsia" w:cstheme="minorBidi"/>
          <w:sz w:val="21"/>
          <w:szCs w:val="22"/>
        </w:rPr>
        <w:tab/>
      </w:r>
      <w:r>
        <w:rPr>
          <w:rStyle w:val="24"/>
        </w:rPr>
        <w:t>最不利房间确定</w:t>
      </w:r>
      <w:r>
        <w:tab/>
      </w:r>
      <w:r>
        <w:fldChar w:fldCharType="begin"/>
      </w:r>
      <w:r>
        <w:instrText xml:space="preserve"> PAGEREF _Toc91147041 \h </w:instrText>
      </w:r>
      <w:r>
        <w:fldChar w:fldCharType="separate"/>
      </w:r>
      <w:r>
        <w:t>3</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"_Toc91147042" </w:instrText>
      </w:r>
      <w:r>
        <w:fldChar w:fldCharType="separate"/>
      </w:r>
      <w:r>
        <w:rPr>
          <w:rStyle w:val="24"/>
        </w:rPr>
        <w:t>4.2</w:t>
      </w:r>
      <w:r>
        <w:rPr>
          <w:rFonts w:asciiTheme="minorHAnsi" w:hAnsiTheme="minorHAnsi" w:eastAsiaTheme="minorEastAsia" w:cstheme="minorBidi"/>
          <w:sz w:val="21"/>
          <w:szCs w:val="22"/>
        </w:rPr>
        <w:tab/>
      </w:r>
      <w:r>
        <w:rPr>
          <w:rStyle w:val="24"/>
        </w:rPr>
        <w:t>室内噪声级计算</w:t>
      </w:r>
      <w:r>
        <w:tab/>
      </w:r>
      <w:r>
        <w:fldChar w:fldCharType="begin"/>
      </w:r>
      <w:r>
        <w:instrText xml:space="preserve"> PAGEREF _Toc91147042 \h </w:instrText>
      </w:r>
      <w:r>
        <w:fldChar w:fldCharType="separate"/>
      </w:r>
      <w:r>
        <w:t>4</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"_Toc91147043" </w:instrText>
      </w:r>
      <w:r>
        <w:fldChar w:fldCharType="separate"/>
      </w:r>
      <w:r>
        <w:rPr>
          <w:rStyle w:val="24"/>
        </w:rPr>
        <w:t>5</w:t>
      </w:r>
      <w:r>
        <w:rPr>
          <w:rFonts w:asciiTheme="minorHAnsi" w:hAnsiTheme="minorHAnsi" w:eastAsiaTheme="minorEastAsia" w:cstheme="minorBidi"/>
          <w:b w:val="0"/>
          <w:bCs w:val="0"/>
          <w:sz w:val="21"/>
          <w:szCs w:val="22"/>
        </w:rPr>
        <w:tab/>
      </w:r>
      <w:r>
        <w:rPr>
          <w:rStyle w:val="24"/>
        </w:rPr>
        <w:t>计算过程</w:t>
      </w:r>
      <w:r>
        <w:tab/>
      </w:r>
      <w:r>
        <w:fldChar w:fldCharType="begin"/>
      </w:r>
      <w:r>
        <w:instrText xml:space="preserve"> PAGEREF _Toc91147043 \h </w:instrText>
      </w:r>
      <w:r>
        <w:fldChar w:fldCharType="separate"/>
      </w:r>
      <w:r>
        <w:t>4</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"_Toc91147044" </w:instrText>
      </w:r>
      <w:r>
        <w:fldChar w:fldCharType="separate"/>
      </w:r>
      <w:r>
        <w:rPr>
          <w:rStyle w:val="24"/>
        </w:rPr>
        <w:t>5.1</w:t>
      </w:r>
      <w:r>
        <w:rPr>
          <w:rFonts w:asciiTheme="minorHAnsi" w:hAnsiTheme="minorHAnsi" w:eastAsiaTheme="minorEastAsia" w:cstheme="minorBidi"/>
          <w:sz w:val="21"/>
          <w:szCs w:val="22"/>
        </w:rPr>
        <w:tab/>
      </w:r>
      <w:r>
        <w:rPr>
          <w:rStyle w:val="24"/>
        </w:rPr>
        <w:t>室外边界噪声</w:t>
      </w:r>
      <w:r>
        <w:tab/>
      </w:r>
      <w:r>
        <w:fldChar w:fldCharType="begin"/>
      </w:r>
      <w:r>
        <w:instrText xml:space="preserve"> PAGEREF _Toc91147044 \h </w:instrText>
      </w:r>
      <w:r>
        <w:fldChar w:fldCharType="separate"/>
      </w:r>
      <w:r>
        <w:t>5</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"_Toc91147045" </w:instrText>
      </w:r>
      <w:r>
        <w:fldChar w:fldCharType="separate"/>
      </w:r>
      <w:r>
        <w:rPr>
          <w:rStyle w:val="24"/>
        </w:rPr>
        <w:t>5.1.1</w:t>
      </w:r>
      <w:r>
        <w:rPr>
          <w:rFonts w:asciiTheme="minorHAnsi" w:hAnsiTheme="minorHAnsi" w:eastAsiaTheme="minorEastAsia" w:cstheme="minorBidi"/>
          <w:sz w:val="21"/>
          <w:szCs w:val="22"/>
        </w:rPr>
        <w:tab/>
      </w:r>
      <w:r>
        <w:rPr>
          <w:rStyle w:val="24"/>
        </w:rPr>
        <w:t>环境噪声分析</w:t>
      </w:r>
      <w:r>
        <w:tab/>
      </w:r>
      <w:r>
        <w:fldChar w:fldCharType="begin"/>
      </w:r>
      <w:r>
        <w:instrText xml:space="preserve"> PAGEREF _Toc91147045 \h </w:instrText>
      </w:r>
      <w:r>
        <w:fldChar w:fldCharType="separate"/>
      </w:r>
      <w:r>
        <w:t>5</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"_Toc91147046" </w:instrText>
      </w:r>
      <w:r>
        <w:fldChar w:fldCharType="separate"/>
      </w:r>
      <w:r>
        <w:rPr>
          <w:rStyle w:val="24"/>
        </w:rPr>
        <w:t>5.1.2</w:t>
      </w:r>
      <w:r>
        <w:rPr>
          <w:rFonts w:asciiTheme="minorHAnsi" w:hAnsiTheme="minorHAnsi" w:eastAsiaTheme="minorEastAsia" w:cstheme="minorBidi"/>
          <w:sz w:val="21"/>
          <w:szCs w:val="22"/>
        </w:rPr>
        <w:tab/>
      </w:r>
      <w:r>
        <w:rPr>
          <w:rStyle w:val="24"/>
        </w:rPr>
        <w:t>房间边界噪声</w:t>
      </w:r>
      <w:r>
        <w:tab/>
      </w:r>
      <w:r>
        <w:fldChar w:fldCharType="begin"/>
      </w:r>
      <w:r>
        <w:instrText xml:space="preserve"> PAGEREF _Toc91147046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"_Toc91147047" </w:instrText>
      </w:r>
      <w:r>
        <w:fldChar w:fldCharType="separate"/>
      </w:r>
      <w:r>
        <w:rPr>
          <w:rStyle w:val="24"/>
        </w:rPr>
        <w:t>5.2</w:t>
      </w:r>
      <w:r>
        <w:rPr>
          <w:rFonts w:asciiTheme="minorHAnsi" w:hAnsiTheme="minorHAnsi" w:eastAsiaTheme="minorEastAsia" w:cstheme="minorBidi"/>
          <w:sz w:val="21"/>
          <w:szCs w:val="22"/>
        </w:rPr>
        <w:tab/>
      </w:r>
      <w:r>
        <w:rPr>
          <w:rStyle w:val="24"/>
        </w:rPr>
        <w:t>构件空气声隔声</w:t>
      </w:r>
      <w:r>
        <w:tab/>
      </w:r>
      <w:r>
        <w:fldChar w:fldCharType="begin"/>
      </w:r>
      <w:r>
        <w:instrText xml:space="preserve"> PAGEREF _Toc91147047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"_Toc91147048" </w:instrText>
      </w:r>
      <w:r>
        <w:fldChar w:fldCharType="separate"/>
      </w:r>
      <w:r>
        <w:rPr>
          <w:rStyle w:val="24"/>
        </w:rPr>
        <w:t>5.3</w:t>
      </w:r>
      <w:r>
        <w:rPr>
          <w:rFonts w:asciiTheme="minorHAnsi" w:hAnsiTheme="minorHAnsi" w:eastAsiaTheme="minorEastAsia" w:cstheme="minorBidi"/>
          <w:sz w:val="21"/>
          <w:szCs w:val="22"/>
        </w:rPr>
        <w:tab/>
      </w:r>
      <w:r>
        <w:rPr>
          <w:rStyle w:val="24"/>
        </w:rPr>
        <w:t>房间总吸声量计算</w:t>
      </w:r>
      <w:r>
        <w:tab/>
      </w:r>
      <w:r>
        <w:fldChar w:fldCharType="begin"/>
      </w:r>
      <w:r>
        <w:instrText xml:space="preserve"> PAGEREF _Toc91147048 \h </w:instrText>
      </w:r>
      <w:r>
        <w:fldChar w:fldCharType="separate"/>
      </w:r>
      <w:r>
        <w:t>8</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"_Toc91147049" </w:instrText>
      </w:r>
      <w:r>
        <w:fldChar w:fldCharType="separate"/>
      </w:r>
      <w:r>
        <w:rPr>
          <w:rStyle w:val="24"/>
        </w:rPr>
        <w:t>5.4</w:t>
      </w:r>
      <w:r>
        <w:rPr>
          <w:rFonts w:asciiTheme="minorHAnsi" w:hAnsiTheme="minorHAnsi" w:eastAsiaTheme="minorEastAsia" w:cstheme="minorBidi"/>
          <w:sz w:val="21"/>
          <w:szCs w:val="22"/>
        </w:rPr>
        <w:tab/>
      </w:r>
      <w:r>
        <w:rPr>
          <w:rStyle w:val="24"/>
        </w:rPr>
        <w:t>组合墙空气声隔声量计算</w:t>
      </w:r>
      <w:r>
        <w:tab/>
      </w:r>
      <w:r>
        <w:fldChar w:fldCharType="begin"/>
      </w:r>
      <w:r>
        <w:instrText xml:space="preserve"> PAGEREF _Toc91147049 \h </w:instrText>
      </w:r>
      <w:r>
        <w:fldChar w:fldCharType="separate"/>
      </w:r>
      <w:r>
        <w:t>9</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"_Toc91147050" </w:instrText>
      </w:r>
      <w:r>
        <w:fldChar w:fldCharType="separate"/>
      </w:r>
      <w:r>
        <w:rPr>
          <w:rStyle w:val="24"/>
        </w:rPr>
        <w:t>5.4.1</w:t>
      </w:r>
      <w:r>
        <w:rPr>
          <w:rFonts w:asciiTheme="minorHAnsi" w:hAnsiTheme="minorHAnsi" w:eastAsiaTheme="minorEastAsia" w:cstheme="minorBidi"/>
          <w:sz w:val="21"/>
          <w:szCs w:val="22"/>
        </w:rPr>
        <w:tab/>
      </w:r>
      <w:r>
        <w:rPr>
          <w:rStyle w:val="24"/>
        </w:rPr>
        <w:t>组合墙有效隔声量</w:t>
      </w:r>
      <w:r>
        <w:tab/>
      </w:r>
      <w:r>
        <w:fldChar w:fldCharType="begin"/>
      </w:r>
      <w:r>
        <w:instrText xml:space="preserve"> PAGEREF _Toc91147050 \h </w:instrText>
      </w:r>
      <w:r>
        <w:fldChar w:fldCharType="separate"/>
      </w:r>
      <w:r>
        <w:t>10</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"_Toc91147051" </w:instrText>
      </w:r>
      <w:r>
        <w:fldChar w:fldCharType="separate"/>
      </w:r>
      <w:r>
        <w:rPr>
          <w:rStyle w:val="24"/>
        </w:rPr>
        <w:t>5.4.2</w:t>
      </w:r>
      <w:r>
        <w:rPr>
          <w:rFonts w:asciiTheme="minorHAnsi" w:hAnsiTheme="minorHAnsi" w:eastAsiaTheme="minorEastAsia" w:cstheme="minorBidi"/>
          <w:sz w:val="21"/>
          <w:szCs w:val="22"/>
        </w:rPr>
        <w:tab/>
      </w:r>
      <w:r>
        <w:rPr>
          <w:rStyle w:val="24"/>
        </w:rPr>
        <w:t>组合墙隔声单值评价量、频谱修正量</w:t>
      </w:r>
      <w:r>
        <w:tab/>
      </w:r>
      <w:r>
        <w:fldChar w:fldCharType="begin"/>
      </w:r>
      <w:r>
        <w:instrText xml:space="preserve"> PAGEREF _Toc91147051 \h </w:instrText>
      </w:r>
      <w:r>
        <w:fldChar w:fldCharType="separate"/>
      </w:r>
      <w:r>
        <w:t>10</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"_Toc91147052" </w:instrText>
      </w:r>
      <w:r>
        <w:fldChar w:fldCharType="separate"/>
      </w:r>
      <w:r>
        <w:rPr>
          <w:rStyle w:val="24"/>
        </w:rPr>
        <w:t>5.4.3</w:t>
      </w:r>
      <w:r>
        <w:rPr>
          <w:rFonts w:asciiTheme="minorHAnsi" w:hAnsiTheme="minorHAnsi" w:eastAsiaTheme="minorEastAsia" w:cstheme="minorBidi"/>
          <w:sz w:val="21"/>
          <w:szCs w:val="22"/>
        </w:rPr>
        <w:tab/>
      </w:r>
      <w:r>
        <w:rPr>
          <w:rStyle w:val="24"/>
        </w:rPr>
        <w:t>缝隙对组合墙隔声量的影响</w:t>
      </w:r>
      <w:r>
        <w:tab/>
      </w:r>
      <w:r>
        <w:fldChar w:fldCharType="begin"/>
      </w:r>
      <w:r>
        <w:instrText xml:space="preserve"> PAGEREF _Toc91147052 \h </w:instrText>
      </w:r>
      <w:r>
        <w:fldChar w:fldCharType="separate"/>
      </w:r>
      <w:r>
        <w:t>11</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"_Toc91147053" </w:instrText>
      </w:r>
      <w:r>
        <w:fldChar w:fldCharType="separate"/>
      </w:r>
      <w:r>
        <w:rPr>
          <w:rStyle w:val="24"/>
        </w:rPr>
        <w:t>5.4.4</w:t>
      </w:r>
      <w:r>
        <w:rPr>
          <w:rFonts w:asciiTheme="minorHAnsi" w:hAnsiTheme="minorHAnsi" w:eastAsiaTheme="minorEastAsia" w:cstheme="minorBidi"/>
          <w:sz w:val="21"/>
          <w:szCs w:val="22"/>
        </w:rPr>
        <w:tab/>
      </w:r>
      <w:r>
        <w:rPr>
          <w:rStyle w:val="24"/>
        </w:rPr>
        <w:t>组合墙隔声量计算过程</w:t>
      </w:r>
      <w:r>
        <w:tab/>
      </w:r>
      <w:r>
        <w:fldChar w:fldCharType="begin"/>
      </w:r>
      <w:r>
        <w:instrText xml:space="preserve"> PAGEREF _Toc91147053 \h </w:instrText>
      </w:r>
      <w:r>
        <w:fldChar w:fldCharType="separate"/>
      </w:r>
      <w:r>
        <w:t>11</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"_Toc91147054" </w:instrText>
      </w:r>
      <w:r>
        <w:fldChar w:fldCharType="separate"/>
      </w:r>
      <w:r>
        <w:rPr>
          <w:rStyle w:val="24"/>
        </w:rPr>
        <w:t>5.5</w:t>
      </w:r>
      <w:r>
        <w:rPr>
          <w:rFonts w:asciiTheme="minorHAnsi" w:hAnsiTheme="minorHAnsi" w:eastAsiaTheme="minorEastAsia" w:cstheme="minorBidi"/>
          <w:sz w:val="21"/>
          <w:szCs w:val="22"/>
        </w:rPr>
        <w:tab/>
      </w:r>
      <w:r>
        <w:rPr>
          <w:rStyle w:val="24"/>
        </w:rPr>
        <w:t>室外环境噪声通过组合墙传到室内的噪声级计算</w:t>
      </w:r>
      <w:r>
        <w:tab/>
      </w:r>
      <w:r>
        <w:fldChar w:fldCharType="begin"/>
      </w:r>
      <w:r>
        <w:instrText xml:space="preserve"> PAGEREF _Toc91147054 \h </w:instrText>
      </w:r>
      <w:r>
        <w:fldChar w:fldCharType="separate"/>
      </w:r>
      <w:r>
        <w:t>15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"_Toc91147055" </w:instrText>
      </w:r>
      <w:r>
        <w:fldChar w:fldCharType="separate"/>
      </w:r>
      <w:r>
        <w:rPr>
          <w:rStyle w:val="24"/>
        </w:rPr>
        <w:t>5.6</w:t>
      </w:r>
      <w:r>
        <w:rPr>
          <w:rFonts w:asciiTheme="minorHAnsi" w:hAnsiTheme="minorHAnsi" w:eastAsiaTheme="minorEastAsia" w:cstheme="minorBidi"/>
          <w:sz w:val="21"/>
          <w:szCs w:val="22"/>
        </w:rPr>
        <w:tab/>
      </w:r>
      <w:r>
        <w:rPr>
          <w:rStyle w:val="24"/>
        </w:rPr>
        <w:t>室内声源的影响</w:t>
      </w:r>
      <w:r>
        <w:tab/>
      </w:r>
      <w:r>
        <w:fldChar w:fldCharType="begin"/>
      </w:r>
      <w:r>
        <w:instrText xml:space="preserve"> PAGEREF _Toc91147055 \h </w:instrText>
      </w:r>
      <w:r>
        <w:fldChar w:fldCharType="separate"/>
      </w:r>
      <w:r>
        <w:t>15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"_Toc91147056" </w:instrText>
      </w:r>
      <w:r>
        <w:fldChar w:fldCharType="separate"/>
      </w:r>
      <w:r>
        <w:rPr>
          <w:rStyle w:val="24"/>
        </w:rPr>
        <w:t>5.7</w:t>
      </w:r>
      <w:r>
        <w:rPr>
          <w:rFonts w:asciiTheme="minorHAnsi" w:hAnsiTheme="minorHAnsi" w:eastAsiaTheme="minorEastAsia" w:cstheme="minorBidi"/>
          <w:sz w:val="21"/>
          <w:szCs w:val="22"/>
        </w:rPr>
        <w:tab/>
      </w:r>
      <w:r>
        <w:rPr>
          <w:rStyle w:val="24"/>
        </w:rPr>
        <w:t>室内噪声级计算</w:t>
      </w:r>
      <w:r>
        <w:tab/>
      </w:r>
      <w:r>
        <w:fldChar w:fldCharType="begin"/>
      </w:r>
      <w:r>
        <w:instrText xml:space="preserve"> PAGEREF _Toc91147056 \h </w:instrText>
      </w:r>
      <w:r>
        <w:fldChar w:fldCharType="separate"/>
      </w:r>
      <w:r>
        <w:t>16</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"_Toc91147057" </w:instrText>
      </w:r>
      <w:r>
        <w:fldChar w:fldCharType="separate"/>
      </w:r>
      <w:r>
        <w:rPr>
          <w:rStyle w:val="24"/>
        </w:rPr>
        <w:t>6</w:t>
      </w:r>
      <w:r>
        <w:rPr>
          <w:rFonts w:asciiTheme="minorHAnsi" w:hAnsiTheme="minorHAnsi" w:eastAsiaTheme="minorEastAsia" w:cstheme="minorBidi"/>
          <w:b w:val="0"/>
          <w:bCs w:val="0"/>
          <w:sz w:val="21"/>
          <w:szCs w:val="22"/>
        </w:rPr>
        <w:tab/>
      </w:r>
      <w:r>
        <w:rPr>
          <w:rStyle w:val="24"/>
        </w:rPr>
        <w:t>结论</w:t>
      </w:r>
      <w:r>
        <w:tab/>
      </w:r>
      <w:r>
        <w:fldChar w:fldCharType="begin"/>
      </w:r>
      <w:r>
        <w:instrText xml:space="preserve"> PAGEREF _Toc91147057 \h </w:instrText>
      </w:r>
      <w:r>
        <w:fldChar w:fldCharType="separate"/>
      </w:r>
      <w:r>
        <w:t>16</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"_Toc91147058" </w:instrText>
      </w:r>
      <w:r>
        <w:fldChar w:fldCharType="separate"/>
      </w:r>
      <w:r>
        <w:rPr>
          <w:rStyle w:val="24"/>
          <w:rFonts w:ascii="宋体" w:hAnsi="宋体" w:eastAsia="宋体"/>
        </w:rPr>
        <w:t>7</w:t>
      </w:r>
      <w:r>
        <w:rPr>
          <w:rFonts w:asciiTheme="minorHAnsi" w:hAnsiTheme="minorHAnsi" w:eastAsiaTheme="minorEastAsia" w:cstheme="minorBidi"/>
          <w:b w:val="0"/>
          <w:bCs w:val="0"/>
          <w:sz w:val="21"/>
          <w:szCs w:val="22"/>
        </w:rPr>
        <w:tab/>
      </w:r>
      <w:r>
        <w:rPr>
          <w:rStyle w:val="24"/>
          <w:rFonts w:ascii="宋体" w:hAnsi="宋体" w:eastAsia="宋体"/>
        </w:rPr>
        <w:t>附录:建筑室内噪声</w:t>
      </w:r>
      <w:r>
        <w:tab/>
      </w:r>
      <w:r>
        <w:fldChar w:fldCharType="begin"/>
      </w:r>
      <w:r>
        <w:instrText xml:space="preserve"> PAGEREF _Toc91147058 \h </w:instrText>
      </w:r>
      <w:r>
        <w:fldChar w:fldCharType="separate"/>
      </w:r>
      <w:r>
        <w:t>18</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91147037"/>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5544</w:t>
            </w:r>
            <w:bookmarkEnd w:id="13"/>
            <w:r>
              <w:rPr>
                <w:rFonts w:hint="eastAsia"/>
              </w:rPr>
              <w:t xml:space="preserve">          地下</w:t>
            </w:r>
            <w:bookmarkStart w:id="14" w:name="地下建筑面积"/>
            <w:r>
              <w:t>0</w:t>
            </w:r>
            <w:bookmarkEnd w:id="14"/>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11</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36.0</w:t>
            </w:r>
            <w:bookmarkEnd w:id="17"/>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目标</w:t>
      </w:r>
      <w:r>
        <w:rPr>
          <w:lang w:val="en-US"/>
        </w:rPr>
        <w:t>建筑模型</w:t>
      </w:r>
    </w:p>
    <w:p>
      <w:pPr>
        <w:pStyle w:val="2"/>
      </w:pPr>
      <w:bookmarkStart w:id="21" w:name="_Toc91147038"/>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《绿色建筑评价标准》GB/T50378-201</w:t>
      </w:r>
      <w:r>
        <w:rPr>
          <w:lang w:val="en-US"/>
        </w:rPr>
        <w:t>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《民用建筑隔声设计规范》GB50118-2010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pPr>
        <w:pStyle w:val="27"/>
        <w:widowControl w:val="0"/>
        <w:ind w:left="360" w:firstLine="0" w:firstLineChars="0"/>
        <w:jc w:val="both"/>
        <w:rPr>
          <w:kern w:val="2"/>
          <w:szCs w:val="24"/>
          <w:lang w:val="en-US"/>
        </w:rPr>
      </w:pPr>
    </w:p>
    <w:p>
      <w:pPr>
        <w:pStyle w:val="2"/>
      </w:pPr>
      <w:bookmarkStart w:id="23" w:name="_Toc91147039"/>
      <w:r>
        <w:rPr>
          <w:rFonts w:hint="eastAsia"/>
        </w:rPr>
        <w:t>标准</w:t>
      </w:r>
      <w:r>
        <w:t>要求</w:t>
      </w:r>
      <w:bookmarkEnd w:id="23"/>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
        </w:rPr>
      </w:pPr>
      <w:r>
        <w:rPr>
          <w:rFonts w:hint="eastAsia"/>
          <w:b/>
        </w:rPr>
        <w:t>控制项要求</w:t>
      </w:r>
      <w:r>
        <w:rPr>
          <w:b/>
        </w:rPr>
        <w:t>：</w:t>
      </w:r>
    </w:p>
    <w:p>
      <w:pPr>
        <w:pStyle w:val="3"/>
        <w:ind w:left="360" w:leftChars="200"/>
      </w:pPr>
      <w:r>
        <w:rPr>
          <w:rFonts w:hint="eastAsia"/>
        </w:rPr>
        <w:t>5. 1. 4 主要功能房间的室内噪声级和隔声性应符合下列规定：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
        </w:rPr>
      </w:pPr>
      <w:r>
        <w:rPr>
          <w:rFonts w:hint="eastAsia"/>
          <w:b/>
        </w:rPr>
        <w:t>评分项要求</w:t>
      </w:r>
      <w:r>
        <w:rPr>
          <w:b/>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4" w:name="_Toc91147040"/>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91147041"/>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91147042"/>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w:t>
      </w:r>
      <w:r>
        <w:rPr>
          <w:b/>
          <w:lang w:val="en-US"/>
        </w:rPr>
        <w:t>环境噪声</w:t>
      </w:r>
      <w:r>
        <w:rPr>
          <w:rFonts w:hint="eastAsia"/>
          <w:b/>
          <w:lang w:val="en-US"/>
        </w:rPr>
        <w:t>源</w:t>
      </w:r>
      <w:r>
        <w:rPr>
          <w:rFonts w:hint="eastAsia"/>
          <w:lang w:val="en-US"/>
        </w:rPr>
        <w:t>、</w:t>
      </w:r>
      <w:r>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91147043"/>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1013房间,房间类型[起居室]</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5667375" cy="18288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5667375" cy="182880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91147044"/>
      <w:r>
        <w:rPr>
          <w:rFonts w:hint="eastAsia"/>
        </w:rPr>
        <w:t>室外边界噪声</w:t>
      </w:r>
      <w:bookmarkEnd w:id="32"/>
    </w:p>
    <w:p>
      <w:pPr>
        <w:pStyle w:val="5"/>
      </w:pPr>
      <w:bookmarkStart w:id="33" w:name="_Toc91147045"/>
      <w:r>
        <w:rPr>
          <w:rFonts w:hint="eastAsia"/>
        </w:rPr>
        <w:t>环境</w:t>
      </w:r>
      <w:r>
        <w:t>噪声分析</w:t>
      </w:r>
      <w:bookmarkEnd w:id="33"/>
    </w:p>
    <w:p>
      <w:pPr>
        <w:pStyle w:val="3"/>
        <w:ind w:firstLine="420"/>
        <w:rPr>
          <w:kern w:val="2"/>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w:t>
      </w:r>
      <w:r>
        <w:rPr>
          <w:rFonts w:hint="eastAsia"/>
          <w:lang w:val="en-US"/>
        </w:rPr>
        <w:t>通过室外场地噪声模拟可提取参评建筑边界噪声，进一步可以获得最不利房间周边环境噪声值。</w:t>
      </w:r>
    </w:p>
    <w:p>
      <w:pPr>
        <w:jc w:val="center"/>
        <w:rPr>
          <w:lang w:val="en-US"/>
        </w:rPr>
      </w:pPr>
      <w:bookmarkStart w:id="34" w:name="参评建筑边界噪声图昼间"/>
      <w:bookmarkEnd w:id="34"/>
    </w:p>
    <w:p>
      <w:pPr>
        <w:jc w:val="center"/>
        <w:rPr>
          <w:kern w:val="2"/>
          <w:szCs w:val="21"/>
          <w:lang w:val="en-US"/>
        </w:rPr>
      </w:pPr>
      <w:r>
        <w:rPr>
          <w:rFonts w:hint="eastAsia"/>
          <w:kern w:val="2"/>
          <w:szCs w:val="21"/>
          <w:lang w:val="en-US"/>
        </w:rPr>
        <w:t>图</w:t>
      </w:r>
      <w:r>
        <w:rPr>
          <w:kern w:val="2"/>
          <w:szCs w:val="21"/>
          <w:lang w:val="en-US"/>
        </w:rPr>
        <w:t>5-2</w:t>
      </w:r>
      <w:r>
        <w:rPr>
          <w:rFonts w:hint="eastAsia"/>
          <w:kern w:val="2"/>
          <w:szCs w:val="21"/>
          <w:lang w:val="en-US"/>
        </w:rPr>
        <w:t>参评建筑边界噪声图-昼间</w:t>
      </w:r>
    </w:p>
    <w:p>
      <w:pPr>
        <w:jc w:val="center"/>
        <w:rPr>
          <w:lang w:val="en-US"/>
        </w:rPr>
      </w:pPr>
      <w:bookmarkStart w:id="35" w:name="参评建筑边界噪声图夜间"/>
      <w:bookmarkEnd w:id="35"/>
    </w:p>
    <w:p>
      <w:pPr>
        <w:jc w:val="center"/>
        <w:rPr>
          <w:kern w:val="2"/>
          <w:szCs w:val="21"/>
          <w:lang w:val="en-US"/>
        </w:rPr>
      </w:pPr>
      <w:r>
        <w:rPr>
          <w:rFonts w:hint="eastAsia"/>
          <w:kern w:val="2"/>
          <w:szCs w:val="21"/>
          <w:lang w:val="en-US"/>
        </w:rPr>
        <w:t>图</w:t>
      </w:r>
      <w:r>
        <w:rPr>
          <w:kern w:val="2"/>
          <w:szCs w:val="21"/>
          <w:lang w:val="en-US"/>
        </w:rPr>
        <w:t>5-3</w:t>
      </w:r>
      <w:r>
        <w:rPr>
          <w:rFonts w:hint="eastAsia"/>
          <w:kern w:val="2"/>
          <w:szCs w:val="21"/>
          <w:lang w:val="en-US"/>
        </w:rPr>
        <w:t>参评建筑边界噪声图-夜间</w:t>
      </w:r>
    </w:p>
    <w:p>
      <w:pPr>
        <w:pStyle w:val="5"/>
      </w:pPr>
      <w:bookmarkStart w:id="36" w:name="_Toc91147046"/>
      <w:r>
        <w:rPr>
          <w:rFonts w:hint="eastAsia"/>
        </w:rPr>
        <w:t>房间</w:t>
      </w:r>
      <w:r>
        <w:t>边界噪声</w:t>
      </w:r>
      <w:bookmarkEnd w:id="36"/>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7" w:name="昼间边界噪声2"/>
      <w:r>
        <w:t>55</w:t>
      </w:r>
      <w:bookmarkEnd w:id="37"/>
      <w:r>
        <w:rPr>
          <w:rFonts w:hint="eastAsia"/>
          <w:b/>
          <w:lang w:val="en-US"/>
        </w:rPr>
        <w:t>dB</w:t>
      </w:r>
      <w:r>
        <w:rPr>
          <w:b/>
          <w:lang w:val="en-US"/>
        </w:rPr>
        <w:t>(A)</w:t>
      </w:r>
      <w:r>
        <w:rPr>
          <w:rFonts w:hint="eastAsia"/>
          <w:b/>
          <w:lang w:val="en-US"/>
        </w:rPr>
        <w:t>， 夜间为</w:t>
      </w:r>
      <w:bookmarkStart w:id="38" w:name="夜间边界噪声2"/>
      <w:r>
        <w:t>45</w:t>
      </w:r>
      <w:bookmarkEnd w:id="38"/>
      <w:r>
        <w:rPr>
          <w:b/>
          <w:lang w:val="en-US"/>
        </w:rPr>
        <w:t>dB(A)</w:t>
      </w:r>
      <w:r>
        <w:rPr>
          <w:rFonts w:hint="eastAsia"/>
          <w:b/>
          <w:lang w:val="en-US"/>
        </w:rPr>
        <w:t>。</w:t>
      </w:r>
    </w:p>
    <w:p>
      <w:pPr>
        <w:rPr>
          <w:kern w:val="2"/>
          <w:szCs w:val="21"/>
          <w:lang w:val="en-US"/>
        </w:rPr>
      </w:pPr>
    </w:p>
    <w:p>
      <w:pPr>
        <w:pStyle w:val="4"/>
        <w:numPr>
          <w:ilvl w:val="1"/>
          <w:numId w:val="1"/>
        </w:numPr>
      </w:pPr>
      <w:bookmarkStart w:id="39" w:name="_Toc91147047"/>
      <w:r>
        <w:t>构件空气声隔声</w:t>
      </w:r>
      <w:bookmarkEnd w:id="39"/>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外墙</w:t>
            </w:r>
          </w:p>
        </w:tc>
        <w:tc>
          <w:tcPr>
            <w:tcW w:w="3271" w:type="dxa"/>
            <w:vAlign w:val="center"/>
          </w:tcPr>
          <w:p>
            <w:r>
              <w:t>石灰水泥砂浆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569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岩棉板</w:t>
            </w:r>
          </w:p>
        </w:tc>
        <w:tc>
          <w:tcPr>
            <w:tcW w:w="990" w:type="dxa"/>
            <w:vAlign w:val="center"/>
          </w:tcPr>
          <w:p>
            <w:r>
              <w:t>40</w:t>
            </w:r>
          </w:p>
        </w:tc>
        <w:tc>
          <w:tcPr>
            <w:tcW w:w="990" w:type="dxa"/>
            <w:vAlign w:val="center"/>
          </w:tcPr>
          <w:p>
            <w:r>
              <w:t>35</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200</w:t>
            </w:r>
          </w:p>
        </w:tc>
        <w:tc>
          <w:tcPr>
            <w:tcW w:w="990" w:type="dxa"/>
            <w:vAlign w:val="center"/>
          </w:tcPr>
          <w:p>
            <w:r>
              <w:t>2500</w:t>
            </w:r>
          </w:p>
        </w:tc>
        <w:tc>
          <w:tcPr>
            <w:tcW w:w="990" w:type="dxa"/>
            <w:vAlign w:val="center"/>
          </w:tcPr>
          <w:p>
            <w:r>
              <w:t>500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隔墙1</w:t>
            </w:r>
          </w:p>
        </w:tc>
        <w:tc>
          <w:tcPr>
            <w:tcW w:w="3271" w:type="dxa"/>
            <w:vAlign w:val="center"/>
          </w:tcPr>
          <w:p>
            <w:r>
              <w:t>石灰水泥砂浆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隔墙2</w:t>
            </w:r>
          </w:p>
        </w:tc>
        <w:tc>
          <w:tcPr>
            <w:tcW w:w="3271" w:type="dxa"/>
            <w:vAlign w:val="center"/>
          </w:tcPr>
          <w:p>
            <w:r>
              <w:t>石灰水泥砂浆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石灰水泥砂浆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bl>
    <w:p>
      <w:pPr>
        <w:jc w:val="center"/>
        <w:rPr>
          <w:lang w:val="en-US"/>
        </w:rPr>
      </w:pPr>
      <w:bookmarkStart w:id="40" w:name="最不利房间围护结构材料清单"/>
      <w:bookmarkEnd w:id="40"/>
    </w:p>
    <w:p>
      <w:pPr>
        <w:pStyle w:val="3"/>
        <w:numPr>
          <w:ilvl w:val="0"/>
          <w:numId w:val="5"/>
        </w:numPr>
        <w:rPr>
          <w:lang w:val="en-US"/>
        </w:rPr>
      </w:pPr>
      <w:r>
        <w:rPr>
          <w:rFonts w:hint="eastAsia"/>
          <w:lang w:val="en-US"/>
        </w:rPr>
        <w:t>符合质量定律的构件，可按面密度m计算各频率下的空气声隔声量：</w:t>
      </w:r>
      <w:r>
        <w:rPr>
          <w:lang w:val="en-US"/>
        </w:rPr>
        <w:t xml:space="preserve"> </w:t>
      </w:r>
    </w:p>
    <w:p>
      <w:pPr>
        <w:pStyle w:val="3"/>
        <w:rPr>
          <w:kern w:val="2"/>
          <w:lang w:val="en-US"/>
        </w:rPr>
      </w:pPr>
      <m:oMathPara>
        <m:oMath>
          <m:r>
            <m:rPr/>
            <w:rPr>
              <w:rFonts w:ascii="Cambria Math" w:hAnsi="Cambria Math"/>
            </w:rPr>
            <m:t>R</m:t>
          </m:r>
          <m:r>
            <m:rPr>
              <m:sty m:val="p"/>
            </m:rPr>
            <w:rPr>
              <w:rFonts w:ascii="Cambria Math" w:hAnsi="Cambria Math"/>
            </w:rPr>
            <m:t>=</m:t>
          </m:r>
          <w:bookmarkStart w:id="41" w:name="公式A1"/>
          <m:r>
            <m:rPr>
              <m:sty m:val="p"/>
            </m:rPr>
            <m:t>23</m:t>
          </m:r>
          <w:bookmarkEnd w:id="41"/>
          <m:r>
            <m:rPr>
              <m:sty m:val="p"/>
            </m:rPr>
            <w:rPr>
              <w:rFonts w:ascii="Cambria Math" w:hAnsi="Cambria Math"/>
            </w:rPr>
            <m:t xml:space="preserve">lg </m:t>
          </m:r>
          <m:r>
            <m:rPr/>
            <w:rPr>
              <w:rFonts w:ascii="Cambria Math" w:hAnsi="Cambria Math"/>
            </w:rPr>
            <m:t>m</m:t>
          </m:r>
          <m:r>
            <m:rPr>
              <m:sty m:val="p"/>
            </m:rPr>
            <w:rPr>
              <w:rFonts w:ascii="Cambria Math" w:hAnsi="Cambria Math"/>
            </w:rPr>
            <m:t>+</m:t>
          </m:r>
          <w:bookmarkStart w:id="42" w:name="公式B1"/>
          <m:r>
            <m:rPr>
              <m:sty m:val="p"/>
            </m:rPr>
            <m:t>11</m:t>
          </m:r>
          <w:bookmarkEnd w:id="42"/>
          <m:r>
            <m:rPr>
              <m:sty m:val="p"/>
            </m:rPr>
            <w:rPr>
              <w:rFonts w:ascii="Cambria Math" w:hAnsi="Cambria Math"/>
            </w:rPr>
            <m:t>lg</m:t>
          </m:r>
          <m:r>
            <m:rPr/>
            <w:rPr>
              <w:rFonts w:hint="eastAsia" w:ascii="Cambria Math" w:hAnsi="Cambria Math"/>
            </w:rPr>
            <m:t>ƒ</m:t>
          </m:r>
          <m:r>
            <m:rPr>
              <m:sty m:val="p"/>
            </m:rPr>
            <w:rPr>
              <w:rFonts w:ascii="Cambria Math" w:hAnsi="Cambria Math"/>
            </w:rPr>
            <m:t>+(</m:t>
          </m:r>
          <w:bookmarkStart w:id="43" w:name="公式C1"/>
          <m:r>
            <m:rPr>
              <m:sty m:val="p"/>
            </m:rPr>
            <m:t>−41</m:t>
          </m:r>
          <w:bookmarkEnd w:id="43"/>
          <m:r>
            <m:rPr>
              <m:sty m:val="p"/>
            </m:rPr>
            <w:rPr>
              <w:rFonts w:ascii="Cambria Math" w:hAnsi="Cambria Math"/>
            </w:rPr>
            <m:t>)    (</m:t>
          </m:r>
          <m:r>
            <m:rPr/>
            <w:rPr>
              <w:rFonts w:ascii="Cambria Math" w:hAnsi="Cambria Math"/>
            </w:rPr>
            <m:t>m</m:t>
          </m:r>
          <m:r>
            <m:rPr>
              <m:sty m:val="p"/>
            </m:rPr>
            <w:rPr>
              <w:rFonts w:ascii="Cambria Math" w:hAnsi="Cambria Math"/>
            </w:rPr>
            <m:t>≥200</m:t>
          </m:r>
          <m:r>
            <m:rPr/>
            <w:rPr>
              <w:rFonts w:ascii="Cambria Math" w:hAnsi="Cambria Math"/>
            </w:rPr>
            <m:t>kg</m:t>
          </m:r>
          <m:r>
            <m:rPr/>
            <w:rPr>
              <w:rFonts w:hint="eastAsia" w:ascii="Cambria Math" w:hAnsi="Cambria Math"/>
            </w:rPr>
            <m:t>/</m:t>
          </m:r>
          <m:sSup>
            <m:sSupPr>
              <m:ctrlPr>
                <w:rPr>
                  <w:rFonts w:ascii="Cambria Math" w:hAnsi="Cambria Math"/>
                  <w:i/>
                  <w:kern w:val="2"/>
                  <w:lang w:val="en-US"/>
                </w:rPr>
              </m:ctrlPr>
            </m:sSupPr>
            <m:e>
              <m:r>
                <m:rPr/>
                <w:rPr>
                  <w:rFonts w:ascii="Cambria Math" w:hAnsi="Cambria Math"/>
                  <w:kern w:val="2"/>
                  <w:lang w:val="en-US"/>
                </w:rPr>
                <m:t>m</m:t>
              </m:r>
              <m:ctrlPr>
                <w:rPr>
                  <w:rFonts w:ascii="Cambria Math" w:hAnsi="Cambria Math"/>
                  <w:i/>
                  <w:kern w:val="2"/>
                  <w:lang w:val="en-US"/>
                </w:rPr>
              </m:ctrlPr>
            </m:e>
            <m:sup>
              <m:r>
                <m:rP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pPr>
      <m:oMathPara>
        <m:oMathParaPr>
          <m:jc m:val="center"/>
        </m:oMathParaPr>
        <m:oMath>
          <m:r>
            <m:rPr/>
            <w:rPr>
              <w:rFonts w:ascii="Cambria Math" w:hAnsi="Cambria Math"/>
            </w:rPr>
            <m:t>R</m:t>
          </m:r>
          <m:r>
            <m:rPr>
              <m:sty m:val="p"/>
            </m:rPr>
            <w:rPr>
              <w:rFonts w:ascii="Cambria Math" w:hAnsi="Cambria Math"/>
            </w:rPr>
            <m:t>=</m:t>
          </m:r>
          <w:bookmarkStart w:id="44" w:name="公式A2"/>
          <m:r>
            <m:rPr>
              <m:sty m:val="p"/>
            </m:rPr>
            <m:t>13</m:t>
          </m:r>
          <w:bookmarkEnd w:id="44"/>
          <m:r>
            <m:rPr>
              <m:sty m:val="p"/>
            </m:rPr>
            <w:rPr>
              <w:rFonts w:ascii="Cambria Math" w:hAnsi="Cambria Math"/>
            </w:rPr>
            <m:t xml:space="preserve">lg </m:t>
          </m:r>
          <m:r>
            <m:rPr/>
            <w:rPr>
              <w:rFonts w:ascii="Cambria Math" w:hAnsi="Cambria Math"/>
            </w:rPr>
            <m:t>m</m:t>
          </m:r>
          <m:r>
            <m:rPr>
              <m:sty m:val="p"/>
            </m:rPr>
            <w:rPr>
              <w:rFonts w:ascii="Cambria Math" w:hAnsi="Cambria Math"/>
            </w:rPr>
            <m:t>+</m:t>
          </m:r>
          <w:bookmarkStart w:id="45" w:name="公式B2"/>
          <m:r>
            <m:rPr>
              <m:sty m:val="p"/>
            </m:rPr>
            <m:t>11</m:t>
          </m:r>
          <w:bookmarkEnd w:id="45"/>
          <m:r>
            <m:rPr>
              <m:sty m:val="p"/>
            </m:rPr>
            <w:rPr>
              <w:rFonts w:ascii="Cambria Math" w:hAnsi="Cambria Math"/>
            </w:rPr>
            <m:t>lg</m:t>
          </m:r>
          <m:r>
            <m:rPr/>
            <w:rPr>
              <w:rFonts w:hint="eastAsia" w:ascii="Cambria Math" w:hAnsi="Cambria Math"/>
            </w:rPr>
            <m:t>ƒ</m:t>
          </m:r>
          <m:r>
            <m:rPr>
              <m:sty m:val="p"/>
            </m:rPr>
            <w:rPr>
              <w:rFonts w:ascii="Cambria Math" w:hAnsi="Cambria Math"/>
            </w:rPr>
            <m:t>+(</m:t>
          </m:r>
          <w:bookmarkStart w:id="46" w:name="公式C2"/>
          <m:r>
            <m:rPr>
              <m:sty m:val="p"/>
            </m:rPr>
            <m:t>−18</m:t>
          </m:r>
          <w:bookmarkEnd w:id="46"/>
          <m:r>
            <m:rPr>
              <m:sty m:val="p"/>
            </m:rPr>
            <w:rPr>
              <w:rFonts w:ascii="Cambria Math" w:hAnsi="Cambria Math"/>
            </w:rPr>
            <m:t>)    (</m:t>
          </m:r>
          <m:r>
            <m:rPr/>
            <w:rPr>
              <w:rFonts w:ascii="Cambria Math" w:hAnsi="Cambria Math"/>
            </w:rPr>
            <m:t>m</m:t>
          </m:r>
          <m:r>
            <m:rPr>
              <m:sty m:val="p"/>
            </m:rPr>
            <w:rPr>
              <w:rFonts w:ascii="Cambria Math" w:hAnsi="Cambria Math"/>
            </w:rPr>
            <m:t>≤200</m:t>
          </m:r>
          <m:r>
            <m:rPr/>
            <w:rPr>
              <w:rFonts w:ascii="Cambria Math" w:hAnsi="Cambria Math"/>
            </w:rPr>
            <m:t>kg</m:t>
          </m:r>
          <m:r>
            <m:rPr/>
            <w:rPr>
              <w:rFonts w:hint="eastAsia" w:ascii="Cambria Math" w:hAnsi="Cambria Math"/>
            </w:rPr>
            <m:t>/</m:t>
          </m:r>
          <m:sSup>
            <m:sSupPr>
              <m:ctrlPr>
                <w:rPr>
                  <w:rFonts w:ascii="Cambria Math" w:hAnsi="Cambria Math"/>
                  <w:i/>
                  <w:kern w:val="2"/>
                  <w:lang w:val="en-US"/>
                </w:rPr>
              </m:ctrlPr>
            </m:sSupPr>
            <m:e>
              <m:r>
                <m:rPr/>
                <w:rPr>
                  <w:rFonts w:ascii="Cambria Math" w:hAnsi="Cambria Math"/>
                  <w:kern w:val="2"/>
                  <w:lang w:val="en-US"/>
                </w:rPr>
                <m:t>m</m:t>
              </m:r>
              <m:ctrlPr>
                <w:rPr>
                  <w:rFonts w:ascii="Cambria Math" w:hAnsi="Cambria Math"/>
                  <w:i/>
                  <w:kern w:val="2"/>
                  <w:lang w:val="en-US"/>
                </w:rPr>
              </m:ctrlPr>
            </m:e>
            <m:sup>
              <m:r>
                <m:rP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ind w:left="360" w:leftChars="200" w:firstLine="420"/>
        <w:rPr>
          <w:rFonts w:ascii="Cambria Math" w:hAnsi="Cambria Math"/>
        </w:rPr>
      </w:pPr>
      <w:r>
        <w:rPr>
          <w:rFonts w:hint="eastAsia"/>
        </w:rPr>
        <w:t>式中：</w:t>
      </w: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ind w:left="360" w:leftChars="200" w:firstLine="420"/>
        <w:rPr>
          <w:kern w:val="2"/>
          <w:sz w:val="18"/>
          <w:lang w:val="en-US"/>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3"/>
        <w:gridCol w:w="23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外墙构造-1</w:t>
            </w:r>
            <w:r>
              <w:br w:type="textWrapping"/>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45.4</w:t>
            </w:r>
          </w:p>
        </w:tc>
        <w:tc>
          <w:tcPr>
            <w:tcW w:w="1245" w:type="dxa"/>
            <w:vAlign w:val="center"/>
          </w:tcPr>
          <w:p>
            <w:r>
              <w:t>48.8</w:t>
            </w:r>
          </w:p>
        </w:tc>
        <w:tc>
          <w:tcPr>
            <w:tcW w:w="1245" w:type="dxa"/>
            <w:vAlign w:val="center"/>
          </w:tcPr>
          <w:p>
            <w:r>
              <w:t>52.1</w:t>
            </w:r>
          </w:p>
        </w:tc>
        <w:tc>
          <w:tcPr>
            <w:tcW w:w="1245" w:type="dxa"/>
            <w:vAlign w:val="center"/>
          </w:tcPr>
          <w:p>
            <w:r>
              <w:t>55.4</w:t>
            </w:r>
          </w:p>
        </w:tc>
        <w:tc>
          <w:tcPr>
            <w:tcW w:w="1245"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面密度(kg/㎡)</w:t>
            </w:r>
          </w:p>
        </w:tc>
        <w:tc>
          <w:tcPr>
            <w:tcW w:w="6225" w:type="dxa"/>
            <w:gridSpan w:val="5"/>
            <w:vAlign w:val="center"/>
          </w:tcPr>
          <w:p>
            <w:r>
              <w:t>569.4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构造做法</w:t>
            </w:r>
          </w:p>
        </w:tc>
        <w:tc>
          <w:tcPr>
            <w:tcW w:w="6225" w:type="dxa"/>
            <w:gridSpan w:val="5"/>
            <w:vAlign w:val="center"/>
          </w:tcPr>
          <w:p>
            <w:r>
              <w:t>石灰水泥砂浆 20mm＋岩棉板 40mm＋钢筋混凝土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外墙构造1</w:t>
            </w:r>
            <w:r>
              <w:br w:type="textWrapping"/>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45.4</w:t>
            </w:r>
          </w:p>
        </w:tc>
        <w:tc>
          <w:tcPr>
            <w:tcW w:w="1245" w:type="dxa"/>
            <w:vAlign w:val="center"/>
          </w:tcPr>
          <w:p>
            <w:r>
              <w:t>48.8</w:t>
            </w:r>
          </w:p>
        </w:tc>
        <w:tc>
          <w:tcPr>
            <w:tcW w:w="1245" w:type="dxa"/>
            <w:vAlign w:val="center"/>
          </w:tcPr>
          <w:p>
            <w:r>
              <w:t>52.1</w:t>
            </w:r>
          </w:p>
        </w:tc>
        <w:tc>
          <w:tcPr>
            <w:tcW w:w="1245" w:type="dxa"/>
            <w:vAlign w:val="center"/>
          </w:tcPr>
          <w:p>
            <w:r>
              <w:t>55.4</w:t>
            </w:r>
          </w:p>
        </w:tc>
        <w:tc>
          <w:tcPr>
            <w:tcW w:w="1245"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面密度(kg/㎡)</w:t>
            </w:r>
          </w:p>
        </w:tc>
        <w:tc>
          <w:tcPr>
            <w:tcW w:w="6225" w:type="dxa"/>
            <w:gridSpan w:val="5"/>
            <w:vAlign w:val="center"/>
          </w:tcPr>
          <w:p>
            <w:r>
              <w:t>569.4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构造做法</w:t>
            </w:r>
          </w:p>
        </w:tc>
        <w:tc>
          <w:tcPr>
            <w:tcW w:w="6225" w:type="dxa"/>
            <w:gridSpan w:val="5"/>
            <w:vAlign w:val="center"/>
          </w:tcPr>
          <w:p>
            <w:r>
              <w:t>石灰水泥砂浆 20mm＋岩棉板 40mm＋钢筋混凝土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外墙构造2</w:t>
            </w:r>
            <w:r>
              <w:br w:type="textWrapping"/>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45.4</w:t>
            </w:r>
          </w:p>
        </w:tc>
        <w:tc>
          <w:tcPr>
            <w:tcW w:w="1245" w:type="dxa"/>
            <w:vAlign w:val="center"/>
          </w:tcPr>
          <w:p>
            <w:r>
              <w:t>48.8</w:t>
            </w:r>
          </w:p>
        </w:tc>
        <w:tc>
          <w:tcPr>
            <w:tcW w:w="1245" w:type="dxa"/>
            <w:vAlign w:val="center"/>
          </w:tcPr>
          <w:p>
            <w:r>
              <w:t>52.1</w:t>
            </w:r>
          </w:p>
        </w:tc>
        <w:tc>
          <w:tcPr>
            <w:tcW w:w="1245" w:type="dxa"/>
            <w:vAlign w:val="center"/>
          </w:tcPr>
          <w:p>
            <w:r>
              <w:t>55.4</w:t>
            </w:r>
          </w:p>
        </w:tc>
        <w:tc>
          <w:tcPr>
            <w:tcW w:w="1245"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面密度(kg/㎡)</w:t>
            </w:r>
          </w:p>
        </w:tc>
        <w:tc>
          <w:tcPr>
            <w:tcW w:w="6225" w:type="dxa"/>
            <w:gridSpan w:val="5"/>
            <w:vAlign w:val="center"/>
          </w:tcPr>
          <w:p>
            <w:r>
              <w:t>569.4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构造做法</w:t>
            </w:r>
          </w:p>
        </w:tc>
        <w:tc>
          <w:tcPr>
            <w:tcW w:w="6225" w:type="dxa"/>
            <w:gridSpan w:val="5"/>
            <w:vAlign w:val="center"/>
          </w:tcPr>
          <w:p>
            <w:r>
              <w:t>石灰水泥砂浆 20mm＋岩棉板 40mm＋钢筋混凝土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外墙构造3</w:t>
            </w:r>
            <w:r>
              <w:br w:type="textWrapping"/>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45.4</w:t>
            </w:r>
          </w:p>
        </w:tc>
        <w:tc>
          <w:tcPr>
            <w:tcW w:w="1245" w:type="dxa"/>
            <w:vAlign w:val="center"/>
          </w:tcPr>
          <w:p>
            <w:r>
              <w:t>48.8</w:t>
            </w:r>
          </w:p>
        </w:tc>
        <w:tc>
          <w:tcPr>
            <w:tcW w:w="1245" w:type="dxa"/>
            <w:vAlign w:val="center"/>
          </w:tcPr>
          <w:p>
            <w:r>
              <w:t>52.1</w:t>
            </w:r>
          </w:p>
        </w:tc>
        <w:tc>
          <w:tcPr>
            <w:tcW w:w="1245" w:type="dxa"/>
            <w:vAlign w:val="center"/>
          </w:tcPr>
          <w:p>
            <w:r>
              <w:t>55.4</w:t>
            </w:r>
          </w:p>
        </w:tc>
        <w:tc>
          <w:tcPr>
            <w:tcW w:w="1245"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面密度(kg/㎡)</w:t>
            </w:r>
          </w:p>
        </w:tc>
        <w:tc>
          <w:tcPr>
            <w:tcW w:w="6225" w:type="dxa"/>
            <w:gridSpan w:val="5"/>
            <w:vAlign w:val="center"/>
          </w:tcPr>
          <w:p>
            <w:r>
              <w:t>569.4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构造做法</w:t>
            </w:r>
          </w:p>
        </w:tc>
        <w:tc>
          <w:tcPr>
            <w:tcW w:w="6225" w:type="dxa"/>
            <w:gridSpan w:val="5"/>
            <w:vAlign w:val="center"/>
          </w:tcPr>
          <w:p>
            <w:r>
              <w:t>石灰水泥砂浆 20mm＋岩棉板 40mm＋钢筋混凝土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外墙构造4</w:t>
            </w:r>
            <w:r>
              <w:br w:type="textWrapping"/>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45.4</w:t>
            </w:r>
          </w:p>
        </w:tc>
        <w:tc>
          <w:tcPr>
            <w:tcW w:w="1245" w:type="dxa"/>
            <w:vAlign w:val="center"/>
          </w:tcPr>
          <w:p>
            <w:r>
              <w:t>48.8</w:t>
            </w:r>
          </w:p>
        </w:tc>
        <w:tc>
          <w:tcPr>
            <w:tcW w:w="1245" w:type="dxa"/>
            <w:vAlign w:val="center"/>
          </w:tcPr>
          <w:p>
            <w:r>
              <w:t>52.1</w:t>
            </w:r>
          </w:p>
        </w:tc>
        <w:tc>
          <w:tcPr>
            <w:tcW w:w="1245" w:type="dxa"/>
            <w:vAlign w:val="center"/>
          </w:tcPr>
          <w:p>
            <w:r>
              <w:t>55.4</w:t>
            </w:r>
          </w:p>
        </w:tc>
        <w:tc>
          <w:tcPr>
            <w:tcW w:w="1245"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面密度(kg/㎡)</w:t>
            </w:r>
          </w:p>
        </w:tc>
        <w:tc>
          <w:tcPr>
            <w:tcW w:w="6225" w:type="dxa"/>
            <w:gridSpan w:val="5"/>
            <w:vAlign w:val="center"/>
          </w:tcPr>
          <w:p>
            <w:r>
              <w:t>569.4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构造做法</w:t>
            </w:r>
          </w:p>
        </w:tc>
        <w:tc>
          <w:tcPr>
            <w:tcW w:w="6225" w:type="dxa"/>
            <w:gridSpan w:val="5"/>
            <w:vAlign w:val="center"/>
          </w:tcPr>
          <w:p>
            <w:r>
              <w:t>石灰水泥砂浆 20mm＋岩棉板 40mm＋钢筋混凝土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92" w:type="dxa"/>
            <w:vMerge w:val="restart"/>
            <w:shd w:val="clear" w:color="auto" w:fill="E6E6E6"/>
            <w:vAlign w:val="center"/>
          </w:tcPr>
          <w:p>
            <w:pPr>
              <w:jc w:val="center"/>
            </w:pPr>
            <w:r>
              <w:t>外墙构造5</w:t>
            </w:r>
            <w:r>
              <w:br w:type="textWrapping"/>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45.4</w:t>
            </w:r>
          </w:p>
        </w:tc>
        <w:tc>
          <w:tcPr>
            <w:tcW w:w="1245" w:type="dxa"/>
            <w:vAlign w:val="center"/>
          </w:tcPr>
          <w:p>
            <w:r>
              <w:t>48.8</w:t>
            </w:r>
          </w:p>
        </w:tc>
        <w:tc>
          <w:tcPr>
            <w:tcW w:w="1245" w:type="dxa"/>
            <w:vAlign w:val="center"/>
          </w:tcPr>
          <w:p>
            <w:r>
              <w:t>52.1</w:t>
            </w:r>
          </w:p>
        </w:tc>
        <w:tc>
          <w:tcPr>
            <w:tcW w:w="1245" w:type="dxa"/>
            <w:vAlign w:val="center"/>
          </w:tcPr>
          <w:p>
            <w:r>
              <w:t>55.4</w:t>
            </w:r>
          </w:p>
        </w:tc>
        <w:tc>
          <w:tcPr>
            <w:tcW w:w="1245"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面密度(kg/㎡)</w:t>
            </w:r>
          </w:p>
        </w:tc>
        <w:tc>
          <w:tcPr>
            <w:tcW w:w="6225" w:type="dxa"/>
            <w:gridSpan w:val="5"/>
            <w:vAlign w:val="center"/>
          </w:tcPr>
          <w:p>
            <w:r>
              <w:t>569.4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构造做法</w:t>
            </w:r>
          </w:p>
        </w:tc>
        <w:tc>
          <w:tcPr>
            <w:tcW w:w="6225" w:type="dxa"/>
            <w:gridSpan w:val="5"/>
            <w:vAlign w:val="center"/>
          </w:tcPr>
          <w:p>
            <w:r>
              <w:t>石灰水泥砂浆 20mm＋岩棉板 40mm＋钢筋混凝土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92" w:type="dxa"/>
            <w:vMerge w:val="restart"/>
            <w:shd w:val="clear" w:color="auto" w:fill="E6E6E6"/>
            <w:vAlign w:val="center"/>
          </w:tcPr>
          <w:p>
            <w:pPr>
              <w:jc w:val="center"/>
            </w:pPr>
            <w:r>
              <w:t>外墙构造6</w:t>
            </w:r>
            <w:r>
              <w:br w:type="textWrapping"/>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45.4</w:t>
            </w:r>
          </w:p>
        </w:tc>
        <w:tc>
          <w:tcPr>
            <w:tcW w:w="1245" w:type="dxa"/>
            <w:vAlign w:val="center"/>
          </w:tcPr>
          <w:p>
            <w:r>
              <w:t>48.8</w:t>
            </w:r>
          </w:p>
        </w:tc>
        <w:tc>
          <w:tcPr>
            <w:tcW w:w="1245" w:type="dxa"/>
            <w:vAlign w:val="center"/>
          </w:tcPr>
          <w:p>
            <w:r>
              <w:t>52.1</w:t>
            </w:r>
          </w:p>
        </w:tc>
        <w:tc>
          <w:tcPr>
            <w:tcW w:w="1245" w:type="dxa"/>
            <w:vAlign w:val="center"/>
          </w:tcPr>
          <w:p>
            <w:r>
              <w:t>55.4</w:t>
            </w:r>
          </w:p>
        </w:tc>
        <w:tc>
          <w:tcPr>
            <w:tcW w:w="1245"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92" w:type="dxa"/>
            <w:vMerge w:val="continue"/>
            <w:shd w:val="clear" w:color="auto" w:fill="E6E6E6"/>
            <w:vAlign w:val="center"/>
          </w:tcPr>
          <w:p/>
        </w:tc>
        <w:tc>
          <w:tcPr>
            <w:tcW w:w="2314" w:type="dxa"/>
            <w:shd w:val="clear" w:color="auto" w:fill="E6E6E6"/>
            <w:vAlign w:val="center"/>
          </w:tcPr>
          <w:p>
            <w:r>
              <w:t>面密度(kg/㎡)</w:t>
            </w:r>
          </w:p>
        </w:tc>
        <w:tc>
          <w:tcPr>
            <w:tcW w:w="6225" w:type="dxa"/>
            <w:gridSpan w:val="5"/>
            <w:vAlign w:val="center"/>
          </w:tcPr>
          <w:p>
            <w:r>
              <w:t>569.4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构造做法</w:t>
            </w:r>
          </w:p>
        </w:tc>
        <w:tc>
          <w:tcPr>
            <w:tcW w:w="6225" w:type="dxa"/>
            <w:gridSpan w:val="5"/>
            <w:vAlign w:val="center"/>
          </w:tcPr>
          <w:p>
            <w:r>
              <w:t>石灰水泥砂浆 20mm＋岩棉板 40mm＋钢筋混凝土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外墙构造8</w:t>
            </w:r>
            <w:r>
              <w:br w:type="textWrapping"/>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45.4</w:t>
            </w:r>
          </w:p>
        </w:tc>
        <w:tc>
          <w:tcPr>
            <w:tcW w:w="1245" w:type="dxa"/>
            <w:vAlign w:val="center"/>
          </w:tcPr>
          <w:p>
            <w:r>
              <w:t>48.8</w:t>
            </w:r>
          </w:p>
        </w:tc>
        <w:tc>
          <w:tcPr>
            <w:tcW w:w="1245" w:type="dxa"/>
            <w:vAlign w:val="center"/>
          </w:tcPr>
          <w:p>
            <w:r>
              <w:t>52.1</w:t>
            </w:r>
          </w:p>
        </w:tc>
        <w:tc>
          <w:tcPr>
            <w:tcW w:w="1245" w:type="dxa"/>
            <w:vAlign w:val="center"/>
          </w:tcPr>
          <w:p>
            <w:r>
              <w:t>55.4</w:t>
            </w:r>
          </w:p>
        </w:tc>
        <w:tc>
          <w:tcPr>
            <w:tcW w:w="1245"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面密度(kg/㎡)</w:t>
            </w:r>
          </w:p>
        </w:tc>
        <w:tc>
          <w:tcPr>
            <w:tcW w:w="6225" w:type="dxa"/>
            <w:gridSpan w:val="5"/>
            <w:vAlign w:val="center"/>
          </w:tcPr>
          <w:p>
            <w:r>
              <w:t>569.4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792" w:type="dxa"/>
            <w:vMerge w:val="continue"/>
            <w:shd w:val="clear" w:color="auto" w:fill="E6E6E6"/>
            <w:vAlign w:val="center"/>
          </w:tcPr>
          <w:p/>
        </w:tc>
        <w:tc>
          <w:tcPr>
            <w:tcW w:w="2314" w:type="dxa"/>
            <w:shd w:val="clear" w:color="auto" w:fill="E6E6E6"/>
            <w:vAlign w:val="center"/>
          </w:tcPr>
          <w:p>
            <w:r>
              <w:t>构造做法</w:t>
            </w:r>
          </w:p>
        </w:tc>
        <w:tc>
          <w:tcPr>
            <w:tcW w:w="6225" w:type="dxa"/>
            <w:gridSpan w:val="5"/>
            <w:vAlign w:val="center"/>
          </w:tcPr>
          <w:p>
            <w:r>
              <w:t>石灰水泥砂浆 20mm＋岩棉板 40mm＋钢筋混凝土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通过经验公式计算</w:t>
            </w:r>
          </w:p>
        </w:tc>
      </w:tr>
    </w:tbl>
    <w:p>
      <w:pPr>
        <w:jc w:val="center"/>
      </w:pPr>
      <w:bookmarkStart w:id="47" w:name="外墙隔声量"/>
      <w:bookmarkEnd w:id="47"/>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3"/>
        <w:gridCol w:w="23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外窗(C0915)</w:t>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26.0</w:t>
            </w:r>
          </w:p>
        </w:tc>
        <w:tc>
          <w:tcPr>
            <w:tcW w:w="1245" w:type="dxa"/>
            <w:vAlign w:val="center"/>
          </w:tcPr>
          <w:p>
            <w:r>
              <w:t>23.0</w:t>
            </w:r>
          </w:p>
        </w:tc>
        <w:tc>
          <w:tcPr>
            <w:tcW w:w="1245" w:type="dxa"/>
            <w:vAlign w:val="center"/>
          </w:tcPr>
          <w:p>
            <w:r>
              <w:t>32.0</w:t>
            </w:r>
          </w:p>
        </w:tc>
        <w:tc>
          <w:tcPr>
            <w:tcW w:w="1245" w:type="dxa"/>
            <w:vAlign w:val="center"/>
          </w:tcPr>
          <w:p>
            <w:r>
              <w:t>40.0</w:t>
            </w:r>
          </w:p>
        </w:tc>
        <w:tc>
          <w:tcPr>
            <w:tcW w:w="1245"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w:t>
            </w:r>
          </w:p>
        </w:tc>
        <w:tc>
          <w:tcPr>
            <w:tcW w:w="6225" w:type="dxa"/>
            <w:gridSpan w:val="5"/>
            <w:vAlign w:val="center"/>
          </w:tcPr>
          <w:p>
            <w:r>
              <w:t>12mm空气中空玻璃塑料窗（上限）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参照构造</w:t>
            </w:r>
          </w:p>
        </w:tc>
        <w:tc>
          <w:tcPr>
            <w:tcW w:w="6225" w:type="dxa"/>
            <w:gridSpan w:val="5"/>
            <w:vAlign w:val="center"/>
          </w:tcPr>
          <w:p>
            <w:r>
              <w:t>6+13A+6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外门(FM乙1221)</w:t>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27.0</w:t>
            </w:r>
          </w:p>
        </w:tc>
        <w:tc>
          <w:tcPr>
            <w:tcW w:w="1245" w:type="dxa"/>
            <w:vAlign w:val="center"/>
          </w:tcPr>
          <w:p>
            <w:r>
              <w:t>28.0</w:t>
            </w:r>
          </w:p>
        </w:tc>
        <w:tc>
          <w:tcPr>
            <w:tcW w:w="1245" w:type="dxa"/>
            <w:vAlign w:val="center"/>
          </w:tcPr>
          <w:p>
            <w:r>
              <w:t>31.0</w:t>
            </w:r>
          </w:p>
        </w:tc>
        <w:tc>
          <w:tcPr>
            <w:tcW w:w="1245" w:type="dxa"/>
            <w:vAlign w:val="center"/>
          </w:tcPr>
          <w:p>
            <w:r>
              <w:t>30.0</w:t>
            </w:r>
          </w:p>
        </w:tc>
        <w:tc>
          <w:tcPr>
            <w:tcW w:w="1245" w:type="dxa"/>
            <w:vAlign w:val="center"/>
          </w:tcPr>
          <w:p>
            <w: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w:t>
            </w:r>
          </w:p>
        </w:tc>
        <w:tc>
          <w:tcPr>
            <w:tcW w:w="622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参照构造</w:t>
            </w:r>
          </w:p>
        </w:tc>
        <w:tc>
          <w:tcPr>
            <w:tcW w:w="6225" w:type="dxa"/>
            <w:gridSpan w:val="5"/>
            <w:vAlign w:val="center"/>
          </w:tcPr>
          <w:p>
            <w:r>
              <w:t>框材2厚钢板，门扇1厚钢板、硅酸铝岩棉构成，门扇厚50，框扇间一道密封胶条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外门(DM1524)</w:t>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27.0</w:t>
            </w:r>
          </w:p>
        </w:tc>
        <w:tc>
          <w:tcPr>
            <w:tcW w:w="1245" w:type="dxa"/>
            <w:vAlign w:val="center"/>
          </w:tcPr>
          <w:p>
            <w:r>
              <w:t>28.0</w:t>
            </w:r>
          </w:p>
        </w:tc>
        <w:tc>
          <w:tcPr>
            <w:tcW w:w="1245" w:type="dxa"/>
            <w:vAlign w:val="center"/>
          </w:tcPr>
          <w:p>
            <w:r>
              <w:t>31.0</w:t>
            </w:r>
          </w:p>
        </w:tc>
        <w:tc>
          <w:tcPr>
            <w:tcW w:w="1245" w:type="dxa"/>
            <w:vAlign w:val="center"/>
          </w:tcPr>
          <w:p>
            <w:r>
              <w:t>30.0</w:t>
            </w:r>
          </w:p>
        </w:tc>
        <w:tc>
          <w:tcPr>
            <w:tcW w:w="1245" w:type="dxa"/>
            <w:vAlign w:val="center"/>
          </w:tcPr>
          <w:p>
            <w: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w:t>
            </w:r>
          </w:p>
        </w:tc>
        <w:tc>
          <w:tcPr>
            <w:tcW w:w="6225" w:type="dxa"/>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参照构造</w:t>
            </w:r>
          </w:p>
        </w:tc>
        <w:tc>
          <w:tcPr>
            <w:tcW w:w="6225" w:type="dxa"/>
            <w:gridSpan w:val="5"/>
            <w:vAlign w:val="center"/>
          </w:tcPr>
          <w:p>
            <w:r>
              <w:t>框材2厚钢板，门扇1厚钢板、硅酸铝岩棉构成，门扇厚50，框扇间一道密封胶条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检测数据</w:t>
            </w:r>
          </w:p>
        </w:tc>
      </w:tr>
    </w:tbl>
    <w:p>
      <w:pPr>
        <w:jc w:val="center"/>
        <w:rPr>
          <w:lang w:val="en-US"/>
        </w:rPr>
      </w:pPr>
      <w:bookmarkStart w:id="48" w:name="门窗隔声量"/>
      <w:bookmarkEnd w:id="48"/>
    </w:p>
    <w:p>
      <w:pPr>
        <w:pStyle w:val="4"/>
      </w:pPr>
      <w:bookmarkStart w:id="49" w:name="_Toc91147048"/>
      <w:r>
        <w:rPr>
          <w:rFonts w:hint="eastAsia"/>
        </w:rPr>
        <w:t>房间</w:t>
      </w:r>
      <w:r>
        <w:t>总吸声量计算</w:t>
      </w:r>
      <w:bookmarkEnd w:id="49"/>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25pt;width:72.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75pt;width:15.7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75pt;width:15.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75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837"/>
        <w:gridCol w:w="792"/>
        <w:gridCol w:w="792"/>
        <w:gridCol w:w="792"/>
        <w:gridCol w:w="934"/>
        <w:gridCol w:w="934"/>
        <w:gridCol w:w="31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31" w:type="dxa"/>
            <w:vMerge w:val="restart"/>
            <w:shd w:val="clear" w:color="auto" w:fill="E6E6E6"/>
            <w:vAlign w:val="center"/>
          </w:tcPr>
          <w:p>
            <w:pPr>
              <w:jc w:val="center"/>
            </w:pPr>
            <w:r>
              <w:t>构件</w:t>
            </w:r>
          </w:p>
        </w:tc>
        <w:tc>
          <w:tcPr>
            <w:tcW w:w="837" w:type="dxa"/>
            <w:vMerge w:val="restart"/>
            <w:shd w:val="clear" w:color="auto" w:fill="E6E6E6"/>
            <w:vAlign w:val="center"/>
          </w:tcPr>
          <w:p>
            <w:pPr>
              <w:jc w:val="center"/>
            </w:pPr>
            <w:r>
              <w:t>面积</w:t>
            </w:r>
            <w:r>
              <w:br w:type="textWrapping"/>
            </w:r>
            <w:r>
              <w:t>(㎡)</w:t>
            </w:r>
          </w:p>
        </w:tc>
        <w:tc>
          <w:tcPr>
            <w:tcW w:w="4242" w:type="dxa"/>
            <w:gridSpan w:val="5"/>
            <w:shd w:val="clear" w:color="auto" w:fill="E6E6E6"/>
            <w:vAlign w:val="center"/>
          </w:tcPr>
          <w:p>
            <w:pPr>
              <w:jc w:val="center"/>
            </w:pPr>
            <w:r>
              <w:t>各中心频率下的吸声系数</w:t>
            </w:r>
          </w:p>
        </w:tc>
        <w:tc>
          <w:tcPr>
            <w:tcW w:w="3118" w:type="dxa"/>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continue"/>
            <w:shd w:val="clear" w:color="auto" w:fill="E6E6E6"/>
            <w:vAlign w:val="center"/>
          </w:tcPr>
          <w:p/>
        </w:tc>
        <w:tc>
          <w:tcPr>
            <w:tcW w:w="837" w:type="dxa"/>
            <w:vMerge w:val="continue"/>
            <w:shd w:val="clear" w:color="auto" w:fill="E6E6E6"/>
            <w:vAlign w:val="center"/>
          </w:tcPr>
          <w:p/>
        </w:tc>
        <w:tc>
          <w:tcPr>
            <w:tcW w:w="792" w:type="dxa"/>
            <w:shd w:val="clear" w:color="auto" w:fill="E6E6E6"/>
            <w:vAlign w:val="center"/>
          </w:tcPr>
          <w:p>
            <w:r>
              <w:t>125Hz</w:t>
            </w:r>
          </w:p>
        </w:tc>
        <w:tc>
          <w:tcPr>
            <w:tcW w:w="792" w:type="dxa"/>
            <w:shd w:val="clear" w:color="auto" w:fill="E6E6E6"/>
            <w:vAlign w:val="center"/>
          </w:tcPr>
          <w:p>
            <w:r>
              <w:t>250Hz</w:t>
            </w:r>
          </w:p>
        </w:tc>
        <w:tc>
          <w:tcPr>
            <w:tcW w:w="792" w:type="dxa"/>
            <w:shd w:val="clear" w:color="auto" w:fill="E6E6E6"/>
            <w:vAlign w:val="center"/>
          </w:tcPr>
          <w:p>
            <w:r>
              <w:t>500Hz</w:t>
            </w:r>
          </w:p>
        </w:tc>
        <w:tc>
          <w:tcPr>
            <w:tcW w:w="933" w:type="dxa"/>
            <w:shd w:val="clear" w:color="auto" w:fill="E6E6E6"/>
            <w:vAlign w:val="center"/>
          </w:tcPr>
          <w:p>
            <w:r>
              <w:t>1000Hz</w:t>
            </w:r>
          </w:p>
        </w:tc>
        <w:tc>
          <w:tcPr>
            <w:tcW w:w="933" w:type="dxa"/>
            <w:shd w:val="clear" w:color="auto" w:fill="E6E6E6"/>
            <w:vAlign w:val="center"/>
          </w:tcPr>
          <w:p>
            <w:r>
              <w:t>2000Hz</w:t>
            </w:r>
          </w:p>
        </w:tc>
        <w:tc>
          <w:tcPr>
            <w:tcW w:w="3118"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分户墙</w:t>
            </w:r>
          </w:p>
        </w:tc>
        <w:tc>
          <w:tcPr>
            <w:tcW w:w="837" w:type="dxa"/>
            <w:shd w:val="clear" w:color="auto" w:fill="E6E6E6"/>
            <w:vAlign w:val="center"/>
          </w:tcPr>
          <w:p>
            <w:r>
              <w:t>8.3</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分户墙</w:t>
            </w:r>
          </w:p>
        </w:tc>
        <w:tc>
          <w:tcPr>
            <w:tcW w:w="837" w:type="dxa"/>
            <w:shd w:val="clear" w:color="auto" w:fill="E6E6E6"/>
            <w:vAlign w:val="center"/>
          </w:tcPr>
          <w:p>
            <w:r>
              <w:t>2.8</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分户墙</w:t>
            </w:r>
          </w:p>
        </w:tc>
        <w:tc>
          <w:tcPr>
            <w:tcW w:w="837" w:type="dxa"/>
            <w:shd w:val="clear" w:color="auto" w:fill="E6E6E6"/>
            <w:vAlign w:val="center"/>
          </w:tcPr>
          <w:p>
            <w:r>
              <w:t>8.3</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分户墙</w:t>
            </w:r>
          </w:p>
        </w:tc>
        <w:tc>
          <w:tcPr>
            <w:tcW w:w="837" w:type="dxa"/>
            <w:shd w:val="clear" w:color="auto" w:fill="E6E6E6"/>
            <w:vAlign w:val="center"/>
          </w:tcPr>
          <w:p>
            <w:r>
              <w:t>3.5</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0.7</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6.8</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6.8</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2.1</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3.9</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1.3</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2.4</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6.9</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3.2</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0.4</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1.3</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0.9</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6.5</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5.8</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1.8</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4.6</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2.4</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分户墙</w:t>
            </w:r>
          </w:p>
        </w:tc>
        <w:tc>
          <w:tcPr>
            <w:tcW w:w="837" w:type="dxa"/>
            <w:shd w:val="clear" w:color="auto" w:fill="E6E6E6"/>
            <w:vAlign w:val="center"/>
          </w:tcPr>
          <w:p>
            <w:r>
              <w:t>2.8</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分户墙</w:t>
            </w:r>
          </w:p>
        </w:tc>
        <w:tc>
          <w:tcPr>
            <w:tcW w:w="837" w:type="dxa"/>
            <w:shd w:val="clear" w:color="auto" w:fill="E6E6E6"/>
            <w:vAlign w:val="center"/>
          </w:tcPr>
          <w:p>
            <w:r>
              <w:t>6.2</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分户墙</w:t>
            </w:r>
          </w:p>
        </w:tc>
        <w:tc>
          <w:tcPr>
            <w:tcW w:w="837" w:type="dxa"/>
            <w:shd w:val="clear" w:color="auto" w:fill="E6E6E6"/>
            <w:vAlign w:val="center"/>
          </w:tcPr>
          <w:p>
            <w:r>
              <w:t>11.9</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4.7</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隔墙</w:t>
            </w:r>
          </w:p>
        </w:tc>
        <w:tc>
          <w:tcPr>
            <w:tcW w:w="837" w:type="dxa"/>
            <w:shd w:val="clear" w:color="auto" w:fill="E6E6E6"/>
            <w:vAlign w:val="center"/>
          </w:tcPr>
          <w:p>
            <w:r>
              <w:t>1.4</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户门(FDM乙1221)</w:t>
            </w:r>
          </w:p>
        </w:tc>
        <w:tc>
          <w:tcPr>
            <w:tcW w:w="837" w:type="dxa"/>
            <w:shd w:val="clear" w:color="auto" w:fill="E6E6E6"/>
            <w:vAlign w:val="center"/>
          </w:tcPr>
          <w:p>
            <w:r>
              <w:t>5.0</w:t>
            </w:r>
          </w:p>
        </w:tc>
        <w:tc>
          <w:tcPr>
            <w:tcW w:w="792" w:type="dxa"/>
            <w:vAlign w:val="center"/>
          </w:tcPr>
          <w:p>
            <w:r>
              <w:t>0.160</w:t>
            </w:r>
          </w:p>
        </w:tc>
        <w:tc>
          <w:tcPr>
            <w:tcW w:w="792" w:type="dxa"/>
            <w:vAlign w:val="center"/>
          </w:tcPr>
          <w:p>
            <w:r>
              <w:t>0.150</w:t>
            </w:r>
          </w:p>
        </w:tc>
        <w:tc>
          <w:tcPr>
            <w:tcW w:w="792" w:type="dxa"/>
            <w:vAlign w:val="center"/>
          </w:tcPr>
          <w:p>
            <w:r>
              <w:t>0.100</w:t>
            </w:r>
          </w:p>
        </w:tc>
        <w:tc>
          <w:tcPr>
            <w:tcW w:w="933" w:type="dxa"/>
            <w:vAlign w:val="center"/>
          </w:tcPr>
          <w:p>
            <w:r>
              <w:t>0.100</w:t>
            </w:r>
          </w:p>
        </w:tc>
        <w:tc>
          <w:tcPr>
            <w:tcW w:w="933" w:type="dxa"/>
            <w:vAlign w:val="center"/>
          </w:tcPr>
          <w:p>
            <w:r>
              <w:t>0.100</w:t>
            </w:r>
          </w:p>
        </w:tc>
        <w:tc>
          <w:tcPr>
            <w:tcW w:w="3118"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内窗(DTM1022)</w:t>
            </w:r>
          </w:p>
        </w:tc>
        <w:tc>
          <w:tcPr>
            <w:tcW w:w="837" w:type="dxa"/>
            <w:shd w:val="clear" w:color="auto" w:fill="E6E6E6"/>
            <w:vAlign w:val="center"/>
          </w:tcPr>
          <w:p>
            <w:r>
              <w:t>2.2</w:t>
            </w:r>
          </w:p>
        </w:tc>
        <w:tc>
          <w:tcPr>
            <w:tcW w:w="792" w:type="dxa"/>
            <w:vAlign w:val="center"/>
          </w:tcPr>
          <w:p>
            <w:r>
              <w:t>0.350</w:t>
            </w:r>
          </w:p>
        </w:tc>
        <w:tc>
          <w:tcPr>
            <w:tcW w:w="792" w:type="dxa"/>
            <w:vAlign w:val="center"/>
          </w:tcPr>
          <w:p>
            <w:r>
              <w:t>0.250</w:t>
            </w:r>
          </w:p>
        </w:tc>
        <w:tc>
          <w:tcPr>
            <w:tcW w:w="792" w:type="dxa"/>
            <w:vAlign w:val="center"/>
          </w:tcPr>
          <w:p>
            <w:r>
              <w:t>0.180</w:t>
            </w:r>
          </w:p>
        </w:tc>
        <w:tc>
          <w:tcPr>
            <w:tcW w:w="933" w:type="dxa"/>
            <w:vAlign w:val="center"/>
          </w:tcPr>
          <w:p>
            <w:r>
              <w:t>0.120</w:t>
            </w:r>
          </w:p>
        </w:tc>
        <w:tc>
          <w:tcPr>
            <w:tcW w:w="933" w:type="dxa"/>
            <w:vAlign w:val="center"/>
          </w:tcPr>
          <w:p>
            <w:r>
              <w:t>0.070</w:t>
            </w:r>
          </w:p>
        </w:tc>
        <w:tc>
          <w:tcPr>
            <w:tcW w:w="3118"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内门(FM丙0816)</w:t>
            </w:r>
          </w:p>
        </w:tc>
        <w:tc>
          <w:tcPr>
            <w:tcW w:w="837" w:type="dxa"/>
            <w:shd w:val="clear" w:color="auto" w:fill="E6E6E6"/>
            <w:vAlign w:val="center"/>
          </w:tcPr>
          <w:p>
            <w:r>
              <w:t>1.3</w:t>
            </w:r>
          </w:p>
        </w:tc>
        <w:tc>
          <w:tcPr>
            <w:tcW w:w="792" w:type="dxa"/>
            <w:vAlign w:val="center"/>
          </w:tcPr>
          <w:p>
            <w:r>
              <w:t>0.160</w:t>
            </w:r>
          </w:p>
        </w:tc>
        <w:tc>
          <w:tcPr>
            <w:tcW w:w="792" w:type="dxa"/>
            <w:vAlign w:val="center"/>
          </w:tcPr>
          <w:p>
            <w:r>
              <w:t>0.150</w:t>
            </w:r>
          </w:p>
        </w:tc>
        <w:tc>
          <w:tcPr>
            <w:tcW w:w="792" w:type="dxa"/>
            <w:vAlign w:val="center"/>
          </w:tcPr>
          <w:p>
            <w:r>
              <w:t>0.100</w:t>
            </w:r>
          </w:p>
        </w:tc>
        <w:tc>
          <w:tcPr>
            <w:tcW w:w="933" w:type="dxa"/>
            <w:vAlign w:val="center"/>
          </w:tcPr>
          <w:p>
            <w:r>
              <w:t>0.100</w:t>
            </w:r>
          </w:p>
        </w:tc>
        <w:tc>
          <w:tcPr>
            <w:tcW w:w="933" w:type="dxa"/>
            <w:vAlign w:val="center"/>
          </w:tcPr>
          <w:p>
            <w:r>
              <w:t>0.100</w:t>
            </w:r>
          </w:p>
        </w:tc>
        <w:tc>
          <w:tcPr>
            <w:tcW w:w="3118"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内门(FM丙1218)</w:t>
            </w:r>
          </w:p>
        </w:tc>
        <w:tc>
          <w:tcPr>
            <w:tcW w:w="837" w:type="dxa"/>
            <w:shd w:val="clear" w:color="auto" w:fill="E6E6E6"/>
            <w:vAlign w:val="center"/>
          </w:tcPr>
          <w:p>
            <w:r>
              <w:t>4.3</w:t>
            </w:r>
          </w:p>
        </w:tc>
        <w:tc>
          <w:tcPr>
            <w:tcW w:w="792" w:type="dxa"/>
            <w:vAlign w:val="center"/>
          </w:tcPr>
          <w:p>
            <w:r>
              <w:t>0.160</w:t>
            </w:r>
          </w:p>
        </w:tc>
        <w:tc>
          <w:tcPr>
            <w:tcW w:w="792" w:type="dxa"/>
            <w:vAlign w:val="center"/>
          </w:tcPr>
          <w:p>
            <w:r>
              <w:t>0.150</w:t>
            </w:r>
          </w:p>
        </w:tc>
        <w:tc>
          <w:tcPr>
            <w:tcW w:w="792" w:type="dxa"/>
            <w:vAlign w:val="center"/>
          </w:tcPr>
          <w:p>
            <w:r>
              <w:t>0.100</w:t>
            </w:r>
          </w:p>
        </w:tc>
        <w:tc>
          <w:tcPr>
            <w:tcW w:w="933" w:type="dxa"/>
            <w:vAlign w:val="center"/>
          </w:tcPr>
          <w:p>
            <w:r>
              <w:t>0.100</w:t>
            </w:r>
          </w:p>
        </w:tc>
        <w:tc>
          <w:tcPr>
            <w:tcW w:w="933" w:type="dxa"/>
            <w:vAlign w:val="center"/>
          </w:tcPr>
          <w:p>
            <w:r>
              <w:t>0.100</w:t>
            </w:r>
          </w:p>
        </w:tc>
        <w:tc>
          <w:tcPr>
            <w:tcW w:w="3118"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内门(FM乙0518)</w:t>
            </w:r>
          </w:p>
        </w:tc>
        <w:tc>
          <w:tcPr>
            <w:tcW w:w="837" w:type="dxa"/>
            <w:shd w:val="clear" w:color="auto" w:fill="E6E6E6"/>
            <w:vAlign w:val="center"/>
          </w:tcPr>
          <w:p>
            <w:r>
              <w:t>1.1</w:t>
            </w:r>
          </w:p>
        </w:tc>
        <w:tc>
          <w:tcPr>
            <w:tcW w:w="792" w:type="dxa"/>
            <w:vAlign w:val="center"/>
          </w:tcPr>
          <w:p>
            <w:r>
              <w:t>0.160</w:t>
            </w:r>
          </w:p>
        </w:tc>
        <w:tc>
          <w:tcPr>
            <w:tcW w:w="792" w:type="dxa"/>
            <w:vAlign w:val="center"/>
          </w:tcPr>
          <w:p>
            <w:r>
              <w:t>0.150</w:t>
            </w:r>
          </w:p>
        </w:tc>
        <w:tc>
          <w:tcPr>
            <w:tcW w:w="792" w:type="dxa"/>
            <w:vAlign w:val="center"/>
          </w:tcPr>
          <w:p>
            <w:r>
              <w:t>0.100</w:t>
            </w:r>
          </w:p>
        </w:tc>
        <w:tc>
          <w:tcPr>
            <w:tcW w:w="933" w:type="dxa"/>
            <w:vAlign w:val="center"/>
          </w:tcPr>
          <w:p>
            <w:r>
              <w:t>0.100</w:t>
            </w:r>
          </w:p>
        </w:tc>
        <w:tc>
          <w:tcPr>
            <w:tcW w:w="933" w:type="dxa"/>
            <w:vAlign w:val="center"/>
          </w:tcPr>
          <w:p>
            <w:r>
              <w:t>0.100</w:t>
            </w:r>
          </w:p>
        </w:tc>
        <w:tc>
          <w:tcPr>
            <w:tcW w:w="3118"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外窗(C0915)</w:t>
            </w:r>
          </w:p>
        </w:tc>
        <w:tc>
          <w:tcPr>
            <w:tcW w:w="837" w:type="dxa"/>
            <w:shd w:val="clear" w:color="auto" w:fill="E6E6E6"/>
            <w:vAlign w:val="center"/>
          </w:tcPr>
          <w:p>
            <w:r>
              <w:t>2.6</w:t>
            </w:r>
          </w:p>
        </w:tc>
        <w:tc>
          <w:tcPr>
            <w:tcW w:w="792" w:type="dxa"/>
            <w:vAlign w:val="center"/>
          </w:tcPr>
          <w:p>
            <w:r>
              <w:t>0.350</w:t>
            </w:r>
          </w:p>
        </w:tc>
        <w:tc>
          <w:tcPr>
            <w:tcW w:w="792" w:type="dxa"/>
            <w:vAlign w:val="center"/>
          </w:tcPr>
          <w:p>
            <w:r>
              <w:t>0.250</w:t>
            </w:r>
          </w:p>
        </w:tc>
        <w:tc>
          <w:tcPr>
            <w:tcW w:w="792" w:type="dxa"/>
            <w:vAlign w:val="center"/>
          </w:tcPr>
          <w:p>
            <w:r>
              <w:t>0.180</w:t>
            </w:r>
          </w:p>
        </w:tc>
        <w:tc>
          <w:tcPr>
            <w:tcW w:w="933" w:type="dxa"/>
            <w:vAlign w:val="center"/>
          </w:tcPr>
          <w:p>
            <w:r>
              <w:t>0.120</w:t>
            </w:r>
          </w:p>
        </w:tc>
        <w:tc>
          <w:tcPr>
            <w:tcW w:w="933" w:type="dxa"/>
            <w:vAlign w:val="center"/>
          </w:tcPr>
          <w:p>
            <w:r>
              <w:t>0.070</w:t>
            </w:r>
          </w:p>
        </w:tc>
        <w:tc>
          <w:tcPr>
            <w:tcW w:w="3118"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外门(DM1524)</w:t>
            </w:r>
          </w:p>
        </w:tc>
        <w:tc>
          <w:tcPr>
            <w:tcW w:w="837" w:type="dxa"/>
            <w:shd w:val="clear" w:color="auto" w:fill="E6E6E6"/>
            <w:vAlign w:val="center"/>
          </w:tcPr>
          <w:p>
            <w:r>
              <w:t>3.6</w:t>
            </w:r>
          </w:p>
        </w:tc>
        <w:tc>
          <w:tcPr>
            <w:tcW w:w="792" w:type="dxa"/>
            <w:vAlign w:val="center"/>
          </w:tcPr>
          <w:p>
            <w:r>
              <w:t>0.160</w:t>
            </w:r>
          </w:p>
        </w:tc>
        <w:tc>
          <w:tcPr>
            <w:tcW w:w="792" w:type="dxa"/>
            <w:vAlign w:val="center"/>
          </w:tcPr>
          <w:p>
            <w:r>
              <w:t>0.150</w:t>
            </w:r>
          </w:p>
        </w:tc>
        <w:tc>
          <w:tcPr>
            <w:tcW w:w="792" w:type="dxa"/>
            <w:vAlign w:val="center"/>
          </w:tcPr>
          <w:p>
            <w:r>
              <w:t>0.100</w:t>
            </w:r>
          </w:p>
        </w:tc>
        <w:tc>
          <w:tcPr>
            <w:tcW w:w="933" w:type="dxa"/>
            <w:vAlign w:val="center"/>
          </w:tcPr>
          <w:p>
            <w:r>
              <w:t>0.100</w:t>
            </w:r>
          </w:p>
        </w:tc>
        <w:tc>
          <w:tcPr>
            <w:tcW w:w="933" w:type="dxa"/>
            <w:vAlign w:val="center"/>
          </w:tcPr>
          <w:p>
            <w:r>
              <w:t>0.100</w:t>
            </w:r>
          </w:p>
        </w:tc>
        <w:tc>
          <w:tcPr>
            <w:tcW w:w="3118"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外门(FM乙1221)</w:t>
            </w:r>
          </w:p>
        </w:tc>
        <w:tc>
          <w:tcPr>
            <w:tcW w:w="837" w:type="dxa"/>
            <w:shd w:val="clear" w:color="auto" w:fill="E6E6E6"/>
            <w:vAlign w:val="center"/>
          </w:tcPr>
          <w:p>
            <w:r>
              <w:t>2.5</w:t>
            </w:r>
          </w:p>
        </w:tc>
        <w:tc>
          <w:tcPr>
            <w:tcW w:w="792" w:type="dxa"/>
            <w:vAlign w:val="center"/>
          </w:tcPr>
          <w:p>
            <w:r>
              <w:t>0.160</w:t>
            </w:r>
          </w:p>
        </w:tc>
        <w:tc>
          <w:tcPr>
            <w:tcW w:w="792" w:type="dxa"/>
            <w:vAlign w:val="center"/>
          </w:tcPr>
          <w:p>
            <w:r>
              <w:t>0.150</w:t>
            </w:r>
          </w:p>
        </w:tc>
        <w:tc>
          <w:tcPr>
            <w:tcW w:w="792" w:type="dxa"/>
            <w:vAlign w:val="center"/>
          </w:tcPr>
          <w:p>
            <w:r>
              <w:t>0.100</w:t>
            </w:r>
          </w:p>
        </w:tc>
        <w:tc>
          <w:tcPr>
            <w:tcW w:w="933" w:type="dxa"/>
            <w:vAlign w:val="center"/>
          </w:tcPr>
          <w:p>
            <w:r>
              <w:t>0.100</w:t>
            </w:r>
          </w:p>
        </w:tc>
        <w:tc>
          <w:tcPr>
            <w:tcW w:w="933" w:type="dxa"/>
            <w:vAlign w:val="center"/>
          </w:tcPr>
          <w:p>
            <w:r>
              <w:t>0.100</w:t>
            </w:r>
          </w:p>
        </w:tc>
        <w:tc>
          <w:tcPr>
            <w:tcW w:w="3118"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地面</w:t>
            </w:r>
          </w:p>
        </w:tc>
        <w:tc>
          <w:tcPr>
            <w:tcW w:w="837" w:type="dxa"/>
            <w:shd w:val="clear" w:color="auto" w:fill="E6E6E6"/>
            <w:vAlign w:val="center"/>
          </w:tcPr>
          <w:p>
            <w:r>
              <w:t>42.5</w:t>
            </w:r>
          </w:p>
        </w:tc>
        <w:tc>
          <w:tcPr>
            <w:tcW w:w="792" w:type="dxa"/>
            <w:vAlign w:val="center"/>
          </w:tcPr>
          <w:p>
            <w:r>
              <w:t>0.000</w:t>
            </w:r>
          </w:p>
        </w:tc>
        <w:tc>
          <w:tcPr>
            <w:tcW w:w="792" w:type="dxa"/>
            <w:vAlign w:val="center"/>
          </w:tcPr>
          <w:p>
            <w:r>
              <w:t>0.000</w:t>
            </w:r>
          </w:p>
        </w:tc>
        <w:tc>
          <w:tcPr>
            <w:tcW w:w="792" w:type="dxa"/>
            <w:vAlign w:val="center"/>
          </w:tcPr>
          <w:p>
            <w:r>
              <w:t>0.000</w:t>
            </w:r>
          </w:p>
        </w:tc>
        <w:tc>
          <w:tcPr>
            <w:tcW w:w="933" w:type="dxa"/>
            <w:vAlign w:val="center"/>
          </w:tcPr>
          <w:p>
            <w:r>
              <w:t>0.000</w:t>
            </w:r>
          </w:p>
        </w:tc>
        <w:tc>
          <w:tcPr>
            <w:tcW w:w="933" w:type="dxa"/>
            <w:vAlign w:val="center"/>
          </w:tcPr>
          <w:p>
            <w:r>
              <w:t>0.000</w:t>
            </w:r>
          </w:p>
        </w:tc>
        <w:tc>
          <w:tcPr>
            <w:tcW w:w="311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楼板</w:t>
            </w:r>
          </w:p>
        </w:tc>
        <w:tc>
          <w:tcPr>
            <w:tcW w:w="837" w:type="dxa"/>
            <w:shd w:val="clear" w:color="auto" w:fill="E6E6E6"/>
            <w:vAlign w:val="center"/>
          </w:tcPr>
          <w:p>
            <w:r>
              <w:t>42.5</w:t>
            </w:r>
          </w:p>
        </w:tc>
        <w:tc>
          <w:tcPr>
            <w:tcW w:w="792" w:type="dxa"/>
            <w:vAlign w:val="center"/>
          </w:tcPr>
          <w:p>
            <w:r>
              <w:t>0.030</w:t>
            </w:r>
          </w:p>
        </w:tc>
        <w:tc>
          <w:tcPr>
            <w:tcW w:w="792" w:type="dxa"/>
            <w:vAlign w:val="center"/>
          </w:tcPr>
          <w:p>
            <w:r>
              <w:t>0.030</w:t>
            </w:r>
          </w:p>
        </w:tc>
        <w:tc>
          <w:tcPr>
            <w:tcW w:w="792" w:type="dxa"/>
            <w:vAlign w:val="center"/>
          </w:tcPr>
          <w:p>
            <w:r>
              <w:t>0.030</w:t>
            </w:r>
          </w:p>
        </w:tc>
        <w:tc>
          <w:tcPr>
            <w:tcW w:w="933" w:type="dxa"/>
            <w:vAlign w:val="center"/>
          </w:tcPr>
          <w:p>
            <w:r>
              <w:t>0.040</w:t>
            </w:r>
          </w:p>
        </w:tc>
        <w:tc>
          <w:tcPr>
            <w:tcW w:w="933" w:type="dxa"/>
            <w:vAlign w:val="center"/>
          </w:tcPr>
          <w:p>
            <w:r>
              <w:t>0.050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8" w:type="dxa"/>
            <w:gridSpan w:val="2"/>
            <w:shd w:val="clear" w:color="auto" w:fill="E6E6E6"/>
            <w:vAlign w:val="center"/>
          </w:tcPr>
          <w:p>
            <w:r>
              <w:t>总吸声量(㎡)</w:t>
            </w:r>
          </w:p>
        </w:tc>
        <w:tc>
          <w:tcPr>
            <w:tcW w:w="792" w:type="dxa"/>
            <w:vAlign w:val="center"/>
          </w:tcPr>
          <w:p>
            <w:r>
              <w:t>9.0</w:t>
            </w:r>
          </w:p>
        </w:tc>
        <w:tc>
          <w:tcPr>
            <w:tcW w:w="792" w:type="dxa"/>
            <w:vAlign w:val="center"/>
          </w:tcPr>
          <w:p>
            <w:r>
              <w:t>8.4</w:t>
            </w:r>
          </w:p>
        </w:tc>
        <w:tc>
          <w:tcPr>
            <w:tcW w:w="792" w:type="dxa"/>
            <w:vAlign w:val="center"/>
          </w:tcPr>
          <w:p>
            <w:r>
              <w:t>7.2</w:t>
            </w:r>
          </w:p>
        </w:tc>
        <w:tc>
          <w:tcPr>
            <w:tcW w:w="933" w:type="dxa"/>
            <w:vAlign w:val="center"/>
          </w:tcPr>
          <w:p>
            <w:r>
              <w:t>8.4</w:t>
            </w:r>
          </w:p>
        </w:tc>
        <w:tc>
          <w:tcPr>
            <w:tcW w:w="933" w:type="dxa"/>
            <w:vAlign w:val="center"/>
          </w:tcPr>
          <w:p>
            <w:r>
              <w:t>9.6</w:t>
            </w:r>
          </w:p>
        </w:tc>
        <w:tc>
          <w:tcPr>
            <w:tcW w:w="3118" w:type="dxa"/>
            <w:vAlign w:val="center"/>
          </w:tcPr>
          <w:p/>
        </w:tc>
      </w:tr>
    </w:tbl>
    <w:p>
      <w:pPr>
        <w:jc w:val="center"/>
        <w:rPr>
          <w:lang w:val="en-US"/>
        </w:rPr>
      </w:pPr>
      <w:bookmarkStart w:id="50" w:name="围护结构吸声量"/>
      <w:bookmarkEnd w:id="50"/>
    </w:p>
    <w:p>
      <w:pPr>
        <w:pStyle w:val="4"/>
      </w:pPr>
      <w:bookmarkStart w:id="51" w:name="_Toc91147049"/>
      <w:r>
        <w:rPr>
          <w:rFonts w:hint="eastAsia"/>
        </w:rPr>
        <w:t>组合墙</w:t>
      </w:r>
      <w:r>
        <w:t>空气声隔声量计算</w:t>
      </w:r>
      <w:bookmarkEnd w:id="51"/>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w:t>
      </w:r>
      <w:r>
        <w:rPr>
          <w:rFonts w:hint="eastAsia"/>
          <w:b/>
        </w:rPr>
        <w:t>房间吸声</w:t>
      </w:r>
      <w:r>
        <w:rPr>
          <w:rFonts w:hint="eastAsia"/>
        </w:rPr>
        <w:t>、</w:t>
      </w:r>
      <w:r>
        <w:rPr>
          <w:rFonts w:hint="eastAsia"/>
          <w:b/>
        </w:rPr>
        <w:t>孔洞缝隙</w:t>
      </w:r>
      <w:r>
        <w:rPr>
          <w:rFonts w:hint="eastAsia"/>
        </w:rPr>
        <w:t>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2" w:name="_Toc91147050"/>
      <w:r>
        <w:rPr>
          <w:rFonts w:hint="eastAsia"/>
        </w:rPr>
        <w:t>组合墙</w:t>
      </w:r>
      <w:r>
        <w:t>有效隔声量</w:t>
      </w:r>
      <w:bookmarkEnd w:id="52"/>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75pt;width:15.7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8.7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8.75pt;width:15.7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3" w:name="_Toc91147051"/>
      <w:r>
        <w:rPr>
          <w:rFonts w:hint="eastAsia"/>
        </w:rPr>
        <w:t>组合墙</w:t>
      </w:r>
      <w:r>
        <w:t>隔声单值评价量、频谱修正量</w:t>
      </w:r>
      <w:bookmarkEnd w:id="53"/>
    </w:p>
    <w:p>
      <w:pPr>
        <w:pStyle w:val="3"/>
        <w:ind w:firstLine="420"/>
        <w:rPr>
          <w:kern w:val="2"/>
          <w:szCs w:val="24"/>
          <w:lang w:val="en-US"/>
        </w:rPr>
      </w:pPr>
      <w:r>
        <w:rPr>
          <w:rFonts w:hint="eastAsia"/>
          <w:b/>
          <w:lang w:val="en-US"/>
        </w:rPr>
        <w:t>单值评价量</w:t>
      </w:r>
      <w:r>
        <w:rPr>
          <w:rFonts w:hint="eastAsia"/>
          <w:lang w:val="en-US"/>
        </w:rPr>
        <w:t>是</w:t>
      </w:r>
      <w:r>
        <w:rPr>
          <w:rFonts w:ascii="Arial" w:hAnsi="Arial" w:cs="Arial"/>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5.75pt;width:16.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5.75pt;width:12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5.75pt;width:12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
        </w:rPr>
        <w:pict>
          <v:shape id="_x0000_s2237" o:spid="_x0000_s2237"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2237" DrawAspect="Content" ObjectID="_1468075736" r:id="rId38">
            <o:LockedField>false</o:LockedField>
          </o:OLEObject>
        </w:pict>
      </w:r>
      <w:r>
        <w:rPr>
          <w:rFonts w:hint="eastAsia"/>
          <w:b/>
        </w:rPr>
        <w:t>频谱修正量</w:t>
      </w:r>
      <w:r>
        <w:rPr>
          <w:rFonts w:hint="eastAsia"/>
        </w:rPr>
        <w:t>是因隔声频谱不同以及声源空间的噪声频谱不同，所需加到空气声隔声单值评价量上的修正值。《建筑隔声评价标准》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4" w:name="_Toc91147052"/>
      <w:r>
        <w:rPr>
          <w:rFonts w:hint="eastAsia"/>
        </w:rPr>
        <w:t>缝隙对组合墙隔声量的影响</w:t>
      </w:r>
      <w:bookmarkEnd w:id="54"/>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5.7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75pt;width:15.7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420" w:firstLineChars="200"/>
      </w:pPr>
      <w:r>
        <w:rPr>
          <w:rFonts w:hint="eastAsia" w:ascii="黑体" w:hAnsi="黑体" w:eastAsia="黑体"/>
        </w:rPr>
        <w:t>注：一般的门</w:t>
      </w:r>
      <w:r>
        <w:rPr>
          <w:rFonts w:ascii="黑体" w:hAnsi="黑体" w:eastAsia="黑体"/>
        </w:rPr>
        <w:t>/</w:t>
      </w:r>
      <w:r>
        <w:rPr>
          <w:rFonts w:hint="eastAsia" w:ascii="黑体" w:hAnsi="黑体" w:eastAsia="黑体"/>
        </w:rPr>
        <w:t>窗与墙之间的缝隙为</w:t>
      </w:r>
      <w:r>
        <w:rPr>
          <w:rFonts w:ascii="黑体" w:hAnsi="黑体" w:eastAsia="黑体"/>
        </w:rPr>
        <w:t>0.5cm</w:t>
      </w:r>
      <w:r>
        <w:rPr>
          <w:rFonts w:hint="eastAsia" w:ascii="黑体" w:hAnsi="黑体" w:eastAsia="黑体"/>
        </w:rPr>
        <w:t>（装配式）和</w:t>
      </w:r>
      <w:r>
        <w:rPr>
          <w:rFonts w:ascii="黑体" w:hAnsi="黑体" w:eastAsia="黑体"/>
        </w:rPr>
        <w:t>1cm</w:t>
      </w:r>
      <w:r>
        <w:rPr>
          <w:rFonts w:hint="eastAsia" w:ascii="黑体" w:hAnsi="黑体" w:eastAsia="黑体"/>
        </w:rPr>
        <w:t>（非装配式）。</w:t>
      </w:r>
    </w:p>
    <w:p>
      <w:pPr>
        <w:pStyle w:val="5"/>
      </w:pPr>
      <w:bookmarkStart w:id="55" w:name="_Toc91147053"/>
      <w:r>
        <w:rPr>
          <w:rFonts w:hint="eastAsia"/>
        </w:rPr>
        <w:t>组合墙隔声量计算过程</w:t>
      </w:r>
      <w:bookmarkEnd w:id="55"/>
    </w:p>
    <w:p>
      <w:pPr>
        <w:pStyle w:val="3"/>
        <w:ind w:firstLine="315" w:firstLineChars="150"/>
        <w:jc w:val="left"/>
      </w:pPr>
      <w:r>
        <w:t>本项目最不利房间的情况如下图所示：</w:t>
      </w:r>
    </w:p>
    <w:p>
      <w:pPr>
        <w:jc w:val="center"/>
      </w:pPr>
      <w:bookmarkStart w:id="56" w:name="最不利房间平面图"/>
      <w:bookmarkEnd w:id="56"/>
      <w:r>
        <w:drawing>
          <wp:inline distT="0" distB="0" distL="0" distR="0">
            <wp:extent cx="5667375" cy="36290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5"/>
                    <a:stretch>
                      <a:fillRect/>
                    </a:stretch>
                  </pic:blipFill>
                  <pic:spPr>
                    <a:xfrm>
                      <a:off x="0" y="0"/>
                      <a:ext cx="5667375" cy="36290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5-5</w:t>
      </w:r>
      <w:r>
        <w:rPr>
          <w:rFonts w:hint="eastAsia"/>
          <w:kern w:val="2"/>
          <w:szCs w:val="21"/>
          <w:lang w:val="en-US"/>
        </w:rPr>
        <w:t>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0.000030</w:t>
            </w:r>
          </w:p>
        </w:tc>
        <w:tc>
          <w:tcPr>
            <w:tcW w:w="1216" w:type="dxa"/>
            <w:vAlign w:val="center"/>
          </w:tcPr>
          <w:p>
            <w:r>
              <w:t>0.000014</w:t>
            </w:r>
          </w:p>
        </w:tc>
        <w:tc>
          <w:tcPr>
            <w:tcW w:w="1216" w:type="dxa"/>
            <w:vAlign w:val="center"/>
          </w:tcPr>
          <w:p>
            <w:r>
              <w:t>0.000007</w:t>
            </w:r>
          </w:p>
        </w:tc>
        <w:tc>
          <w:tcPr>
            <w:tcW w:w="1216" w:type="dxa"/>
            <w:vAlign w:val="center"/>
          </w:tcPr>
          <w:p>
            <w:r>
              <w:t>0.000004</w:t>
            </w:r>
          </w:p>
        </w:tc>
        <w:tc>
          <w:tcPr>
            <w:tcW w:w="1216" w:type="dxa"/>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58.5</w:t>
            </w:r>
          </w:p>
        </w:tc>
        <w:tc>
          <w:tcPr>
            <w:tcW w:w="1216" w:type="dxa"/>
            <w:vAlign w:val="center"/>
          </w:tcPr>
          <w:p>
            <w:r>
              <w:t>61.5</w:t>
            </w:r>
          </w:p>
        </w:tc>
        <w:tc>
          <w:tcPr>
            <w:tcW w:w="1216" w:type="dxa"/>
            <w:vAlign w:val="center"/>
          </w:tcPr>
          <w:p>
            <w:r>
              <w:t>64.1</w:t>
            </w:r>
          </w:p>
        </w:tc>
        <w:tc>
          <w:tcPr>
            <w:tcW w:w="1216" w:type="dxa"/>
            <w:vAlign w:val="center"/>
          </w:tcPr>
          <w:p>
            <w:r>
              <w:t>68.1</w:t>
            </w:r>
          </w:p>
        </w:tc>
        <w:tc>
          <w:tcPr>
            <w:tcW w:w="1216" w:type="dxa"/>
            <w:vAlign w:val="center"/>
          </w:tcPr>
          <w:p>
            <w:r>
              <w:t>72.1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外墙1+外窗(C0915)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外窗(C0915)隔声量(dB)</w:t>
            </w:r>
          </w:p>
        </w:tc>
        <w:tc>
          <w:tcPr>
            <w:tcW w:w="1216" w:type="dxa"/>
            <w:vAlign w:val="center"/>
          </w:tcPr>
          <w:p>
            <w:r>
              <w:t>26.0</w:t>
            </w:r>
          </w:p>
        </w:tc>
        <w:tc>
          <w:tcPr>
            <w:tcW w:w="1216" w:type="dxa"/>
            <w:vAlign w:val="center"/>
          </w:tcPr>
          <w:p>
            <w:r>
              <w:t>23.0</w:t>
            </w:r>
          </w:p>
        </w:tc>
        <w:tc>
          <w:tcPr>
            <w:tcW w:w="1216" w:type="dxa"/>
            <w:vAlign w:val="center"/>
          </w:tcPr>
          <w:p>
            <w:r>
              <w:t>32.0</w:t>
            </w:r>
          </w:p>
        </w:tc>
        <w:tc>
          <w:tcPr>
            <w:tcW w:w="1216" w:type="dxa"/>
            <w:vAlign w:val="center"/>
          </w:tcPr>
          <w:p>
            <w:r>
              <w:t>40.0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0.000908</w:t>
            </w:r>
          </w:p>
        </w:tc>
        <w:tc>
          <w:tcPr>
            <w:tcW w:w="1216" w:type="dxa"/>
            <w:vAlign w:val="center"/>
          </w:tcPr>
          <w:p>
            <w:r>
              <w:t>0.001783</w:t>
            </w:r>
          </w:p>
        </w:tc>
        <w:tc>
          <w:tcPr>
            <w:tcW w:w="1216" w:type="dxa"/>
            <w:vAlign w:val="center"/>
          </w:tcPr>
          <w:p>
            <w:r>
              <w:t>0.000228</w:t>
            </w:r>
          </w:p>
        </w:tc>
        <w:tc>
          <w:tcPr>
            <w:tcW w:w="1216" w:type="dxa"/>
            <w:vAlign w:val="center"/>
          </w:tcPr>
          <w:p>
            <w:r>
              <w:t>0.000038</w:t>
            </w:r>
          </w:p>
        </w:tc>
        <w:tc>
          <w:tcPr>
            <w:tcW w:w="1216" w:type="dxa"/>
            <w:vAlign w:val="center"/>
          </w:tcPr>
          <w:p>
            <w:r>
              <w:t>0.000058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30.4</w:t>
            </w:r>
          </w:p>
        </w:tc>
        <w:tc>
          <w:tcPr>
            <w:tcW w:w="1216" w:type="dxa"/>
            <w:vAlign w:val="center"/>
          </w:tcPr>
          <w:p>
            <w:r>
              <w:t>27.5</w:t>
            </w:r>
          </w:p>
        </w:tc>
        <w:tc>
          <w:tcPr>
            <w:tcW w:w="1216" w:type="dxa"/>
            <w:vAlign w:val="center"/>
          </w:tcPr>
          <w:p>
            <w:r>
              <w:t>36.4</w:t>
            </w:r>
          </w:p>
        </w:tc>
        <w:tc>
          <w:tcPr>
            <w:tcW w:w="1216" w:type="dxa"/>
            <w:vAlign w:val="center"/>
          </w:tcPr>
          <w:p>
            <w:r>
              <w:t>44.3</w:t>
            </w:r>
          </w:p>
        </w:tc>
        <w:tc>
          <w:tcPr>
            <w:tcW w:w="1216" w:type="dxa"/>
            <w:vAlign w:val="center"/>
          </w:tcPr>
          <w:p>
            <w:r>
              <w:t>42.4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34.3</w:t>
            </w:r>
          </w:p>
        </w:tc>
        <w:tc>
          <w:tcPr>
            <w:tcW w:w="1216" w:type="dxa"/>
            <w:vAlign w:val="center"/>
          </w:tcPr>
          <w:p>
            <w:r>
              <w:t>31.1</w:t>
            </w:r>
          </w:p>
        </w:tc>
        <w:tc>
          <w:tcPr>
            <w:tcW w:w="1216" w:type="dxa"/>
            <w:vAlign w:val="center"/>
          </w:tcPr>
          <w:p>
            <w:r>
              <w:t>39.3</w:t>
            </w:r>
          </w:p>
        </w:tc>
        <w:tc>
          <w:tcPr>
            <w:tcW w:w="1216" w:type="dxa"/>
            <w:vAlign w:val="center"/>
          </w:tcPr>
          <w:p>
            <w:r>
              <w:t>47.8</w:t>
            </w:r>
          </w:p>
        </w:tc>
        <w:tc>
          <w:tcPr>
            <w:tcW w:w="1216" w:type="dxa"/>
            <w:vAlign w:val="center"/>
          </w:tcPr>
          <w:p>
            <w:r>
              <w:t>46.6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外墙2+外门(DM1524)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外门(DM1524)隔声量(dB)</w:t>
            </w:r>
          </w:p>
        </w:tc>
        <w:tc>
          <w:tcPr>
            <w:tcW w:w="1216" w:type="dxa"/>
            <w:vAlign w:val="center"/>
          </w:tcPr>
          <w:p>
            <w:r>
              <w:t>27.0</w:t>
            </w:r>
          </w:p>
        </w:tc>
        <w:tc>
          <w:tcPr>
            <w:tcW w:w="1216" w:type="dxa"/>
            <w:vAlign w:val="center"/>
          </w:tcPr>
          <w:p>
            <w:r>
              <w:t>28.0</w:t>
            </w:r>
          </w:p>
        </w:tc>
        <w:tc>
          <w:tcPr>
            <w:tcW w:w="1216" w:type="dxa"/>
            <w:vAlign w:val="center"/>
          </w:tcPr>
          <w:p>
            <w:r>
              <w:t>31.0</w:t>
            </w:r>
          </w:p>
        </w:tc>
        <w:tc>
          <w:tcPr>
            <w:tcW w:w="1216" w:type="dxa"/>
            <w:vAlign w:val="center"/>
          </w:tcPr>
          <w:p>
            <w:r>
              <w:t>30.0</w:t>
            </w:r>
          </w:p>
        </w:tc>
        <w:tc>
          <w:tcPr>
            <w:tcW w:w="1216" w:type="dxa"/>
            <w:vAlign w:val="center"/>
          </w:tcPr>
          <w:p>
            <w: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0.000780</w:t>
            </w:r>
          </w:p>
        </w:tc>
        <w:tc>
          <w:tcPr>
            <w:tcW w:w="1216" w:type="dxa"/>
            <w:vAlign w:val="center"/>
          </w:tcPr>
          <w:p>
            <w:r>
              <w:t>0.000614</w:t>
            </w:r>
          </w:p>
        </w:tc>
        <w:tc>
          <w:tcPr>
            <w:tcW w:w="1216" w:type="dxa"/>
            <w:vAlign w:val="center"/>
          </w:tcPr>
          <w:p>
            <w:r>
              <w:t>0.000308</w:t>
            </w:r>
          </w:p>
        </w:tc>
        <w:tc>
          <w:tcPr>
            <w:tcW w:w="1216" w:type="dxa"/>
            <w:vAlign w:val="center"/>
          </w:tcPr>
          <w:p>
            <w:r>
              <w:t>0.000384</w:t>
            </w:r>
          </w:p>
        </w:tc>
        <w:tc>
          <w:tcPr>
            <w:tcW w:w="1216" w:type="dxa"/>
            <w:vAlign w:val="center"/>
          </w:tcPr>
          <w:p>
            <w:r>
              <w:t>0.000383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31.1</w:t>
            </w:r>
          </w:p>
        </w:tc>
        <w:tc>
          <w:tcPr>
            <w:tcW w:w="1216" w:type="dxa"/>
            <w:vAlign w:val="center"/>
          </w:tcPr>
          <w:p>
            <w:r>
              <w:t>32.1</w:t>
            </w:r>
          </w:p>
        </w:tc>
        <w:tc>
          <w:tcPr>
            <w:tcW w:w="1216" w:type="dxa"/>
            <w:vAlign w:val="center"/>
          </w:tcPr>
          <w:p>
            <w:r>
              <w:t>35.1</w:t>
            </w:r>
          </w:p>
        </w:tc>
        <w:tc>
          <w:tcPr>
            <w:tcW w:w="1216" w:type="dxa"/>
            <w:vAlign w:val="center"/>
          </w:tcPr>
          <w:p>
            <w:r>
              <w:t>34.2</w:t>
            </w:r>
          </w:p>
        </w:tc>
        <w:tc>
          <w:tcPr>
            <w:tcW w:w="1216" w:type="dxa"/>
            <w:vAlign w:val="center"/>
          </w:tcPr>
          <w:p>
            <w:r>
              <w:t>34.2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30.9</w:t>
            </w:r>
          </w:p>
        </w:tc>
        <w:tc>
          <w:tcPr>
            <w:tcW w:w="1216" w:type="dxa"/>
            <w:vAlign w:val="center"/>
          </w:tcPr>
          <w:p>
            <w:r>
              <w:t>31.6</w:t>
            </w:r>
          </w:p>
        </w:tc>
        <w:tc>
          <w:tcPr>
            <w:tcW w:w="1216" w:type="dxa"/>
            <w:vAlign w:val="center"/>
          </w:tcPr>
          <w:p>
            <w:r>
              <w:t>33.9</w:t>
            </w:r>
          </w:p>
        </w:tc>
        <w:tc>
          <w:tcPr>
            <w:tcW w:w="1216" w:type="dxa"/>
            <w:vAlign w:val="center"/>
          </w:tcPr>
          <w:p>
            <w:r>
              <w:t>33.6</w:t>
            </w:r>
          </w:p>
        </w:tc>
        <w:tc>
          <w:tcPr>
            <w:tcW w:w="1216" w:type="dxa"/>
            <w:vAlign w:val="center"/>
          </w:tcPr>
          <w:p>
            <w:r>
              <w:t>34.3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外墙3+外窗(C0915)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外窗(C0915)隔声量(dB)</w:t>
            </w:r>
          </w:p>
        </w:tc>
        <w:tc>
          <w:tcPr>
            <w:tcW w:w="1216" w:type="dxa"/>
            <w:vAlign w:val="center"/>
          </w:tcPr>
          <w:p>
            <w:r>
              <w:t>26.0</w:t>
            </w:r>
          </w:p>
        </w:tc>
        <w:tc>
          <w:tcPr>
            <w:tcW w:w="1216" w:type="dxa"/>
            <w:vAlign w:val="center"/>
          </w:tcPr>
          <w:p>
            <w:r>
              <w:t>23.0</w:t>
            </w:r>
          </w:p>
        </w:tc>
        <w:tc>
          <w:tcPr>
            <w:tcW w:w="1216" w:type="dxa"/>
            <w:vAlign w:val="center"/>
          </w:tcPr>
          <w:p>
            <w:r>
              <w:t>32.0</w:t>
            </w:r>
          </w:p>
        </w:tc>
        <w:tc>
          <w:tcPr>
            <w:tcW w:w="1216" w:type="dxa"/>
            <w:vAlign w:val="center"/>
          </w:tcPr>
          <w:p>
            <w:r>
              <w:t>40.0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0.000908</w:t>
            </w:r>
          </w:p>
        </w:tc>
        <w:tc>
          <w:tcPr>
            <w:tcW w:w="1216" w:type="dxa"/>
            <w:vAlign w:val="center"/>
          </w:tcPr>
          <w:p>
            <w:r>
              <w:t>0.001783</w:t>
            </w:r>
          </w:p>
        </w:tc>
        <w:tc>
          <w:tcPr>
            <w:tcW w:w="1216" w:type="dxa"/>
            <w:vAlign w:val="center"/>
          </w:tcPr>
          <w:p>
            <w:r>
              <w:t>0.000228</w:t>
            </w:r>
          </w:p>
        </w:tc>
        <w:tc>
          <w:tcPr>
            <w:tcW w:w="1216" w:type="dxa"/>
            <w:vAlign w:val="center"/>
          </w:tcPr>
          <w:p>
            <w:r>
              <w:t>0.000038</w:t>
            </w:r>
          </w:p>
        </w:tc>
        <w:tc>
          <w:tcPr>
            <w:tcW w:w="1216" w:type="dxa"/>
            <w:vAlign w:val="center"/>
          </w:tcPr>
          <w:p>
            <w:r>
              <w:t>0.000058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30.4</w:t>
            </w:r>
          </w:p>
        </w:tc>
        <w:tc>
          <w:tcPr>
            <w:tcW w:w="1216" w:type="dxa"/>
            <w:vAlign w:val="center"/>
          </w:tcPr>
          <w:p>
            <w:r>
              <w:t>27.5</w:t>
            </w:r>
          </w:p>
        </w:tc>
        <w:tc>
          <w:tcPr>
            <w:tcW w:w="1216" w:type="dxa"/>
            <w:vAlign w:val="center"/>
          </w:tcPr>
          <w:p>
            <w:r>
              <w:t>36.4</w:t>
            </w:r>
          </w:p>
        </w:tc>
        <w:tc>
          <w:tcPr>
            <w:tcW w:w="1216" w:type="dxa"/>
            <w:vAlign w:val="center"/>
          </w:tcPr>
          <w:p>
            <w:r>
              <w:t>44.3</w:t>
            </w:r>
          </w:p>
        </w:tc>
        <w:tc>
          <w:tcPr>
            <w:tcW w:w="1216" w:type="dxa"/>
            <w:vAlign w:val="center"/>
          </w:tcPr>
          <w:p>
            <w:r>
              <w:t>42.4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34.3</w:t>
            </w:r>
          </w:p>
        </w:tc>
        <w:tc>
          <w:tcPr>
            <w:tcW w:w="1216" w:type="dxa"/>
            <w:vAlign w:val="center"/>
          </w:tcPr>
          <w:p>
            <w:r>
              <w:t>31.1</w:t>
            </w:r>
          </w:p>
        </w:tc>
        <w:tc>
          <w:tcPr>
            <w:tcW w:w="1216" w:type="dxa"/>
            <w:vAlign w:val="center"/>
          </w:tcPr>
          <w:p>
            <w:r>
              <w:t>39.3</w:t>
            </w:r>
          </w:p>
        </w:tc>
        <w:tc>
          <w:tcPr>
            <w:tcW w:w="1216" w:type="dxa"/>
            <w:vAlign w:val="center"/>
          </w:tcPr>
          <w:p>
            <w:r>
              <w:t>47.8</w:t>
            </w:r>
          </w:p>
        </w:tc>
        <w:tc>
          <w:tcPr>
            <w:tcW w:w="1216" w:type="dxa"/>
            <w:vAlign w:val="center"/>
          </w:tcPr>
          <w:p>
            <w:r>
              <w:t>46.6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0.000030</w:t>
            </w:r>
          </w:p>
        </w:tc>
        <w:tc>
          <w:tcPr>
            <w:tcW w:w="1216" w:type="dxa"/>
            <w:vAlign w:val="center"/>
          </w:tcPr>
          <w:p>
            <w:r>
              <w:t>0.000014</w:t>
            </w:r>
          </w:p>
        </w:tc>
        <w:tc>
          <w:tcPr>
            <w:tcW w:w="1216" w:type="dxa"/>
            <w:vAlign w:val="center"/>
          </w:tcPr>
          <w:p>
            <w:r>
              <w:t>0.000007</w:t>
            </w:r>
          </w:p>
        </w:tc>
        <w:tc>
          <w:tcPr>
            <w:tcW w:w="1216" w:type="dxa"/>
            <w:vAlign w:val="center"/>
          </w:tcPr>
          <w:p>
            <w:r>
              <w:t>0.000004</w:t>
            </w:r>
          </w:p>
        </w:tc>
        <w:tc>
          <w:tcPr>
            <w:tcW w:w="1216" w:type="dxa"/>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46.6</w:t>
            </w:r>
          </w:p>
        </w:tc>
        <w:tc>
          <w:tcPr>
            <w:tcW w:w="1216" w:type="dxa"/>
            <w:vAlign w:val="center"/>
          </w:tcPr>
          <w:p>
            <w:r>
              <w:t>49.6</w:t>
            </w:r>
          </w:p>
        </w:tc>
        <w:tc>
          <w:tcPr>
            <w:tcW w:w="1216" w:type="dxa"/>
            <w:vAlign w:val="center"/>
          </w:tcPr>
          <w:p>
            <w:r>
              <w:t>52.2</w:t>
            </w:r>
          </w:p>
        </w:tc>
        <w:tc>
          <w:tcPr>
            <w:tcW w:w="1216" w:type="dxa"/>
            <w:vAlign w:val="center"/>
          </w:tcPr>
          <w:p>
            <w:r>
              <w:t>56.2</w:t>
            </w:r>
          </w:p>
        </w:tc>
        <w:tc>
          <w:tcPr>
            <w:tcW w:w="1216" w:type="dxa"/>
            <w:vAlign w:val="center"/>
          </w:tcPr>
          <w:p>
            <w:r>
              <w:t>60.1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0.000030</w:t>
            </w:r>
          </w:p>
        </w:tc>
        <w:tc>
          <w:tcPr>
            <w:tcW w:w="1216" w:type="dxa"/>
            <w:vAlign w:val="center"/>
          </w:tcPr>
          <w:p>
            <w:r>
              <w:t>0.000014</w:t>
            </w:r>
          </w:p>
        </w:tc>
        <w:tc>
          <w:tcPr>
            <w:tcW w:w="1216" w:type="dxa"/>
            <w:vAlign w:val="center"/>
          </w:tcPr>
          <w:p>
            <w:r>
              <w:t>0.000007</w:t>
            </w:r>
          </w:p>
        </w:tc>
        <w:tc>
          <w:tcPr>
            <w:tcW w:w="1216" w:type="dxa"/>
            <w:vAlign w:val="center"/>
          </w:tcPr>
          <w:p>
            <w:r>
              <w:t>0.000004</w:t>
            </w:r>
          </w:p>
        </w:tc>
        <w:tc>
          <w:tcPr>
            <w:tcW w:w="1216" w:type="dxa"/>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49.9</w:t>
            </w:r>
          </w:p>
        </w:tc>
        <w:tc>
          <w:tcPr>
            <w:tcW w:w="1216" w:type="dxa"/>
            <w:vAlign w:val="center"/>
          </w:tcPr>
          <w:p>
            <w:r>
              <w:t>52.9</w:t>
            </w:r>
          </w:p>
        </w:tc>
        <w:tc>
          <w:tcPr>
            <w:tcW w:w="1216" w:type="dxa"/>
            <w:vAlign w:val="center"/>
          </w:tcPr>
          <w:p>
            <w:r>
              <w:t>55.5</w:t>
            </w:r>
          </w:p>
        </w:tc>
        <w:tc>
          <w:tcPr>
            <w:tcW w:w="1216" w:type="dxa"/>
            <w:vAlign w:val="center"/>
          </w:tcPr>
          <w:p>
            <w:r>
              <w:t>59.5</w:t>
            </w:r>
          </w:p>
        </w:tc>
        <w:tc>
          <w:tcPr>
            <w:tcW w:w="1216" w:type="dxa"/>
            <w:vAlign w:val="center"/>
          </w:tcPr>
          <w:p>
            <w:r>
              <w:t>63.4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外墙6+外门(FM乙1221)×1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外门(FM乙1221)隔声量(dB)</w:t>
            </w:r>
          </w:p>
        </w:tc>
        <w:tc>
          <w:tcPr>
            <w:tcW w:w="1216" w:type="dxa"/>
            <w:vAlign w:val="center"/>
          </w:tcPr>
          <w:p>
            <w:r>
              <w:t>27.0</w:t>
            </w:r>
          </w:p>
        </w:tc>
        <w:tc>
          <w:tcPr>
            <w:tcW w:w="1216" w:type="dxa"/>
            <w:vAlign w:val="center"/>
          </w:tcPr>
          <w:p>
            <w:r>
              <w:t>28.0</w:t>
            </w:r>
          </w:p>
        </w:tc>
        <w:tc>
          <w:tcPr>
            <w:tcW w:w="1216" w:type="dxa"/>
            <w:vAlign w:val="center"/>
          </w:tcPr>
          <w:p>
            <w:r>
              <w:t>31.0</w:t>
            </w:r>
          </w:p>
        </w:tc>
        <w:tc>
          <w:tcPr>
            <w:tcW w:w="1216" w:type="dxa"/>
            <w:vAlign w:val="center"/>
          </w:tcPr>
          <w:p>
            <w:r>
              <w:t>30.0</w:t>
            </w:r>
          </w:p>
        </w:tc>
        <w:tc>
          <w:tcPr>
            <w:tcW w:w="1216" w:type="dxa"/>
            <w:vAlign w:val="center"/>
          </w:tcPr>
          <w:p>
            <w:r>
              <w:t>30.0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0.001080</w:t>
            </w:r>
          </w:p>
        </w:tc>
        <w:tc>
          <w:tcPr>
            <w:tcW w:w="1216" w:type="dxa"/>
            <w:vAlign w:val="center"/>
          </w:tcPr>
          <w:p>
            <w:r>
              <w:t>0.000853</w:t>
            </w:r>
          </w:p>
        </w:tc>
        <w:tc>
          <w:tcPr>
            <w:tcW w:w="1216" w:type="dxa"/>
            <w:vAlign w:val="center"/>
          </w:tcPr>
          <w:p>
            <w:r>
              <w:t>0.000428</w:t>
            </w:r>
          </w:p>
        </w:tc>
        <w:tc>
          <w:tcPr>
            <w:tcW w:w="1216" w:type="dxa"/>
            <w:vAlign w:val="center"/>
          </w:tcPr>
          <w:p>
            <w:r>
              <w:t>0.000536</w:t>
            </w:r>
          </w:p>
        </w:tc>
        <w:tc>
          <w:tcPr>
            <w:tcW w:w="1216" w:type="dxa"/>
            <w:vAlign w:val="center"/>
          </w:tcPr>
          <w:p>
            <w:r>
              <w:t>0.000536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29.7</w:t>
            </w:r>
          </w:p>
        </w:tc>
        <w:tc>
          <w:tcPr>
            <w:tcW w:w="1216" w:type="dxa"/>
            <w:vAlign w:val="center"/>
          </w:tcPr>
          <w:p>
            <w:r>
              <w:t>30.7</w:t>
            </w:r>
          </w:p>
        </w:tc>
        <w:tc>
          <w:tcPr>
            <w:tcW w:w="1216" w:type="dxa"/>
            <w:vAlign w:val="center"/>
          </w:tcPr>
          <w:p>
            <w:r>
              <w:t>33.7</w:t>
            </w:r>
          </w:p>
        </w:tc>
        <w:tc>
          <w:tcPr>
            <w:tcW w:w="1216" w:type="dxa"/>
            <w:vAlign w:val="center"/>
          </w:tcPr>
          <w:p>
            <w:r>
              <w:t>32.7</w:t>
            </w:r>
          </w:p>
        </w:tc>
        <w:tc>
          <w:tcPr>
            <w:tcW w:w="1216" w:type="dxa"/>
            <w:vAlign w:val="center"/>
          </w:tcPr>
          <w:p>
            <w:r>
              <w:t>32.7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32.5</w:t>
            </w:r>
          </w:p>
        </w:tc>
        <w:tc>
          <w:tcPr>
            <w:tcW w:w="1216" w:type="dxa"/>
            <w:vAlign w:val="center"/>
          </w:tcPr>
          <w:p>
            <w:r>
              <w:t>33.2</w:t>
            </w:r>
          </w:p>
        </w:tc>
        <w:tc>
          <w:tcPr>
            <w:tcW w:w="1216" w:type="dxa"/>
            <w:vAlign w:val="center"/>
          </w:tcPr>
          <w:p>
            <w:r>
              <w:t>35.5</w:t>
            </w:r>
          </w:p>
        </w:tc>
        <w:tc>
          <w:tcPr>
            <w:tcW w:w="1216" w:type="dxa"/>
            <w:vAlign w:val="center"/>
          </w:tcPr>
          <w:p>
            <w:r>
              <w:t>35.2</w:t>
            </w:r>
          </w:p>
        </w:tc>
        <w:tc>
          <w:tcPr>
            <w:tcW w:w="1216" w:type="dxa"/>
            <w:vAlign w:val="center"/>
          </w:tcPr>
          <w:p>
            <w:r>
              <w:t>35.8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0.000030</w:t>
            </w:r>
          </w:p>
        </w:tc>
        <w:tc>
          <w:tcPr>
            <w:tcW w:w="1216" w:type="dxa"/>
            <w:vAlign w:val="center"/>
          </w:tcPr>
          <w:p>
            <w:r>
              <w:t>0.000014</w:t>
            </w:r>
          </w:p>
        </w:tc>
        <w:tc>
          <w:tcPr>
            <w:tcW w:w="1216" w:type="dxa"/>
            <w:vAlign w:val="center"/>
          </w:tcPr>
          <w:p>
            <w:r>
              <w:t>0.000007</w:t>
            </w:r>
          </w:p>
        </w:tc>
        <w:tc>
          <w:tcPr>
            <w:tcW w:w="1216" w:type="dxa"/>
            <w:vAlign w:val="center"/>
          </w:tcPr>
          <w:p>
            <w:r>
              <w:t>0.000004</w:t>
            </w:r>
          </w:p>
        </w:tc>
        <w:tc>
          <w:tcPr>
            <w:tcW w:w="1216" w:type="dxa"/>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45.4</w:t>
            </w:r>
          </w:p>
        </w:tc>
        <w:tc>
          <w:tcPr>
            <w:tcW w:w="1216" w:type="dxa"/>
            <w:vAlign w:val="center"/>
          </w:tcPr>
          <w:p>
            <w:r>
              <w:t>48.8</w:t>
            </w:r>
          </w:p>
        </w:tc>
        <w:tc>
          <w:tcPr>
            <w:tcW w:w="1216" w:type="dxa"/>
            <w:vAlign w:val="center"/>
          </w:tcPr>
          <w:p>
            <w:r>
              <w:t>52.1</w:t>
            </w:r>
          </w:p>
        </w:tc>
        <w:tc>
          <w:tcPr>
            <w:tcW w:w="1216" w:type="dxa"/>
            <w:vAlign w:val="center"/>
          </w:tcPr>
          <w:p>
            <w:r>
              <w:t>55.4</w:t>
            </w:r>
          </w:p>
        </w:tc>
        <w:tc>
          <w:tcPr>
            <w:tcW w:w="1216" w:type="dxa"/>
            <w:vAlign w:val="center"/>
          </w:tcPr>
          <w:p>
            <w:r>
              <w:t>58.7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46.9</w:t>
            </w:r>
          </w:p>
        </w:tc>
        <w:tc>
          <w:tcPr>
            <w:tcW w:w="1216" w:type="dxa"/>
            <w:vAlign w:val="center"/>
          </w:tcPr>
          <w:p>
            <w:r>
              <w:t>49.9</w:t>
            </w:r>
          </w:p>
        </w:tc>
        <w:tc>
          <w:tcPr>
            <w:tcW w:w="1216" w:type="dxa"/>
            <w:vAlign w:val="center"/>
          </w:tcPr>
          <w:p>
            <w:r>
              <w:t>52.5</w:t>
            </w:r>
          </w:p>
        </w:tc>
        <w:tc>
          <w:tcPr>
            <w:tcW w:w="1216" w:type="dxa"/>
            <w:vAlign w:val="center"/>
          </w:tcPr>
          <w:p>
            <w:r>
              <w:t>56.5</w:t>
            </w:r>
          </w:p>
        </w:tc>
        <w:tc>
          <w:tcPr>
            <w:tcW w:w="1216" w:type="dxa"/>
            <w:vAlign w:val="center"/>
          </w:tcPr>
          <w:p>
            <w:r>
              <w:t>60.4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54</w:t>
            </w:r>
          </w:p>
        </w:tc>
      </w:tr>
    </w:tbl>
    <w:p>
      <w:pPr>
        <w:jc w:val="center"/>
        <w:rPr>
          <w:lang w:val="en-US"/>
        </w:rPr>
      </w:pPr>
      <w:bookmarkStart w:id="57" w:name="组合墙隔声量"/>
      <w:bookmarkEnd w:id="57"/>
    </w:p>
    <w:p>
      <w:pPr>
        <w:pStyle w:val="4"/>
      </w:pPr>
      <w:bookmarkStart w:id="58" w:name="_Toc91147054"/>
      <w:r>
        <w:rPr>
          <w:rFonts w:hint="eastAsia"/>
        </w:rPr>
        <w:t>室外环境噪声通过组合墙传到室内的噪声级计算</w:t>
      </w:r>
      <w:bookmarkEnd w:id="58"/>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25pt;width:117.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3.7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6"/>
        <w:gridCol w:w="1148"/>
        <w:gridCol w:w="1149"/>
        <w:gridCol w:w="1149"/>
        <w:gridCol w:w="1149"/>
        <w:gridCol w:w="1291"/>
        <w:gridCol w:w="129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vMerge w:val="restart"/>
            <w:shd w:val="clear" w:color="auto" w:fill="E6E6E6"/>
            <w:vAlign w:val="center"/>
          </w:tcPr>
          <w:p>
            <w:pPr>
              <w:jc w:val="center"/>
            </w:pPr>
            <w:r>
              <w:t>外围护结构</w:t>
            </w:r>
          </w:p>
        </w:tc>
        <w:tc>
          <w:tcPr>
            <w:tcW w:w="2296" w:type="dxa"/>
            <w:gridSpan w:val="2"/>
            <w:shd w:val="clear" w:color="auto" w:fill="E6E6E6"/>
            <w:vAlign w:val="center"/>
          </w:tcPr>
          <w:p>
            <w:pPr>
              <w:jc w:val="center"/>
            </w:pPr>
            <w:r>
              <w:t>室外噪声级(dB,A)</w:t>
            </w:r>
          </w:p>
        </w:tc>
        <w:tc>
          <w:tcPr>
            <w:tcW w:w="2296" w:type="dxa"/>
            <w:gridSpan w:val="2"/>
            <w:shd w:val="clear" w:color="auto" w:fill="E6E6E6"/>
            <w:vAlign w:val="center"/>
          </w:tcPr>
          <w:p>
            <w:pPr>
              <w:jc w:val="center"/>
            </w:pPr>
            <w:r>
              <w:t>隔声量(dB)</w:t>
            </w:r>
          </w:p>
        </w:tc>
        <w:tc>
          <w:tcPr>
            <w:tcW w:w="2580"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vMerge w:val="continue"/>
            <w:shd w:val="clear" w:color="auto" w:fill="E6E6E6"/>
            <w:vAlign w:val="center"/>
          </w:tcPr>
          <w:p/>
        </w:tc>
        <w:tc>
          <w:tcPr>
            <w:tcW w:w="1148" w:type="dxa"/>
            <w:shd w:val="clear" w:color="auto" w:fill="E6E6E6"/>
            <w:vAlign w:val="center"/>
          </w:tcPr>
          <w:p>
            <w:r>
              <w:t>昼间</w:t>
            </w:r>
          </w:p>
        </w:tc>
        <w:tc>
          <w:tcPr>
            <w:tcW w:w="1148" w:type="dxa"/>
            <w:shd w:val="clear" w:color="auto" w:fill="E6E6E6"/>
            <w:vAlign w:val="center"/>
          </w:tcPr>
          <w:p>
            <w:r>
              <w:t>夜间</w:t>
            </w:r>
          </w:p>
        </w:tc>
        <w:tc>
          <w:tcPr>
            <w:tcW w:w="1148" w:type="dxa"/>
            <w:shd w:val="clear" w:color="auto" w:fill="E6E6E6"/>
            <w:vAlign w:val="center"/>
          </w:tcPr>
          <w:p>
            <w:r>
              <w:t>昼间</w:t>
            </w:r>
          </w:p>
        </w:tc>
        <w:tc>
          <w:tcPr>
            <w:tcW w:w="1148" w:type="dxa"/>
            <w:shd w:val="clear" w:color="auto" w:fill="E6E6E6"/>
            <w:vAlign w:val="center"/>
          </w:tcPr>
          <w:p>
            <w:r>
              <w:t>夜间</w:t>
            </w:r>
          </w:p>
        </w:tc>
        <w:tc>
          <w:tcPr>
            <w:tcW w:w="1290" w:type="dxa"/>
            <w:shd w:val="clear" w:color="auto" w:fill="E6E6E6"/>
            <w:vAlign w:val="center"/>
          </w:tcPr>
          <w:p>
            <w:r>
              <w:t>昼间</w:t>
            </w:r>
          </w:p>
        </w:tc>
        <w:tc>
          <w:tcPr>
            <w:tcW w:w="1290"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w:t>
            </w:r>
          </w:p>
        </w:tc>
        <w:tc>
          <w:tcPr>
            <w:tcW w:w="1148" w:type="dxa"/>
            <w:vAlign w:val="center"/>
          </w:tcPr>
          <w:p>
            <w:r>
              <w:t>55</w:t>
            </w:r>
          </w:p>
        </w:tc>
        <w:tc>
          <w:tcPr>
            <w:tcW w:w="1148" w:type="dxa"/>
            <w:vAlign w:val="center"/>
          </w:tcPr>
          <w:p>
            <w:r>
              <w:t>45</w:t>
            </w:r>
          </w:p>
        </w:tc>
        <w:tc>
          <w:tcPr>
            <w:tcW w:w="1148" w:type="dxa"/>
            <w:vAlign w:val="center"/>
          </w:tcPr>
          <w:p>
            <w:r>
              <w:t>66</w:t>
            </w:r>
          </w:p>
        </w:tc>
        <w:tc>
          <w:tcPr>
            <w:tcW w:w="1148" w:type="dxa"/>
            <w:vAlign w:val="center"/>
          </w:tcPr>
          <w:p>
            <w:r>
              <w:t>66</w:t>
            </w:r>
          </w:p>
        </w:tc>
        <w:tc>
          <w:tcPr>
            <w:tcW w:w="1290" w:type="dxa"/>
            <w:vAlign w:val="center"/>
          </w:tcPr>
          <w:p>
            <w:r>
              <w:t>＜5</w:t>
            </w:r>
          </w:p>
        </w:tc>
        <w:tc>
          <w:tcPr>
            <w:tcW w:w="1290"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外墙1+外窗(C0915)</w:t>
            </w:r>
          </w:p>
        </w:tc>
        <w:tc>
          <w:tcPr>
            <w:tcW w:w="1148" w:type="dxa"/>
            <w:vAlign w:val="center"/>
          </w:tcPr>
          <w:p>
            <w:r>
              <w:t>55</w:t>
            </w:r>
          </w:p>
        </w:tc>
        <w:tc>
          <w:tcPr>
            <w:tcW w:w="1148" w:type="dxa"/>
            <w:vAlign w:val="center"/>
          </w:tcPr>
          <w:p>
            <w:r>
              <w:t>45</w:t>
            </w:r>
          </w:p>
        </w:tc>
        <w:tc>
          <w:tcPr>
            <w:tcW w:w="1148" w:type="dxa"/>
            <w:vAlign w:val="center"/>
          </w:tcPr>
          <w:p>
            <w:r>
              <w:t>19</w:t>
            </w:r>
          </w:p>
        </w:tc>
        <w:tc>
          <w:tcPr>
            <w:tcW w:w="1148" w:type="dxa"/>
            <w:vAlign w:val="center"/>
          </w:tcPr>
          <w:p>
            <w:r>
              <w:t>19</w:t>
            </w:r>
          </w:p>
        </w:tc>
        <w:tc>
          <w:tcPr>
            <w:tcW w:w="1290" w:type="dxa"/>
            <w:vAlign w:val="center"/>
          </w:tcPr>
          <w:p>
            <w:r>
              <w:t>36</w:t>
            </w:r>
          </w:p>
        </w:tc>
        <w:tc>
          <w:tcPr>
            <w:tcW w:w="1290" w:type="dxa"/>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外墙2+外门(DM1524)</w:t>
            </w:r>
          </w:p>
        </w:tc>
        <w:tc>
          <w:tcPr>
            <w:tcW w:w="1148" w:type="dxa"/>
            <w:vAlign w:val="center"/>
          </w:tcPr>
          <w:p>
            <w:r>
              <w:t>55</w:t>
            </w:r>
          </w:p>
        </w:tc>
        <w:tc>
          <w:tcPr>
            <w:tcW w:w="1148" w:type="dxa"/>
            <w:vAlign w:val="center"/>
          </w:tcPr>
          <w:p>
            <w:r>
              <w:t>45</w:t>
            </w:r>
          </w:p>
        </w:tc>
        <w:tc>
          <w:tcPr>
            <w:tcW w:w="1148" w:type="dxa"/>
            <w:vAlign w:val="center"/>
          </w:tcPr>
          <w:p>
            <w:r>
              <w:t>21</w:t>
            </w:r>
          </w:p>
        </w:tc>
        <w:tc>
          <w:tcPr>
            <w:tcW w:w="1148" w:type="dxa"/>
            <w:vAlign w:val="center"/>
          </w:tcPr>
          <w:p>
            <w:r>
              <w:t>21</w:t>
            </w:r>
          </w:p>
        </w:tc>
        <w:tc>
          <w:tcPr>
            <w:tcW w:w="1290" w:type="dxa"/>
            <w:vAlign w:val="center"/>
          </w:tcPr>
          <w:p>
            <w:r>
              <w:t>34</w:t>
            </w:r>
          </w:p>
        </w:tc>
        <w:tc>
          <w:tcPr>
            <w:tcW w:w="1290" w:type="dxa"/>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外墙3+外窗(C0915)</w:t>
            </w:r>
          </w:p>
        </w:tc>
        <w:tc>
          <w:tcPr>
            <w:tcW w:w="1148" w:type="dxa"/>
            <w:vAlign w:val="center"/>
          </w:tcPr>
          <w:p>
            <w:r>
              <w:t>55</w:t>
            </w:r>
          </w:p>
        </w:tc>
        <w:tc>
          <w:tcPr>
            <w:tcW w:w="1148" w:type="dxa"/>
            <w:vAlign w:val="center"/>
          </w:tcPr>
          <w:p>
            <w:r>
              <w:t>45</w:t>
            </w:r>
          </w:p>
        </w:tc>
        <w:tc>
          <w:tcPr>
            <w:tcW w:w="1148" w:type="dxa"/>
            <w:vAlign w:val="center"/>
          </w:tcPr>
          <w:p>
            <w:r>
              <w:t>19</w:t>
            </w:r>
          </w:p>
        </w:tc>
        <w:tc>
          <w:tcPr>
            <w:tcW w:w="1148" w:type="dxa"/>
            <w:vAlign w:val="center"/>
          </w:tcPr>
          <w:p>
            <w:r>
              <w:t>19</w:t>
            </w:r>
          </w:p>
        </w:tc>
        <w:tc>
          <w:tcPr>
            <w:tcW w:w="1290" w:type="dxa"/>
            <w:vAlign w:val="center"/>
          </w:tcPr>
          <w:p>
            <w:r>
              <w:t>36</w:t>
            </w:r>
          </w:p>
        </w:tc>
        <w:tc>
          <w:tcPr>
            <w:tcW w:w="1290" w:type="dxa"/>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外墙4</w:t>
            </w:r>
          </w:p>
        </w:tc>
        <w:tc>
          <w:tcPr>
            <w:tcW w:w="1148" w:type="dxa"/>
            <w:vAlign w:val="center"/>
          </w:tcPr>
          <w:p>
            <w:r>
              <w:t>55</w:t>
            </w:r>
          </w:p>
        </w:tc>
        <w:tc>
          <w:tcPr>
            <w:tcW w:w="1148" w:type="dxa"/>
            <w:vAlign w:val="center"/>
          </w:tcPr>
          <w:p>
            <w:r>
              <w:t>45</w:t>
            </w:r>
          </w:p>
        </w:tc>
        <w:tc>
          <w:tcPr>
            <w:tcW w:w="1148" w:type="dxa"/>
            <w:vAlign w:val="center"/>
          </w:tcPr>
          <w:p>
            <w:r>
              <w:t>54</w:t>
            </w:r>
          </w:p>
        </w:tc>
        <w:tc>
          <w:tcPr>
            <w:tcW w:w="1148" w:type="dxa"/>
            <w:vAlign w:val="center"/>
          </w:tcPr>
          <w:p>
            <w:r>
              <w:t>54</w:t>
            </w:r>
          </w:p>
        </w:tc>
        <w:tc>
          <w:tcPr>
            <w:tcW w:w="1290" w:type="dxa"/>
            <w:vAlign w:val="center"/>
          </w:tcPr>
          <w:p>
            <w:r>
              <w:t>＜5</w:t>
            </w:r>
          </w:p>
        </w:tc>
        <w:tc>
          <w:tcPr>
            <w:tcW w:w="1290"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外墙5</w:t>
            </w:r>
          </w:p>
        </w:tc>
        <w:tc>
          <w:tcPr>
            <w:tcW w:w="1148" w:type="dxa"/>
            <w:vAlign w:val="center"/>
          </w:tcPr>
          <w:p>
            <w:r>
              <w:t>55</w:t>
            </w:r>
          </w:p>
        </w:tc>
        <w:tc>
          <w:tcPr>
            <w:tcW w:w="1148" w:type="dxa"/>
            <w:vAlign w:val="center"/>
          </w:tcPr>
          <w:p>
            <w:r>
              <w:t>45</w:t>
            </w:r>
          </w:p>
        </w:tc>
        <w:tc>
          <w:tcPr>
            <w:tcW w:w="1148" w:type="dxa"/>
            <w:vAlign w:val="center"/>
          </w:tcPr>
          <w:p>
            <w:r>
              <w:t>57</w:t>
            </w:r>
          </w:p>
        </w:tc>
        <w:tc>
          <w:tcPr>
            <w:tcW w:w="1148" w:type="dxa"/>
            <w:vAlign w:val="center"/>
          </w:tcPr>
          <w:p>
            <w:r>
              <w:t>57</w:t>
            </w:r>
          </w:p>
        </w:tc>
        <w:tc>
          <w:tcPr>
            <w:tcW w:w="1290" w:type="dxa"/>
            <w:vAlign w:val="center"/>
          </w:tcPr>
          <w:p>
            <w:r>
              <w:t>＜5</w:t>
            </w:r>
          </w:p>
        </w:tc>
        <w:tc>
          <w:tcPr>
            <w:tcW w:w="1290"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外墙6+外门(FM乙1221)×1</w:t>
            </w:r>
          </w:p>
        </w:tc>
        <w:tc>
          <w:tcPr>
            <w:tcW w:w="1148" w:type="dxa"/>
            <w:vAlign w:val="center"/>
          </w:tcPr>
          <w:p>
            <w:r>
              <w:t>55</w:t>
            </w:r>
          </w:p>
        </w:tc>
        <w:tc>
          <w:tcPr>
            <w:tcW w:w="1148" w:type="dxa"/>
            <w:vAlign w:val="center"/>
          </w:tcPr>
          <w:p>
            <w:r>
              <w:t>45</w:t>
            </w:r>
          </w:p>
        </w:tc>
        <w:tc>
          <w:tcPr>
            <w:tcW w:w="1148" w:type="dxa"/>
            <w:vAlign w:val="center"/>
          </w:tcPr>
          <w:p>
            <w:r>
              <w:t>19</w:t>
            </w:r>
          </w:p>
        </w:tc>
        <w:tc>
          <w:tcPr>
            <w:tcW w:w="1148" w:type="dxa"/>
            <w:vAlign w:val="center"/>
          </w:tcPr>
          <w:p>
            <w:r>
              <w:t>19</w:t>
            </w:r>
          </w:p>
        </w:tc>
        <w:tc>
          <w:tcPr>
            <w:tcW w:w="1290" w:type="dxa"/>
            <w:vAlign w:val="center"/>
          </w:tcPr>
          <w:p>
            <w:r>
              <w:t>36</w:t>
            </w:r>
          </w:p>
        </w:tc>
        <w:tc>
          <w:tcPr>
            <w:tcW w:w="1290" w:type="dxa"/>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外墙8</w:t>
            </w:r>
          </w:p>
        </w:tc>
        <w:tc>
          <w:tcPr>
            <w:tcW w:w="1148" w:type="dxa"/>
            <w:vAlign w:val="center"/>
          </w:tcPr>
          <w:p>
            <w:r>
              <w:t>55</w:t>
            </w:r>
          </w:p>
        </w:tc>
        <w:tc>
          <w:tcPr>
            <w:tcW w:w="1148" w:type="dxa"/>
            <w:vAlign w:val="center"/>
          </w:tcPr>
          <w:p>
            <w:r>
              <w:t>45</w:t>
            </w:r>
          </w:p>
        </w:tc>
        <w:tc>
          <w:tcPr>
            <w:tcW w:w="1148" w:type="dxa"/>
            <w:vAlign w:val="center"/>
          </w:tcPr>
          <w:p>
            <w:r>
              <w:t>54</w:t>
            </w:r>
          </w:p>
        </w:tc>
        <w:tc>
          <w:tcPr>
            <w:tcW w:w="1148" w:type="dxa"/>
            <w:vAlign w:val="center"/>
          </w:tcPr>
          <w:p>
            <w:r>
              <w:t>54</w:t>
            </w:r>
          </w:p>
        </w:tc>
        <w:tc>
          <w:tcPr>
            <w:tcW w:w="1290" w:type="dxa"/>
            <w:vAlign w:val="center"/>
          </w:tcPr>
          <w:p>
            <w:r>
              <w:t>＜5</w:t>
            </w:r>
          </w:p>
        </w:tc>
        <w:tc>
          <w:tcPr>
            <w:tcW w:w="1290" w:type="dxa"/>
            <w:vAlign w:val="center"/>
          </w:tcPr>
          <w:p>
            <w:r>
              <w:t>＜5</w:t>
            </w:r>
          </w:p>
        </w:tc>
      </w:tr>
    </w:tbl>
    <w:p>
      <w:pPr>
        <w:jc w:val="center"/>
      </w:pPr>
      <w:bookmarkStart w:id="59" w:name="组合墙传到室内噪声级"/>
      <w:bookmarkEnd w:id="59"/>
    </w:p>
    <w:p/>
    <w:p>
      <w:pPr>
        <w:pStyle w:val="3"/>
        <w:ind w:firstLine="420" w:firstLineChars="200"/>
        <w:rPr>
          <w:b/>
          <w:lang w:val="en-US"/>
        </w:rPr>
      </w:pPr>
      <w:r>
        <w:rPr>
          <w:rFonts w:hint="eastAsia"/>
          <w:b/>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60" w:name="昼间室外传声"/>
      <w:r>
        <w:rPr>
          <w:rFonts w:hint="eastAsia"/>
          <w:b/>
          <w:lang w:val="en-US"/>
        </w:rPr>
        <w:t>42</w:t>
      </w:r>
      <w:bookmarkEnd w:id="60"/>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61" w:name="夜间室外传声"/>
      <w:r>
        <w:rPr>
          <w:rFonts w:hint="eastAsia"/>
          <w:b/>
          <w:lang w:val="en-US"/>
        </w:rPr>
        <w:t>32</w:t>
      </w:r>
      <w:bookmarkEnd w:id="61"/>
      <w:r>
        <w:rPr>
          <w:rFonts w:hint="eastAsia"/>
          <w:b/>
          <w:lang w:val="en-US"/>
        </w:rPr>
        <w:t xml:space="preserve"> </w:t>
      </w:r>
      <w:r>
        <w:rPr>
          <w:b/>
        </w:rPr>
        <w:t>dB</w:t>
      </w:r>
      <w:r>
        <w:rPr>
          <w:rFonts w:hint="eastAsia"/>
          <w:b/>
        </w:rPr>
        <w:t>（</w:t>
      </w:r>
      <w:r>
        <w:rPr>
          <w:b/>
        </w:rPr>
        <w:t>A</w:t>
      </w:r>
      <w:r>
        <w:rPr>
          <w:rFonts w:hint="eastAsia"/>
          <w:b/>
        </w:rPr>
        <w:t>）</w:t>
      </w:r>
    </w:p>
    <w:p>
      <w:pPr>
        <w:pStyle w:val="4"/>
      </w:pPr>
      <w:bookmarkStart w:id="62" w:name="_Toc91147055"/>
      <w:r>
        <w:rPr>
          <w:rFonts w:hint="eastAsia"/>
        </w:rPr>
        <w:t>室内声源的影响</w:t>
      </w:r>
      <w:bookmarkEnd w:id="62"/>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5.7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室内声源噪声级(dB,A)</w:t>
            </w:r>
          </w:p>
        </w:tc>
        <w:tc>
          <w:tcPr>
            <w:tcW w:w="4662" w:type="dxa"/>
            <w:gridSpan w:val="2"/>
            <w:shd w:val="clear" w:color="auto" w:fill="E6E6E6"/>
            <w:vAlign w:val="center"/>
          </w:tcPr>
          <w:p>
            <w:pPr>
              <w:jc w:val="center"/>
            </w:pPr>
            <w:r>
              <w:t>相邻房间设备传到室内噪声级(dB,A)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w:t>
            </w:r>
          </w:p>
        </w:tc>
        <w:tc>
          <w:tcPr>
            <w:tcW w:w="2331" w:type="dxa"/>
            <w:vAlign w:val="center"/>
          </w:tcPr>
          <w:p>
            <w:r>
              <w:t>--</w:t>
            </w:r>
          </w:p>
        </w:tc>
        <w:tc>
          <w:tcPr>
            <w:tcW w:w="2331" w:type="dxa"/>
            <w:vAlign w:val="center"/>
          </w:tcPr>
          <w:p>
            <w:r>
              <w:t>--</w:t>
            </w:r>
          </w:p>
        </w:tc>
        <w:tc>
          <w:tcPr>
            <w:tcW w:w="2331" w:type="dxa"/>
            <w:vAlign w:val="center"/>
          </w:tcPr>
          <w:p>
            <w:r>
              <w:t>--</w:t>
            </w:r>
          </w:p>
        </w:tc>
      </w:tr>
    </w:tbl>
    <w:p>
      <w:pPr>
        <w:jc w:val="center"/>
      </w:pPr>
      <w:bookmarkStart w:id="63" w:name="建筑内声源传声"/>
      <w:bookmarkEnd w:id="63"/>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4" w:name="_Toc91147056"/>
      <w:r>
        <w:rPr>
          <w:rFonts w:hint="eastAsia"/>
        </w:rPr>
        <w:t>室内噪声级计算</w:t>
      </w:r>
      <w:bookmarkEnd w:id="64"/>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5.7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5.7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7"/>
        <w:gridCol w:w="707"/>
        <w:gridCol w:w="707"/>
        <w:gridCol w:w="2547"/>
        <w:gridCol w:w="2547"/>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vMerge w:val="restart"/>
            <w:shd w:val="clear" w:color="auto" w:fill="E6E6E6"/>
            <w:vAlign w:val="center"/>
          </w:tcPr>
          <w:p>
            <w:pPr>
              <w:jc w:val="center"/>
            </w:pPr>
            <w:r>
              <w:t>房间类型</w:t>
            </w:r>
          </w:p>
        </w:tc>
        <w:tc>
          <w:tcPr>
            <w:tcW w:w="1414" w:type="dxa"/>
            <w:gridSpan w:val="2"/>
            <w:shd w:val="clear" w:color="auto" w:fill="E6E6E6"/>
            <w:vAlign w:val="center"/>
          </w:tcPr>
          <w:p>
            <w:pPr>
              <w:jc w:val="center"/>
            </w:pPr>
            <w:r>
              <w:t>室内噪声级</w:t>
            </w:r>
          </w:p>
        </w:tc>
        <w:tc>
          <w:tcPr>
            <w:tcW w:w="5092"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546" w:type="dxa"/>
            <w:shd w:val="clear" w:color="auto" w:fill="E6E6E6"/>
            <w:vAlign w:val="center"/>
          </w:tcPr>
          <w:p>
            <w:pPr>
              <w:jc w:val="center"/>
            </w:pPr>
            <w:r>
              <w:t>昼间</w:t>
            </w:r>
          </w:p>
        </w:tc>
        <w:tc>
          <w:tcPr>
            <w:tcW w:w="2546" w:type="dxa"/>
            <w:shd w:val="clear" w:color="auto" w:fill="E6E6E6"/>
            <w:vAlign w:val="center"/>
          </w:tcPr>
          <w:p>
            <w:pPr>
              <w:jc w:val="center"/>
            </w:pPr>
            <w:r>
              <w:t>夜间</w:t>
            </w:r>
          </w:p>
        </w:tc>
        <w:tc>
          <w:tcPr>
            <w:tcW w:w="1567"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shd w:val="clear" w:color="auto" w:fill="E6E6E6"/>
            <w:vAlign w:val="center"/>
          </w:tcPr>
          <w:p>
            <w:r>
              <w:t>起居室</w:t>
            </w:r>
          </w:p>
        </w:tc>
        <w:tc>
          <w:tcPr>
            <w:tcW w:w="707" w:type="dxa"/>
            <w:vAlign w:val="center"/>
          </w:tcPr>
          <w:p>
            <w:pPr>
              <w:jc w:val="center"/>
            </w:pPr>
            <w:r>
              <w:rPr>
                <w:b/>
              </w:rPr>
              <w:t>42</w:t>
            </w:r>
          </w:p>
        </w:tc>
        <w:tc>
          <w:tcPr>
            <w:tcW w:w="707" w:type="dxa"/>
            <w:vAlign w:val="center"/>
          </w:tcPr>
          <w:p>
            <w:pPr>
              <w:jc w:val="center"/>
            </w:pPr>
            <w:r>
              <w:rPr>
                <w:b/>
              </w:rPr>
              <w:t>32</w:t>
            </w:r>
          </w:p>
        </w:tc>
        <w:tc>
          <w:tcPr>
            <w:tcW w:w="2546" w:type="dxa"/>
            <w:vAlign w:val="center"/>
          </w:tcPr>
          <w:p>
            <w:pPr>
              <w:jc w:val="center"/>
            </w:pPr>
            <w:r>
              <w:t>低限:≤45,高要求:≤40</w:t>
            </w:r>
          </w:p>
        </w:tc>
        <w:tc>
          <w:tcPr>
            <w:tcW w:w="2546" w:type="dxa"/>
            <w:vAlign w:val="center"/>
          </w:tcPr>
          <w:p>
            <w:pPr>
              <w:jc w:val="center"/>
            </w:pPr>
            <w:r>
              <w:t>低限:≤45,高要求:≤40</w:t>
            </w:r>
          </w:p>
        </w:tc>
        <w:tc>
          <w:tcPr>
            <w:tcW w:w="1567" w:type="dxa"/>
            <w:vAlign w:val="center"/>
          </w:tcPr>
          <w:p>
            <w:r>
              <w:rPr>
                <w:b/>
              </w:rPr>
              <w:t>满足平均要求</w:t>
            </w:r>
          </w:p>
        </w:tc>
      </w:tr>
    </w:tbl>
    <w:p>
      <w:pPr>
        <w:jc w:val="center"/>
      </w:pPr>
      <w:bookmarkStart w:id="65" w:name="最不利房间室内噪声级统计"/>
      <w:bookmarkEnd w:id="65"/>
    </w:p>
    <w:bookmarkEnd w:id="27"/>
    <w:p>
      <w:pPr>
        <w:pStyle w:val="2"/>
        <w:rPr>
          <w:kern w:val="2"/>
        </w:rPr>
      </w:pPr>
      <w:bookmarkStart w:id="66" w:name="_Toc91147057"/>
      <w:r>
        <w:rPr>
          <w:rFonts w:hint="eastAsia"/>
          <w:kern w:val="2"/>
        </w:rPr>
        <w:t>结论</w:t>
      </w:r>
      <w:bookmarkEnd w:id="66"/>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7" w:name="最不利房间编号"/>
      <w:r>
        <w:t>1013房间,房间类型[起居室]</w:t>
      </w:r>
      <w:bookmarkEnd w:id="67"/>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
                <w:sz w:val="18"/>
                <w:szCs w:val="18"/>
              </w:rPr>
            </w:pPr>
            <w:r>
              <w:rPr>
                <w:rFonts w:hint="eastAsia"/>
                <w:b/>
                <w:sz w:val="18"/>
                <w:szCs w:val="18"/>
              </w:rPr>
              <w:t>控制项</w:t>
            </w:r>
            <w:r>
              <w:rPr>
                <w:b/>
                <w:sz w:val="18"/>
                <w:szCs w:val="18"/>
              </w:rPr>
              <w:t>：</w:t>
            </w:r>
          </w:p>
          <w:p>
            <w:pPr>
              <w:pStyle w:val="3"/>
              <w:rPr>
                <w:sz w:val="18"/>
                <w:szCs w:val="18"/>
              </w:rPr>
            </w:pPr>
            <w:r>
              <w:rPr>
                <w:sz w:val="18"/>
                <w:szCs w:val="18"/>
              </w:rPr>
              <w:t xml:space="preserve">5.1.4  </w:t>
            </w:r>
            <w:r>
              <w:rPr>
                <w:rFonts w:hint="eastAsia"/>
                <w:sz w:val="18"/>
                <w:szCs w:val="18"/>
              </w:rPr>
              <w:t>主要功能房间的室内噪声级应满足现行国家标准《民用建筑隔声设计规范》</w:t>
            </w:r>
            <w:r>
              <w:rPr>
                <w:sz w:val="18"/>
                <w:szCs w:val="18"/>
              </w:rPr>
              <w:t>GB 50118</w:t>
            </w:r>
            <w:r>
              <w:rPr>
                <w:rFonts w:hint="eastAsia"/>
                <w:sz w:val="18"/>
                <w:szCs w:val="18"/>
              </w:rPr>
              <w:t>中的低限要求。</w:t>
            </w:r>
          </w:p>
        </w:tc>
        <w:tc>
          <w:tcPr>
            <w:tcW w:w="1694" w:type="dxa"/>
            <w:vAlign w:val="center"/>
          </w:tcPr>
          <w:p>
            <w:pPr>
              <w:jc w:val="center"/>
            </w:pPr>
            <w:bookmarkStart w:id="68" w:name="室内噪声控制项结论"/>
            <w:r>
              <w:t>满足</w:t>
            </w:r>
            <w:bookmarkEnd w:id="68"/>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
                <w:sz w:val="18"/>
                <w:szCs w:val="18"/>
              </w:rPr>
            </w:pPr>
            <w:r>
              <w:rPr>
                <w:rFonts w:hint="eastAsia"/>
                <w:b/>
                <w:sz w:val="18"/>
                <w:szCs w:val="18"/>
              </w:rPr>
              <w:t>评分项：</w:t>
            </w:r>
          </w:p>
          <w:p>
            <w:pPr>
              <w:pStyle w:val="3"/>
              <w:rPr>
                <w:sz w:val="18"/>
                <w:szCs w:val="18"/>
              </w:rPr>
            </w:pPr>
            <w:r>
              <w:rPr>
                <w:sz w:val="18"/>
                <w:szCs w:val="18"/>
              </w:rPr>
              <w:t xml:space="preserve">5.2.6  </w:t>
            </w:r>
            <w:r>
              <w:rPr>
                <w:rFonts w:hint="eastAsia"/>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pPr>
            <w:bookmarkStart w:id="69" w:name="室内噪声评分项结论"/>
            <w:r>
              <w:t>满足平均要求</w:t>
            </w:r>
            <w:bookmarkEnd w:id="69"/>
          </w:p>
        </w:tc>
        <w:tc>
          <w:tcPr>
            <w:tcW w:w="731" w:type="dxa"/>
            <w:vAlign w:val="center"/>
          </w:tcPr>
          <w:p>
            <w:pPr>
              <w:jc w:val="center"/>
            </w:pPr>
            <w:bookmarkStart w:id="70" w:name="室内噪声得分"/>
            <w:r>
              <w:t>4</w:t>
            </w:r>
            <w:bookmarkEnd w:id="70"/>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rPr>
          <w:rFonts w:ascii="宋体" w:hAnsi="宋体" w:eastAsia="宋体"/>
          <w:sz w:val="21"/>
          <w:szCs w:val="21"/>
        </w:rPr>
      </w:pPr>
      <w:bookmarkStart w:id="71" w:name="_Toc91147058"/>
      <w:r>
        <w:rPr>
          <w:rFonts w:ascii="宋体" w:hAnsi="宋体" w:eastAsia="宋体"/>
          <w:sz w:val="21"/>
          <w:szCs w:val="21"/>
        </w:rPr>
        <w:t>附录:建筑室内噪声</w:t>
      </w:r>
      <w:bookmarkEnd w:id="71"/>
    </w:p>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起居室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61"/>
        <w:gridCol w:w="708"/>
        <w:gridCol w:w="708"/>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vMerge w:val="restart"/>
            <w:shd w:val="clear" w:color="auto" w:fill="E6E6E6"/>
            <w:vAlign w:val="center"/>
          </w:tcPr>
          <w:p>
            <w:pPr>
              <w:jc w:val="center"/>
            </w:pPr>
            <w:r>
              <w:t>包含房间</w:t>
            </w:r>
          </w:p>
        </w:tc>
        <w:tc>
          <w:tcPr>
            <w:tcW w:w="1414" w:type="dxa"/>
            <w:gridSpan w:val="2"/>
            <w:shd w:val="clear" w:color="auto" w:fill="E6E6E6"/>
            <w:vAlign w:val="center"/>
          </w:tcPr>
          <w:p>
            <w:pPr>
              <w:jc w:val="center"/>
            </w:pPr>
            <w:r>
              <w:t>室外传到室内</w:t>
            </w:r>
            <w:r>
              <w:br w:type="textWrapping"/>
            </w:r>
            <w:r>
              <w:t>噪声级</w:t>
            </w:r>
          </w:p>
        </w:tc>
        <w:tc>
          <w:tcPr>
            <w:tcW w:w="1414" w:type="dxa"/>
            <w:gridSpan w:val="2"/>
            <w:shd w:val="clear" w:color="auto" w:fill="E6E6E6"/>
            <w:vAlign w:val="center"/>
          </w:tcPr>
          <w:p>
            <w:pPr>
              <w:jc w:val="center"/>
            </w:pPr>
            <w:r>
              <w:t>室内设备</w:t>
            </w:r>
            <w:r>
              <w:br w:type="textWrapping"/>
            </w:r>
            <w:r>
              <w:t>噪声级</w:t>
            </w:r>
          </w:p>
        </w:tc>
        <w:tc>
          <w:tcPr>
            <w:tcW w:w="1696" w:type="dxa"/>
            <w:gridSpan w:val="2"/>
            <w:shd w:val="clear" w:color="auto" w:fill="E6E6E6"/>
            <w:vAlign w:val="center"/>
          </w:tcPr>
          <w:p>
            <w:pPr>
              <w:jc w:val="center"/>
            </w:pPr>
            <w:r>
              <w:t>相邻房间设备</w:t>
            </w:r>
            <w:r>
              <w:br w:type="textWrapping"/>
            </w:r>
            <w:r>
              <w:t>传到室内噪声级</w:t>
            </w:r>
          </w:p>
        </w:tc>
        <w:tc>
          <w:tcPr>
            <w:tcW w:w="1346" w:type="dxa"/>
            <w:gridSpan w:val="2"/>
            <w:shd w:val="clear" w:color="auto" w:fill="E6E6E6"/>
            <w:vAlign w:val="center"/>
          </w:tcPr>
          <w:p>
            <w:pPr>
              <w:jc w:val="center"/>
            </w:pPr>
            <w: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848" w:type="dxa"/>
            <w:shd w:val="clear" w:color="auto" w:fill="E6E6E6"/>
            <w:vAlign w:val="center"/>
          </w:tcPr>
          <w:p>
            <w:pPr>
              <w:jc w:val="center"/>
            </w:pPr>
            <w:r>
              <w:t>昼间</w:t>
            </w:r>
          </w:p>
        </w:tc>
        <w:tc>
          <w:tcPr>
            <w:tcW w:w="848" w:type="dxa"/>
            <w:shd w:val="clear" w:color="auto" w:fill="E6E6E6"/>
            <w:vAlign w:val="center"/>
          </w:tcPr>
          <w:p>
            <w:pPr>
              <w:jc w:val="center"/>
            </w:pPr>
            <w:r>
              <w:t>夜间</w:t>
            </w:r>
          </w:p>
        </w:tc>
        <w:tc>
          <w:tcPr>
            <w:tcW w:w="673" w:type="dxa"/>
            <w:shd w:val="clear" w:color="auto" w:fill="E6E6E6"/>
            <w:vAlign w:val="center"/>
          </w:tcPr>
          <w:p>
            <w:pPr>
              <w:jc w:val="center"/>
            </w:pPr>
            <w:r>
              <w:t>昼间</w:t>
            </w:r>
          </w:p>
        </w:tc>
        <w:tc>
          <w:tcPr>
            <w:tcW w:w="673" w:type="dxa"/>
            <w:shd w:val="clear" w:color="auto" w:fill="E6E6E6"/>
            <w:vAlign w:val="center"/>
          </w:tcPr>
          <w:p>
            <w:pPr>
              <w:jc w:val="center"/>
            </w:pPr>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1013,1019</w:t>
            </w:r>
          </w:p>
        </w:tc>
        <w:tc>
          <w:tcPr>
            <w:tcW w:w="707" w:type="dxa"/>
            <w:vAlign w:val="center"/>
          </w:tcPr>
          <w:p>
            <w:pPr>
              <w:jc w:val="center"/>
            </w:pPr>
            <w:r>
              <w:t>42</w:t>
            </w:r>
          </w:p>
        </w:tc>
        <w:tc>
          <w:tcPr>
            <w:tcW w:w="707" w:type="dxa"/>
            <w:vAlign w:val="center"/>
          </w:tcPr>
          <w:p>
            <w:pPr>
              <w:jc w:val="center"/>
            </w:pPr>
            <w:r>
              <w:t>32</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42</w:t>
            </w:r>
          </w:p>
        </w:tc>
        <w:tc>
          <w:tcPr>
            <w:tcW w:w="673" w:type="dxa"/>
            <w:vAlign w:val="center"/>
          </w:tcPr>
          <w:p>
            <w:pPr>
              <w:jc w:val="center"/>
            </w:pPr>
            <w:r>
              <w:rPr>
                <w:b/>
              </w:rP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1001,1002,1003,1004,...</w:t>
            </w:r>
          </w:p>
        </w:tc>
        <w:tc>
          <w:tcPr>
            <w:tcW w:w="707" w:type="dxa"/>
            <w:vAlign w:val="center"/>
          </w:tcPr>
          <w:p>
            <w:pPr>
              <w:jc w:val="center"/>
            </w:pPr>
            <w:r>
              <w:t>40</w:t>
            </w:r>
          </w:p>
        </w:tc>
        <w:tc>
          <w:tcPr>
            <w:tcW w:w="707" w:type="dxa"/>
            <w:vAlign w:val="center"/>
          </w:tcPr>
          <w:p>
            <w:pPr>
              <w:jc w:val="center"/>
            </w:pPr>
            <w:r>
              <w:t>30</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40</w:t>
            </w:r>
          </w:p>
        </w:tc>
        <w:tc>
          <w:tcPr>
            <w:tcW w:w="673" w:type="dxa"/>
            <w:vAlign w:val="center"/>
          </w:tcPr>
          <w:p>
            <w:pPr>
              <w:jc w:val="center"/>
            </w:pPr>
            <w:r>
              <w:rPr>
                <w:b/>
              </w:rP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3026@2,3034@2,3026@3,3034@3,...</w:t>
            </w:r>
          </w:p>
        </w:tc>
        <w:tc>
          <w:tcPr>
            <w:tcW w:w="707" w:type="dxa"/>
            <w:vAlign w:val="center"/>
          </w:tcPr>
          <w:p>
            <w:pPr>
              <w:jc w:val="center"/>
            </w:pPr>
            <w:r>
              <w:t>40</w:t>
            </w:r>
          </w:p>
        </w:tc>
        <w:tc>
          <w:tcPr>
            <w:tcW w:w="707" w:type="dxa"/>
            <w:vAlign w:val="center"/>
          </w:tcPr>
          <w:p>
            <w:pPr>
              <w:jc w:val="center"/>
            </w:pPr>
            <w:r>
              <w:t>34</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40</w:t>
            </w:r>
          </w:p>
        </w:tc>
        <w:tc>
          <w:tcPr>
            <w:tcW w:w="673" w:type="dxa"/>
            <w:vAlign w:val="center"/>
          </w:tcPr>
          <w:p>
            <w:pPr>
              <w:jc w:val="center"/>
            </w:pPr>
            <w:r>
              <w:rPr>
                <w:b/>
              </w:rP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3002@2,3005@2,3002@3,3005@3,...</w:t>
            </w:r>
          </w:p>
        </w:tc>
        <w:tc>
          <w:tcPr>
            <w:tcW w:w="707" w:type="dxa"/>
            <w:vAlign w:val="center"/>
          </w:tcPr>
          <w:p>
            <w:pPr>
              <w:jc w:val="center"/>
            </w:pPr>
            <w:r>
              <w:t>26</w:t>
            </w:r>
          </w:p>
        </w:tc>
        <w:tc>
          <w:tcPr>
            <w:tcW w:w="707" w:type="dxa"/>
            <w:vAlign w:val="center"/>
          </w:tcPr>
          <w:p>
            <w:pPr>
              <w:jc w:val="center"/>
            </w:pPr>
            <w:r>
              <w:t>20</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26</w:t>
            </w:r>
          </w:p>
        </w:tc>
        <w:tc>
          <w:tcPr>
            <w:tcW w:w="673" w:type="dxa"/>
            <w:vAlign w:val="center"/>
          </w:tcPr>
          <w:p>
            <w:pPr>
              <w:jc w:val="center"/>
            </w:pPr>
            <w:r>
              <w:rPr>
                <w:b/>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1023,1024</w:t>
            </w:r>
          </w:p>
        </w:tc>
        <w:tc>
          <w:tcPr>
            <w:tcW w:w="707" w:type="dxa"/>
            <w:vAlign w:val="center"/>
          </w:tcPr>
          <w:p>
            <w:pPr>
              <w:jc w:val="center"/>
            </w:pPr>
            <w:r>
              <w:t>24</w:t>
            </w:r>
          </w:p>
        </w:tc>
        <w:tc>
          <w:tcPr>
            <w:tcW w:w="707" w:type="dxa"/>
            <w:vAlign w:val="center"/>
          </w:tcPr>
          <w:p>
            <w:pPr>
              <w:jc w:val="center"/>
            </w:pPr>
            <w:r>
              <w:t>14</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24</w:t>
            </w:r>
          </w:p>
        </w:tc>
        <w:tc>
          <w:tcPr>
            <w:tcW w:w="673" w:type="dxa"/>
            <w:vAlign w:val="center"/>
          </w:tcPr>
          <w:p>
            <w:pPr>
              <w:jc w:val="center"/>
            </w:pPr>
            <w:r>
              <w:rPr>
                <w:b/>
              </w:rP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3003@2,3004@2,3006@2,3003@3,...</w:t>
            </w:r>
          </w:p>
        </w:tc>
        <w:tc>
          <w:tcPr>
            <w:tcW w:w="707" w:type="dxa"/>
            <w:vAlign w:val="center"/>
          </w:tcPr>
          <w:p>
            <w:pPr>
              <w:jc w:val="center"/>
            </w:pPr>
            <w:r>
              <w:t>24</w:t>
            </w:r>
          </w:p>
        </w:tc>
        <w:tc>
          <w:tcPr>
            <w:tcW w:w="707" w:type="dxa"/>
            <w:vAlign w:val="center"/>
          </w:tcPr>
          <w:p>
            <w:pPr>
              <w:jc w:val="center"/>
            </w:pPr>
            <w:r>
              <w:t>18</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24</w:t>
            </w:r>
          </w:p>
        </w:tc>
        <w:tc>
          <w:tcPr>
            <w:tcW w:w="673" w:type="dxa"/>
            <w:vAlign w:val="center"/>
          </w:tcPr>
          <w:p>
            <w:pPr>
              <w:jc w:val="center"/>
            </w:pPr>
            <w:r>
              <w:rPr>
                <w:b/>
              </w:rP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3027@2,3035@2,3027@3,3035@3,...</w:t>
            </w:r>
          </w:p>
        </w:tc>
        <w:tc>
          <w:tcPr>
            <w:tcW w:w="707" w:type="dxa"/>
            <w:vAlign w:val="center"/>
          </w:tcPr>
          <w:p>
            <w:pPr>
              <w:jc w:val="center"/>
            </w:pPr>
            <w:r>
              <w:t>23</w:t>
            </w:r>
          </w:p>
        </w:tc>
        <w:tc>
          <w:tcPr>
            <w:tcW w:w="707" w:type="dxa"/>
            <w:vAlign w:val="center"/>
          </w:tcPr>
          <w:p>
            <w:pPr>
              <w:jc w:val="center"/>
            </w:pPr>
            <w:r>
              <w:t>17</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23</w:t>
            </w:r>
          </w:p>
        </w:tc>
        <w:tc>
          <w:tcPr>
            <w:tcW w:w="673" w:type="dxa"/>
            <w:vAlign w:val="center"/>
          </w:tcPr>
          <w:p>
            <w:pPr>
              <w:jc w:val="center"/>
            </w:pPr>
            <w:r>
              <w:rPr>
                <w:b/>
              </w:rP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1028,1035</w:t>
            </w:r>
          </w:p>
        </w:tc>
        <w:tc>
          <w:tcPr>
            <w:tcW w:w="707" w:type="dxa"/>
            <w:vAlign w:val="center"/>
          </w:tcPr>
          <w:p>
            <w:pPr>
              <w:jc w:val="center"/>
            </w:pPr>
            <w:r>
              <w:t>22</w:t>
            </w:r>
          </w:p>
        </w:tc>
        <w:tc>
          <w:tcPr>
            <w:tcW w:w="707" w:type="dxa"/>
            <w:vAlign w:val="center"/>
          </w:tcPr>
          <w:p>
            <w:pPr>
              <w:jc w:val="center"/>
            </w:pPr>
            <w:r>
              <w:t>12</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22</w:t>
            </w:r>
          </w:p>
        </w:tc>
        <w:tc>
          <w:tcPr>
            <w:tcW w:w="673" w:type="dxa"/>
            <w:vAlign w:val="center"/>
          </w:tcPr>
          <w:p>
            <w:pPr>
              <w:jc w:val="center"/>
            </w:pPr>
            <w:r>
              <w:rPr>
                <w:b/>
              </w:rP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1047,1048,1049,1050</w:t>
            </w:r>
          </w:p>
        </w:tc>
        <w:tc>
          <w:tcPr>
            <w:tcW w:w="707" w:type="dxa"/>
            <w:vAlign w:val="center"/>
          </w:tcPr>
          <w:p>
            <w:pPr>
              <w:jc w:val="center"/>
            </w:pPr>
            <w:r>
              <w:t>13</w:t>
            </w:r>
          </w:p>
        </w:tc>
        <w:tc>
          <w:tcPr>
            <w:tcW w:w="707" w:type="dxa"/>
            <w:vAlign w:val="center"/>
          </w:tcPr>
          <w:p>
            <w:pPr>
              <w:jc w:val="center"/>
            </w:pPr>
            <w:r>
              <w:t>＜5</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13</w:t>
            </w:r>
          </w:p>
        </w:tc>
        <w:tc>
          <w:tcPr>
            <w:tcW w:w="673" w:type="dxa"/>
            <w:vAlign w:val="center"/>
          </w:tcPr>
          <w:p>
            <w:pPr>
              <w:jc w:val="center"/>
            </w:pPr>
            <w:r>
              <w:rPr>
                <w:b/>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3047@2,3048@2,3049@2,3050@2,...</w:t>
            </w:r>
          </w:p>
        </w:tc>
        <w:tc>
          <w:tcPr>
            <w:tcW w:w="707" w:type="dxa"/>
            <w:vAlign w:val="center"/>
          </w:tcPr>
          <w:p>
            <w:pPr>
              <w:jc w:val="center"/>
            </w:pPr>
            <w:r>
              <w:t>12</w:t>
            </w:r>
          </w:p>
        </w:tc>
        <w:tc>
          <w:tcPr>
            <w:tcW w:w="707" w:type="dxa"/>
            <w:vAlign w:val="center"/>
          </w:tcPr>
          <w:p>
            <w:pPr>
              <w:jc w:val="center"/>
            </w:pPr>
            <w:r>
              <w:t>6</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12</w:t>
            </w:r>
          </w:p>
        </w:tc>
        <w:tc>
          <w:tcPr>
            <w:tcW w:w="673" w:type="dxa"/>
            <w:vAlign w:val="center"/>
          </w:tcPr>
          <w:p>
            <w:pPr>
              <w:jc w:val="center"/>
            </w:pPr>
            <w:r>
              <w:rPr>
                <w:b/>
              </w:rPr>
              <w:t>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3047@11,3048@11,3049@11,3050@11</w:t>
            </w:r>
          </w:p>
        </w:tc>
        <w:tc>
          <w:tcPr>
            <w:tcW w:w="707" w:type="dxa"/>
            <w:vAlign w:val="center"/>
          </w:tcPr>
          <w:p>
            <w:pPr>
              <w:jc w:val="center"/>
            </w:pPr>
            <w:r>
              <w:t>12</w:t>
            </w:r>
          </w:p>
        </w:tc>
        <w:tc>
          <w:tcPr>
            <w:tcW w:w="707" w:type="dxa"/>
            <w:vAlign w:val="center"/>
          </w:tcPr>
          <w:p>
            <w:pPr>
              <w:jc w:val="center"/>
            </w:pPr>
            <w:r>
              <w:t>5</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12</w:t>
            </w:r>
          </w:p>
        </w:tc>
        <w:tc>
          <w:tcPr>
            <w:tcW w:w="673" w:type="dxa"/>
            <w:vAlign w:val="center"/>
          </w:tcPr>
          <w:p>
            <w:pPr>
              <w:jc w:val="center"/>
            </w:pPr>
            <w:r>
              <w:rPr>
                <w:b/>
              </w:rPr>
              <w:t>5</w:t>
            </w:r>
          </w:p>
        </w:tc>
      </w:tr>
    </w:tbl>
    <w:p>
      <w:pPr>
        <w:pStyle w:val="13"/>
        <w:spacing w:line="360" w:lineRule="auto"/>
        <w:ind w:firstLine="0" w:firstLineChars="0"/>
        <w:rPr>
          <w:rFonts w:ascii="宋体" w:hAnsi="宋体" w:eastAsia="宋体"/>
          <w:sz w:val="21"/>
          <w:szCs w:val="21"/>
        </w:rPr>
      </w:pPr>
      <w:r>
        <w:rPr>
          <w:rFonts w:ascii="宋体" w:hAnsi="宋体" w:eastAsia="宋体"/>
          <w:b/>
          <w:color w:val="000000"/>
          <w:sz w:val="21"/>
          <w:szCs w:val="21"/>
        </w:rPr>
        <w:t>卧室</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461"/>
        <w:gridCol w:w="708"/>
        <w:gridCol w:w="708"/>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vMerge w:val="restart"/>
            <w:shd w:val="clear" w:color="auto" w:fill="E6E6E6"/>
            <w:vAlign w:val="center"/>
          </w:tcPr>
          <w:p>
            <w:pPr>
              <w:jc w:val="center"/>
            </w:pPr>
            <w:r>
              <w:t>包含房间</w:t>
            </w:r>
          </w:p>
        </w:tc>
        <w:tc>
          <w:tcPr>
            <w:tcW w:w="1414" w:type="dxa"/>
            <w:gridSpan w:val="2"/>
            <w:shd w:val="clear" w:color="auto" w:fill="E6E6E6"/>
            <w:vAlign w:val="center"/>
          </w:tcPr>
          <w:p>
            <w:pPr>
              <w:jc w:val="center"/>
            </w:pPr>
            <w:r>
              <w:t>室外传到室内</w:t>
            </w:r>
            <w:r>
              <w:br w:type="textWrapping"/>
            </w:r>
            <w:r>
              <w:t>噪声级</w:t>
            </w:r>
          </w:p>
        </w:tc>
        <w:tc>
          <w:tcPr>
            <w:tcW w:w="1414" w:type="dxa"/>
            <w:gridSpan w:val="2"/>
            <w:shd w:val="clear" w:color="auto" w:fill="E6E6E6"/>
            <w:vAlign w:val="center"/>
          </w:tcPr>
          <w:p>
            <w:pPr>
              <w:jc w:val="center"/>
            </w:pPr>
            <w:r>
              <w:t>室内设备</w:t>
            </w:r>
            <w:r>
              <w:br w:type="textWrapping"/>
            </w:r>
            <w:r>
              <w:t>噪声级</w:t>
            </w:r>
          </w:p>
        </w:tc>
        <w:tc>
          <w:tcPr>
            <w:tcW w:w="1696" w:type="dxa"/>
            <w:gridSpan w:val="2"/>
            <w:shd w:val="clear" w:color="auto" w:fill="E6E6E6"/>
            <w:vAlign w:val="center"/>
          </w:tcPr>
          <w:p>
            <w:pPr>
              <w:jc w:val="center"/>
            </w:pPr>
            <w:r>
              <w:t>相邻房间设备</w:t>
            </w:r>
            <w:r>
              <w:br w:type="textWrapping"/>
            </w:r>
            <w:r>
              <w:t>传到室内噪声级</w:t>
            </w:r>
          </w:p>
        </w:tc>
        <w:tc>
          <w:tcPr>
            <w:tcW w:w="1346" w:type="dxa"/>
            <w:gridSpan w:val="2"/>
            <w:shd w:val="clear" w:color="auto" w:fill="E6E6E6"/>
            <w:vAlign w:val="center"/>
          </w:tcPr>
          <w:p>
            <w:pPr>
              <w:jc w:val="center"/>
            </w:pPr>
            <w: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848" w:type="dxa"/>
            <w:shd w:val="clear" w:color="auto" w:fill="E6E6E6"/>
            <w:vAlign w:val="center"/>
          </w:tcPr>
          <w:p>
            <w:pPr>
              <w:jc w:val="center"/>
            </w:pPr>
            <w:r>
              <w:t>昼间</w:t>
            </w:r>
          </w:p>
        </w:tc>
        <w:tc>
          <w:tcPr>
            <w:tcW w:w="848" w:type="dxa"/>
            <w:shd w:val="clear" w:color="auto" w:fill="E6E6E6"/>
            <w:vAlign w:val="center"/>
          </w:tcPr>
          <w:p>
            <w:pPr>
              <w:jc w:val="center"/>
            </w:pPr>
            <w:r>
              <w:t>夜间</w:t>
            </w:r>
          </w:p>
        </w:tc>
        <w:tc>
          <w:tcPr>
            <w:tcW w:w="673" w:type="dxa"/>
            <w:shd w:val="clear" w:color="auto" w:fill="E6E6E6"/>
            <w:vAlign w:val="center"/>
          </w:tcPr>
          <w:p>
            <w:pPr>
              <w:jc w:val="center"/>
            </w:pPr>
            <w:r>
              <w:t>昼间</w:t>
            </w:r>
          </w:p>
        </w:tc>
        <w:tc>
          <w:tcPr>
            <w:tcW w:w="673" w:type="dxa"/>
            <w:shd w:val="clear" w:color="auto" w:fill="E6E6E6"/>
            <w:vAlign w:val="center"/>
          </w:tcPr>
          <w:p>
            <w:pPr>
              <w:jc w:val="center"/>
            </w:pPr>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1010,1037,1009,1033,...</w:t>
            </w:r>
          </w:p>
        </w:tc>
        <w:tc>
          <w:tcPr>
            <w:tcW w:w="707" w:type="dxa"/>
            <w:vAlign w:val="center"/>
          </w:tcPr>
          <w:p>
            <w:pPr>
              <w:jc w:val="center"/>
            </w:pPr>
            <w:r>
              <w:t>35</w:t>
            </w:r>
          </w:p>
        </w:tc>
        <w:tc>
          <w:tcPr>
            <w:tcW w:w="707" w:type="dxa"/>
            <w:vAlign w:val="center"/>
          </w:tcPr>
          <w:p>
            <w:pPr>
              <w:jc w:val="center"/>
            </w:pPr>
            <w:r>
              <w:t>25</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35</w:t>
            </w:r>
          </w:p>
        </w:tc>
        <w:tc>
          <w:tcPr>
            <w:tcW w:w="673" w:type="dxa"/>
            <w:vAlign w:val="center"/>
          </w:tcPr>
          <w:p>
            <w:pPr>
              <w:jc w:val="center"/>
            </w:pPr>
            <w:r>
              <w:rPr>
                <w:b/>
              </w:rP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1021,1014</w:t>
            </w:r>
          </w:p>
        </w:tc>
        <w:tc>
          <w:tcPr>
            <w:tcW w:w="707" w:type="dxa"/>
            <w:vAlign w:val="center"/>
          </w:tcPr>
          <w:p>
            <w:pPr>
              <w:jc w:val="center"/>
            </w:pPr>
            <w:r>
              <w:t>34</w:t>
            </w:r>
          </w:p>
        </w:tc>
        <w:tc>
          <w:tcPr>
            <w:tcW w:w="707" w:type="dxa"/>
            <w:vAlign w:val="center"/>
          </w:tcPr>
          <w:p>
            <w:pPr>
              <w:jc w:val="center"/>
            </w:pPr>
            <w:r>
              <w:t>24</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34</w:t>
            </w:r>
          </w:p>
        </w:tc>
        <w:tc>
          <w:tcPr>
            <w:tcW w:w="673" w:type="dxa"/>
            <w:vAlign w:val="center"/>
          </w:tcPr>
          <w:p>
            <w:pPr>
              <w:jc w:val="center"/>
            </w:pPr>
            <w:r>
              <w:rPr>
                <w:b/>
              </w:rP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3037@2,3032@2,3024@2,3029@2,...</w:t>
            </w:r>
          </w:p>
        </w:tc>
        <w:tc>
          <w:tcPr>
            <w:tcW w:w="707" w:type="dxa"/>
            <w:vAlign w:val="center"/>
          </w:tcPr>
          <w:p>
            <w:pPr>
              <w:jc w:val="center"/>
            </w:pPr>
            <w:r>
              <w:t>34</w:t>
            </w:r>
          </w:p>
        </w:tc>
        <w:tc>
          <w:tcPr>
            <w:tcW w:w="707" w:type="dxa"/>
            <w:vAlign w:val="center"/>
          </w:tcPr>
          <w:p>
            <w:pPr>
              <w:jc w:val="center"/>
            </w:pPr>
            <w:r>
              <w:t>28</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34</w:t>
            </w:r>
          </w:p>
        </w:tc>
        <w:tc>
          <w:tcPr>
            <w:tcW w:w="673" w:type="dxa"/>
            <w:vAlign w:val="center"/>
          </w:tcPr>
          <w:p>
            <w:pPr>
              <w:jc w:val="center"/>
            </w:pPr>
            <w:r>
              <w:rPr>
                <w:b/>
              </w:rPr>
              <w:t>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3010@11</w:t>
            </w:r>
          </w:p>
        </w:tc>
        <w:tc>
          <w:tcPr>
            <w:tcW w:w="707" w:type="dxa"/>
            <w:vAlign w:val="center"/>
          </w:tcPr>
          <w:p>
            <w:pPr>
              <w:jc w:val="center"/>
            </w:pPr>
            <w:r>
              <w:t>20</w:t>
            </w:r>
          </w:p>
        </w:tc>
        <w:tc>
          <w:tcPr>
            <w:tcW w:w="707" w:type="dxa"/>
            <w:vAlign w:val="center"/>
          </w:tcPr>
          <w:p>
            <w:pPr>
              <w:jc w:val="center"/>
            </w:pPr>
            <w:r>
              <w:t>14</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20</w:t>
            </w:r>
          </w:p>
        </w:tc>
        <w:tc>
          <w:tcPr>
            <w:tcW w:w="673" w:type="dxa"/>
            <w:vAlign w:val="center"/>
          </w:tcPr>
          <w:p>
            <w:pPr>
              <w:jc w:val="center"/>
            </w:pPr>
            <w:r>
              <w:rPr>
                <w:b/>
              </w:rP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3009@11,3008@11</w:t>
            </w:r>
          </w:p>
        </w:tc>
        <w:tc>
          <w:tcPr>
            <w:tcW w:w="707" w:type="dxa"/>
            <w:vAlign w:val="center"/>
          </w:tcPr>
          <w:p>
            <w:pPr>
              <w:jc w:val="center"/>
            </w:pPr>
            <w:r>
              <w:t>20</w:t>
            </w:r>
          </w:p>
        </w:tc>
        <w:tc>
          <w:tcPr>
            <w:tcW w:w="707" w:type="dxa"/>
            <w:vAlign w:val="center"/>
          </w:tcPr>
          <w:p>
            <w:pPr>
              <w:jc w:val="center"/>
            </w:pPr>
            <w:r>
              <w:t>13</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20</w:t>
            </w:r>
          </w:p>
        </w:tc>
        <w:tc>
          <w:tcPr>
            <w:tcW w:w="673" w:type="dxa"/>
            <w:vAlign w:val="center"/>
          </w:tcPr>
          <w:p>
            <w:pPr>
              <w:jc w:val="center"/>
            </w:pPr>
            <w:r>
              <w:rPr>
                <w:b/>
              </w:rP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3010@2,3009@2,3008@2,3010@3,...</w:t>
            </w:r>
          </w:p>
        </w:tc>
        <w:tc>
          <w:tcPr>
            <w:tcW w:w="707" w:type="dxa"/>
            <w:vAlign w:val="center"/>
          </w:tcPr>
          <w:p>
            <w:pPr>
              <w:jc w:val="center"/>
            </w:pPr>
            <w:r>
              <w:t>19</w:t>
            </w:r>
          </w:p>
        </w:tc>
        <w:tc>
          <w:tcPr>
            <w:tcW w:w="707" w:type="dxa"/>
            <w:vAlign w:val="center"/>
          </w:tcPr>
          <w:p>
            <w:pPr>
              <w:jc w:val="center"/>
            </w:pPr>
            <w:r>
              <w:t>13</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19</w:t>
            </w:r>
          </w:p>
        </w:tc>
        <w:tc>
          <w:tcPr>
            <w:tcW w:w="673" w:type="dxa"/>
            <w:vAlign w:val="center"/>
          </w:tcPr>
          <w:p>
            <w:pPr>
              <w:jc w:val="center"/>
            </w:pPr>
            <w:r>
              <w:rPr>
                <w:b/>
              </w:rP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458" w:type="dxa"/>
            <w:shd w:val="clear" w:color="auto" w:fill="E6E6E6"/>
            <w:vAlign w:val="center"/>
          </w:tcPr>
          <w:p>
            <w:r>
              <w:t>3021@2,3019@2,3013@2,3015@2,...</w:t>
            </w:r>
          </w:p>
        </w:tc>
        <w:tc>
          <w:tcPr>
            <w:tcW w:w="707" w:type="dxa"/>
            <w:vAlign w:val="center"/>
          </w:tcPr>
          <w:p>
            <w:pPr>
              <w:jc w:val="center"/>
            </w:pPr>
            <w:r>
              <w:t>18</w:t>
            </w:r>
          </w:p>
        </w:tc>
        <w:tc>
          <w:tcPr>
            <w:tcW w:w="707" w:type="dxa"/>
            <w:vAlign w:val="center"/>
          </w:tcPr>
          <w:p>
            <w:pPr>
              <w:jc w:val="center"/>
            </w:pPr>
            <w:r>
              <w:t>12</w:t>
            </w:r>
          </w:p>
        </w:tc>
        <w:tc>
          <w:tcPr>
            <w:tcW w:w="707" w:type="dxa"/>
            <w:vAlign w:val="center"/>
          </w:tcPr>
          <w:p>
            <w:pPr>
              <w:jc w:val="center"/>
            </w:pPr>
          </w:p>
        </w:tc>
        <w:tc>
          <w:tcPr>
            <w:tcW w:w="707" w:type="dxa"/>
            <w:vAlign w:val="center"/>
          </w:tcPr>
          <w:p>
            <w:pPr>
              <w:jc w:val="center"/>
            </w:pPr>
          </w:p>
        </w:tc>
        <w:tc>
          <w:tcPr>
            <w:tcW w:w="848" w:type="dxa"/>
            <w:vAlign w:val="center"/>
          </w:tcPr>
          <w:p>
            <w:pPr>
              <w:jc w:val="center"/>
            </w:pPr>
          </w:p>
        </w:tc>
        <w:tc>
          <w:tcPr>
            <w:tcW w:w="848" w:type="dxa"/>
            <w:vAlign w:val="center"/>
          </w:tcPr>
          <w:p>
            <w:pPr>
              <w:jc w:val="center"/>
            </w:pPr>
          </w:p>
        </w:tc>
        <w:tc>
          <w:tcPr>
            <w:tcW w:w="673" w:type="dxa"/>
            <w:vAlign w:val="center"/>
          </w:tcPr>
          <w:p>
            <w:pPr>
              <w:jc w:val="center"/>
            </w:pPr>
            <w:r>
              <w:rPr>
                <w:b/>
              </w:rPr>
              <w:t>18</w:t>
            </w:r>
          </w:p>
        </w:tc>
        <w:tc>
          <w:tcPr>
            <w:tcW w:w="673" w:type="dxa"/>
            <w:vAlign w:val="center"/>
          </w:tcPr>
          <w:p>
            <w:pPr>
              <w:jc w:val="center"/>
            </w:pPr>
            <w:r>
              <w:rPr>
                <w:b/>
              </w:rPr>
              <w:t>12</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9</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674"/>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9F"/>
    <w:rsid w:val="001F35E4"/>
    <w:rsid w:val="001F5FE4"/>
    <w:rsid w:val="00200077"/>
    <w:rsid w:val="0020289A"/>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2EFE"/>
    <w:rsid w:val="004713DD"/>
    <w:rsid w:val="00471704"/>
    <w:rsid w:val="00471CDA"/>
    <w:rsid w:val="00472D22"/>
    <w:rsid w:val="004739B1"/>
    <w:rsid w:val="00477B61"/>
    <w:rsid w:val="004826B3"/>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361A"/>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520A"/>
    <w:rsid w:val="0093353F"/>
    <w:rsid w:val="00933B74"/>
    <w:rsid w:val="00934B41"/>
    <w:rsid w:val="00940542"/>
    <w:rsid w:val="00941DC5"/>
    <w:rsid w:val="00942003"/>
    <w:rsid w:val="00950674"/>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514"/>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 w:val="43D01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uiPriority w:val="39"/>
    <w:pPr>
      <w:tabs>
        <w:tab w:val="left" w:leader="dot" w:pos="180"/>
        <w:tab w:val="right" w:leader="dot" w:pos="9360"/>
      </w:tabs>
    </w:pPr>
    <w:rPr>
      <w:b/>
      <w:bCs/>
      <w:kern w:val="2"/>
      <w:szCs w:val="24"/>
      <w:lang w:val="en-US"/>
    </w:rPr>
  </w:style>
  <w:style w:type="paragraph" w:styleId="19">
    <w:name w:val="toc 2"/>
    <w:basedOn w:val="1"/>
    <w:next w:val="1"/>
    <w:qFormat/>
    <w:uiPriority w:val="39"/>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99"/>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2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2671A6-AAEA-40BF-B446-5DDECC91A296}">
  <ds:schemaRefs/>
</ds:datastoreItem>
</file>

<file path=docProps/app.xml><?xml version="1.0" encoding="utf-8"?>
<Properties xmlns="http://schemas.openxmlformats.org/officeDocument/2006/extended-properties" xmlns:vt="http://schemas.openxmlformats.org/officeDocument/2006/docPropsVTypes">
  <Template>tmp3</Template>
  <Company>ths</Company>
  <Pages>18</Pages>
  <Words>2330</Words>
  <Characters>13281</Characters>
  <Lines>110</Lines>
  <Paragraphs>31</Paragraphs>
  <TotalTime>0</TotalTime>
  <ScaleCrop>false</ScaleCrop>
  <LinksUpToDate>false</LinksUpToDate>
  <CharactersWithSpaces>15580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2021-12-23T02:17:00Z</dcterms:created>
  <dc:creator>姚天成</dc:creator>
  <cp:lastModifiedBy>qzuser</cp:lastModifiedBy>
  <cp:lastPrinted>1900-12-31T16:00:00Z</cp:lastPrinted>
  <dcterms:modified xsi:type="dcterms:W3CDTF">2021-12-29T02:41:46Z</dcterms:modified>
  <dc:title>最不利房间室内噪声设计报告书_环评版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08B0ACD21F4B42F5B002C2B623C2FB28</vt:lpwstr>
  </property>
</Properties>
</file>