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国棉三厂家属院</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2022年3月9日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08a792996a486c"/>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T13298116206</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郑州</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III</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1.00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1416.05</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10.80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900</w:t>
            </w:r>
          </w:p>
        </w:tc>
        <w:tc>
          <w:tcPr>
            <w:vAlign w:val="center"/>
          </w:tcPr>
          <w:p>
            <w:pPr/>
            <w:r>
              <w:t>1600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居住建筑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1001@1</w:t>
            </w:r>
          </w:p>
        </w:tc>
        <w:tc>
          <w:tcPr>
            <w:vAlign w:val="center"/>
          </w:tcPr>
          <w:p>
            <w:pPr/>
            <w:r>
              <w:t>卧室</w:t>
            </w:r>
          </w:p>
        </w:tc>
        <w:tc>
          <w:tcPr>
            <w:vAlign w:val="center"/>
          </w:tcPr>
          <w:p>
            <w:pPr/>
            <w:r>
              <w:t>IV</w:t>
            </w:r>
          </w:p>
        </w:tc>
        <w:tc>
          <w:tcPr>
            <w:vAlign w:val="center"/>
          </w:tcPr>
          <w:p>
            <w:pPr/>
            <w:r>
              <w:t>侧面</w:t>
            </w:r>
          </w:p>
        </w:tc>
        <w:tc>
          <w:tcPr>
            <w:vAlign w:val="center"/>
          </w:tcPr>
          <w:p>
            <w:pPr/>
            <w:r>
              <w:t>33.24</w:t>
            </w:r>
          </w:p>
        </w:tc>
        <w:tc>
          <w:tcPr>
            <w:vAlign w:val="center"/>
          </w:tcPr>
          <w:p>
            <w:pPr/>
            <w:r>
              <w:t>2.88</w:t>
            </w:r>
          </w:p>
        </w:tc>
        <w:tc>
          <w:tcPr>
            <w:vAlign w:val="center"/>
          </w:tcPr>
          <w:p>
            <w:pPr/>
            <w:r>
              <w:t>2.00</w:t>
            </w:r>
          </w:p>
        </w:tc>
        <w:tc>
          <w:tcPr>
            <w:vAlign w:val="center"/>
          </w:tcPr>
          <w:p>
            <w:pPr/>
            <w:r>
              <w:rPr>
                <w:b/>
              </w:rPr>
              <w:t>满足</w:t>
            </w:r>
          </w:p>
        </w:tc>
      </w:tr>
      <w:tr>
        <w:tc>
          <w:tcPr>
            <w:vAlign w:val="center"/>
            <w:vMerge/>
          </w:tcPr>
          <w:p>
            <w:pPr/>
          </w:p>
        </w:tc>
        <w:tc>
          <w:tcPr>
            <w:vAlign w:val="center"/>
          </w:tcPr>
          <w:p>
            <w:pPr/>
            <w:r>
              <w:t>1001@1</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5.53</w:t>
            </w:r>
          </w:p>
        </w:tc>
        <w:tc>
          <w:tcPr>
            <w:vAlign w:val="center"/>
          </w:tcPr>
          <w:p>
            <w:pPr/>
            <w:r>
              <w:t>2.00</w:t>
            </w:r>
          </w:p>
        </w:tc>
        <w:tc>
          <w:tcPr>
            <w:vAlign w:val="center"/>
          </w:tcPr>
          <w:p>
            <w:pPr/>
            <w:r>
              <w:rPr>
                <w:b/>
              </w:rPr>
              <w:t>满足</w:t>
            </w:r>
          </w:p>
        </w:tc>
      </w:tr>
      <w:tr>
        <w:tc>
          <w:tcPr>
            <w:vAlign w:val="center"/>
            <w:vMerge/>
          </w:tcPr>
          <w:p>
            <w:pPr/>
          </w:p>
        </w:tc>
        <w:tc>
          <w:tcPr>
            <w:vAlign w:val="center"/>
          </w:tcPr>
          <w:p>
            <w:pPr/>
            <w:r>
              <w:t>1002@1</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3.85</w:t>
            </w:r>
          </w:p>
        </w:tc>
        <w:tc>
          <w:tcPr>
            <w:vAlign w:val="center"/>
          </w:tcPr>
          <w:p>
            <w:pPr/>
            <w:r>
              <w:t>2.00</w:t>
            </w:r>
          </w:p>
        </w:tc>
        <w:tc>
          <w:tcPr>
            <w:vAlign w:val="center"/>
          </w:tcPr>
          <w:p>
            <w:pPr/>
            <w:r>
              <w:rPr>
                <w:b/>
              </w:rPr>
              <w:t>满足</w:t>
            </w:r>
          </w:p>
        </w:tc>
      </w:tr>
      <w:tr>
        <w:tc>
          <w:tcPr>
            <w:vAlign w:val="center"/>
            <w:vMerge/>
          </w:tcPr>
          <w:p>
            <w:pPr/>
          </w:p>
        </w:tc>
        <w:tc>
          <w:tcPr>
            <w:vAlign w:val="center"/>
          </w:tcPr>
          <w:p>
            <w:pPr/>
            <w:r>
              <w:t>1003@1</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5.30</w:t>
            </w:r>
          </w:p>
        </w:tc>
        <w:tc>
          <w:tcPr>
            <w:vAlign w:val="center"/>
          </w:tcPr>
          <w:p>
            <w:pPr/>
            <w:r>
              <w:t>2.00</w:t>
            </w:r>
          </w:p>
        </w:tc>
        <w:tc>
          <w:tcPr>
            <w:vAlign w:val="center"/>
          </w:tcPr>
          <w:p>
            <w:pPr/>
            <w:r>
              <w:rPr>
                <w:b/>
              </w:rPr>
              <w:t>满足</w:t>
            </w:r>
          </w:p>
        </w:tc>
      </w:tr>
      <w:tr>
        <w:tc>
          <w:tcPr>
            <w:vAlign w:val="center"/>
            <w:vMerge/>
          </w:tcPr>
          <w:p>
            <w:pPr/>
          </w:p>
        </w:tc>
        <w:tc>
          <w:tcPr>
            <w:vAlign w:val="center"/>
          </w:tcPr>
          <w:p>
            <w:pPr/>
            <w:r>
              <w:t>1021@1</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2.78</w:t>
            </w:r>
          </w:p>
        </w:tc>
        <w:tc>
          <w:tcPr>
            <w:vAlign w:val="center"/>
          </w:tcPr>
          <w:p>
            <w:pPr/>
            <w:r>
              <w:t>2.00</w:t>
            </w:r>
          </w:p>
        </w:tc>
        <w:tc>
          <w:tcPr>
            <w:vAlign w:val="center"/>
          </w:tcPr>
          <w:p>
            <w:pPr/>
            <w:r>
              <w:rPr>
                <w:b/>
              </w:rPr>
              <w:t>满足</w:t>
            </w:r>
          </w:p>
        </w:tc>
      </w:tr>
      <w:tr>
        <w:tc>
          <w:tcPr>
            <w:vAlign w:val="center"/>
            <w:vMerge/>
          </w:tcPr>
          <w:p>
            <w:pPr/>
          </w:p>
        </w:tc>
        <w:tc>
          <w:tcPr>
            <w:vAlign w:val="center"/>
          </w:tcPr>
          <w:p>
            <w:pPr/>
            <w:r>
              <w:t>1023@1</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3.83</w:t>
            </w:r>
          </w:p>
        </w:tc>
        <w:tc>
          <w:tcPr>
            <w:vAlign w:val="center"/>
          </w:tcPr>
          <w:p>
            <w:pPr/>
            <w:r>
              <w:t>2.00</w:t>
            </w:r>
          </w:p>
        </w:tc>
        <w:tc>
          <w:tcPr>
            <w:vAlign w:val="center"/>
          </w:tcPr>
          <w:p>
            <w:pPr/>
            <w:r>
              <w:rPr>
                <w:b/>
              </w:rPr>
              <w:t>满足</w:t>
            </w:r>
          </w:p>
        </w:tc>
      </w:tr>
      <w:tr>
        <w:tc>
          <w:tcPr>
            <w:vAlign w:val="center"/>
            <w:vMerge/>
          </w:tcPr>
          <w:p>
            <w:pPr/>
          </w:p>
        </w:tc>
        <w:tc>
          <w:tcPr>
            <w:vAlign w:val="center"/>
          </w:tcPr>
          <w:p>
            <w:pPr/>
            <w:r>
              <w:t>1025@1</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2.97</w:t>
            </w:r>
          </w:p>
        </w:tc>
        <w:tc>
          <w:tcPr>
            <w:vAlign w:val="center"/>
          </w:tcPr>
          <w:p>
            <w:pPr/>
            <w:r>
              <w:t>2.00</w:t>
            </w:r>
          </w:p>
        </w:tc>
        <w:tc>
          <w:tcPr>
            <w:vAlign w:val="center"/>
          </w:tcPr>
          <w:p>
            <w:pPr/>
            <w:r>
              <w:rPr>
                <w:b/>
              </w:rPr>
              <w:t>满足</w:t>
            </w:r>
          </w:p>
        </w:tc>
      </w:tr>
      <w:tr>
        <w:tc>
          <w:tcPr>
            <w:vAlign w:val="center"/>
            <w:vMerge/>
          </w:tcPr>
          <w:p>
            <w:pPr/>
          </w:p>
        </w:tc>
        <w:tc>
          <w:tcPr>
            <w:vAlign w:val="center"/>
          </w:tcPr>
          <w:p>
            <w:pPr/>
            <w:r>
              <w:t>1036@1</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2.67</w:t>
            </w:r>
          </w:p>
        </w:tc>
        <w:tc>
          <w:tcPr>
            <w:vAlign w:val="center"/>
          </w:tcPr>
          <w:p>
            <w:pPr/>
            <w:r>
              <w:t>2.00</w:t>
            </w:r>
          </w:p>
        </w:tc>
        <w:tc>
          <w:tcPr>
            <w:vAlign w:val="center"/>
          </w:tcPr>
          <w:p>
            <w:pPr/>
            <w:r>
              <w:rPr>
                <w:b/>
              </w:rPr>
              <w:t>满足</w:t>
            </w:r>
          </w:p>
        </w:tc>
      </w:tr>
      <w:tr>
        <w:tc>
          <w:tcPr>
            <w:vAlign w:val="center"/>
            <w:vMerge/>
          </w:tcPr>
          <w:p>
            <w:pPr/>
          </w:p>
        </w:tc>
        <w:tc>
          <w:tcPr>
            <w:vAlign w:val="center"/>
          </w:tcPr>
          <w:p>
            <w:pPr/>
            <w:r>
              <w:t>1038@1</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6.81</w:t>
            </w:r>
          </w:p>
        </w:tc>
        <w:tc>
          <w:tcPr>
            <w:vAlign w:val="center"/>
          </w:tcPr>
          <w:p>
            <w:pPr/>
            <w:r>
              <w:t>2.00</w:t>
            </w:r>
          </w:p>
        </w:tc>
        <w:tc>
          <w:tcPr>
            <w:vAlign w:val="center"/>
          </w:tcPr>
          <w:p>
            <w:pPr/>
            <w:r>
              <w:rPr>
                <w:b/>
              </w:rPr>
              <w:t>满足</w:t>
            </w:r>
          </w:p>
        </w:tc>
      </w:tr>
      <w:tr>
        <w:tc>
          <w:tcPr>
            <w:vAlign w:val="center"/>
            <w:vMerge/>
          </w:tcPr>
          <w:p>
            <w:pPr/>
          </w:p>
        </w:tc>
        <w:tc>
          <w:tcPr>
            <w:vAlign w:val="center"/>
          </w:tcPr>
          <w:p>
            <w:pPr/>
            <w:r>
              <w:t>1042@1</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5.08</w:t>
            </w:r>
          </w:p>
        </w:tc>
        <w:tc>
          <w:tcPr>
            <w:vAlign w:val="center"/>
          </w:tcPr>
          <w:p>
            <w:pPr/>
            <w:r>
              <w:t>2.00</w:t>
            </w:r>
          </w:p>
        </w:tc>
        <w:tc>
          <w:tcPr>
            <w:vAlign w:val="center"/>
          </w:tcPr>
          <w:p>
            <w:pPr/>
            <w:r>
              <w:rPr>
                <w:b/>
              </w:rPr>
              <w:t>满足</w:t>
            </w:r>
          </w:p>
        </w:tc>
      </w:tr>
      <w:tr>
        <w:tc>
          <w:tcPr>
            <w:vAlign w:val="center"/>
            <w:vMerge/>
          </w:tcPr>
          <w:p>
            <w:pPr/>
          </w:p>
        </w:tc>
        <w:tc>
          <w:tcPr>
            <w:vAlign w:val="center"/>
          </w:tcPr>
          <w:p>
            <w:pPr/>
            <w:r>
              <w:t>1043@1</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2.99</w:t>
            </w:r>
          </w:p>
        </w:tc>
        <w:tc>
          <w:tcPr>
            <w:vAlign w:val="center"/>
          </w:tcPr>
          <w:p>
            <w:pPr/>
            <w:r>
              <w:t>2.00</w:t>
            </w:r>
          </w:p>
        </w:tc>
        <w:tc>
          <w:tcPr>
            <w:vAlign w:val="center"/>
          </w:tcPr>
          <w:p>
            <w:pPr/>
            <w:r>
              <w:rPr>
                <w:b/>
              </w:rPr>
              <w:t>满足</w:t>
            </w:r>
          </w:p>
        </w:tc>
      </w:tr>
      <w:tr>
        <w:tc>
          <w:tcPr>
            <w:vAlign w:val="center"/>
            <w:vMerge/>
          </w:tcPr>
          <w:p>
            <w:pPr/>
          </w:p>
        </w:tc>
        <w:tc>
          <w:tcPr>
            <w:vAlign w:val="center"/>
          </w:tcPr>
          <w:p>
            <w:pPr/>
            <w:r>
              <w:t>1045@1</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3.85</w:t>
            </w:r>
          </w:p>
        </w:tc>
        <w:tc>
          <w:tcPr>
            <w:vAlign w:val="center"/>
          </w:tcPr>
          <w:p>
            <w:pPr/>
            <w:r>
              <w:t>2.00</w:t>
            </w:r>
          </w:p>
        </w:tc>
        <w:tc>
          <w:tcPr>
            <w:vAlign w:val="center"/>
          </w:tcPr>
          <w:p>
            <w:pPr/>
            <w:r>
              <w:rPr>
                <w:b/>
              </w:rPr>
              <w:t>满足</w:t>
            </w:r>
          </w:p>
        </w:tc>
      </w:tr>
      <w:tr>
        <w:tc>
          <w:tcPr>
            <w:vAlign w:val="center"/>
            <w:vMerge w:val="restart"/>
          </w:tcPr>
          <w:p>
            <w:pPr/>
            <w:r>
              <w:t>2</w:t>
            </w:r>
          </w:p>
        </w:tc>
        <w:tc>
          <w:tcPr>
            <w:vAlign w:val="center"/>
          </w:tcPr>
          <w:p>
            <w:pPr/>
            <w:r>
              <w:t>1001@2</w:t>
            </w:r>
          </w:p>
        </w:tc>
        <w:tc>
          <w:tcPr>
            <w:vAlign w:val="center"/>
          </w:tcPr>
          <w:p>
            <w:pPr/>
            <w:r>
              <w:t>卧室</w:t>
            </w:r>
          </w:p>
        </w:tc>
        <w:tc>
          <w:tcPr>
            <w:vAlign w:val="center"/>
          </w:tcPr>
          <w:p>
            <w:pPr/>
            <w:r>
              <w:t>IV</w:t>
            </w:r>
          </w:p>
        </w:tc>
        <w:tc>
          <w:tcPr>
            <w:vAlign w:val="center"/>
          </w:tcPr>
          <w:p>
            <w:pPr/>
            <w:r>
              <w:t>侧面</w:t>
            </w:r>
          </w:p>
        </w:tc>
        <w:tc>
          <w:tcPr>
            <w:vAlign w:val="center"/>
          </w:tcPr>
          <w:p>
            <w:pPr/>
            <w:r>
              <w:t>33.24</w:t>
            </w:r>
          </w:p>
        </w:tc>
        <w:tc>
          <w:tcPr>
            <w:vAlign w:val="center"/>
          </w:tcPr>
          <w:p>
            <w:pPr/>
            <w:r>
              <w:t>2.97</w:t>
            </w:r>
          </w:p>
        </w:tc>
        <w:tc>
          <w:tcPr>
            <w:vAlign w:val="center"/>
          </w:tcPr>
          <w:p>
            <w:pPr/>
            <w:r>
              <w:t>2.00</w:t>
            </w:r>
          </w:p>
        </w:tc>
        <w:tc>
          <w:tcPr>
            <w:vAlign w:val="center"/>
          </w:tcPr>
          <w:p>
            <w:pPr/>
            <w:r>
              <w:rPr>
                <w:b/>
              </w:rPr>
              <w:t>满足</w:t>
            </w:r>
          </w:p>
        </w:tc>
      </w:tr>
      <w:tr>
        <w:tc>
          <w:tcPr>
            <w:vAlign w:val="center"/>
            <w:vMerge/>
          </w:tcPr>
          <w:p>
            <w:pPr/>
          </w:p>
        </w:tc>
        <w:tc>
          <w:tcPr>
            <w:vAlign w:val="center"/>
          </w:tcPr>
          <w:p>
            <w:pPr/>
            <w:r>
              <w:t>1001@2</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5.22</w:t>
            </w:r>
          </w:p>
        </w:tc>
        <w:tc>
          <w:tcPr>
            <w:vAlign w:val="center"/>
          </w:tcPr>
          <w:p>
            <w:pPr/>
            <w:r>
              <w:t>2.00</w:t>
            </w:r>
          </w:p>
        </w:tc>
        <w:tc>
          <w:tcPr>
            <w:vAlign w:val="center"/>
          </w:tcPr>
          <w:p>
            <w:pPr/>
            <w:r>
              <w:rPr>
                <w:b/>
              </w:rPr>
              <w:t>满足</w:t>
            </w:r>
          </w:p>
        </w:tc>
      </w:tr>
      <w:tr>
        <w:tc>
          <w:tcPr>
            <w:vAlign w:val="center"/>
            <w:vMerge/>
          </w:tcPr>
          <w:p>
            <w:pPr/>
          </w:p>
        </w:tc>
        <w:tc>
          <w:tcPr>
            <w:vAlign w:val="center"/>
          </w:tcPr>
          <w:p>
            <w:pPr/>
            <w:r>
              <w:t>1002@2</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3.98</w:t>
            </w:r>
          </w:p>
        </w:tc>
        <w:tc>
          <w:tcPr>
            <w:vAlign w:val="center"/>
          </w:tcPr>
          <w:p>
            <w:pPr/>
            <w:r>
              <w:t>2.00</w:t>
            </w:r>
          </w:p>
        </w:tc>
        <w:tc>
          <w:tcPr>
            <w:vAlign w:val="center"/>
          </w:tcPr>
          <w:p>
            <w:pPr/>
            <w:r>
              <w:rPr>
                <w:b/>
              </w:rPr>
              <w:t>满足</w:t>
            </w:r>
          </w:p>
        </w:tc>
      </w:tr>
      <w:tr>
        <w:tc>
          <w:tcPr>
            <w:vAlign w:val="center"/>
            <w:vMerge/>
          </w:tcPr>
          <w:p>
            <w:pPr/>
          </w:p>
        </w:tc>
        <w:tc>
          <w:tcPr>
            <w:vAlign w:val="center"/>
          </w:tcPr>
          <w:p>
            <w:pPr/>
            <w:r>
              <w:t>1003@2</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5.49</w:t>
            </w:r>
          </w:p>
        </w:tc>
        <w:tc>
          <w:tcPr>
            <w:vAlign w:val="center"/>
          </w:tcPr>
          <w:p>
            <w:pPr/>
            <w:r>
              <w:t>2.00</w:t>
            </w:r>
          </w:p>
        </w:tc>
        <w:tc>
          <w:tcPr>
            <w:vAlign w:val="center"/>
          </w:tcPr>
          <w:p>
            <w:pPr/>
            <w:r>
              <w:rPr>
                <w:b/>
              </w:rPr>
              <w:t>满足</w:t>
            </w:r>
          </w:p>
        </w:tc>
      </w:tr>
      <w:tr>
        <w:tc>
          <w:tcPr>
            <w:vAlign w:val="center"/>
            <w:vMerge/>
          </w:tcPr>
          <w:p>
            <w:pPr/>
          </w:p>
        </w:tc>
        <w:tc>
          <w:tcPr>
            <w:vAlign w:val="center"/>
          </w:tcPr>
          <w:p>
            <w:pPr/>
            <w:r>
              <w:t>1021@2</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2.87</w:t>
            </w:r>
          </w:p>
        </w:tc>
        <w:tc>
          <w:tcPr>
            <w:vAlign w:val="center"/>
          </w:tcPr>
          <w:p>
            <w:pPr/>
            <w:r>
              <w:t>2.00</w:t>
            </w:r>
          </w:p>
        </w:tc>
        <w:tc>
          <w:tcPr>
            <w:vAlign w:val="center"/>
          </w:tcPr>
          <w:p>
            <w:pPr/>
            <w:r>
              <w:rPr>
                <w:b/>
              </w:rPr>
              <w:t>满足</w:t>
            </w:r>
          </w:p>
        </w:tc>
      </w:tr>
      <w:tr>
        <w:tc>
          <w:tcPr>
            <w:vAlign w:val="center"/>
            <w:vMerge/>
          </w:tcPr>
          <w:p>
            <w:pPr/>
          </w:p>
        </w:tc>
        <w:tc>
          <w:tcPr>
            <w:vAlign w:val="center"/>
          </w:tcPr>
          <w:p>
            <w:pPr/>
            <w:r>
              <w:t>1023@2</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3.78</w:t>
            </w:r>
          </w:p>
        </w:tc>
        <w:tc>
          <w:tcPr>
            <w:vAlign w:val="center"/>
          </w:tcPr>
          <w:p>
            <w:pPr/>
            <w:r>
              <w:t>2.00</w:t>
            </w:r>
          </w:p>
        </w:tc>
        <w:tc>
          <w:tcPr>
            <w:vAlign w:val="center"/>
          </w:tcPr>
          <w:p>
            <w:pPr/>
            <w:r>
              <w:rPr>
                <w:b/>
              </w:rPr>
              <w:t>满足</w:t>
            </w:r>
          </w:p>
        </w:tc>
      </w:tr>
      <w:tr>
        <w:tc>
          <w:tcPr>
            <w:vAlign w:val="center"/>
            <w:vMerge/>
          </w:tcPr>
          <w:p>
            <w:pPr/>
          </w:p>
        </w:tc>
        <w:tc>
          <w:tcPr>
            <w:vAlign w:val="center"/>
          </w:tcPr>
          <w:p>
            <w:pPr/>
            <w:r>
              <w:t>1025@2</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3.10</w:t>
            </w:r>
          </w:p>
        </w:tc>
        <w:tc>
          <w:tcPr>
            <w:vAlign w:val="center"/>
          </w:tcPr>
          <w:p>
            <w:pPr/>
            <w:r>
              <w:t>2.00</w:t>
            </w:r>
          </w:p>
        </w:tc>
        <w:tc>
          <w:tcPr>
            <w:vAlign w:val="center"/>
          </w:tcPr>
          <w:p>
            <w:pPr/>
            <w:r>
              <w:rPr>
                <w:b/>
              </w:rPr>
              <w:t>满足</w:t>
            </w:r>
          </w:p>
        </w:tc>
      </w:tr>
      <w:tr>
        <w:tc>
          <w:tcPr>
            <w:vAlign w:val="center"/>
            <w:vMerge/>
          </w:tcPr>
          <w:p>
            <w:pPr/>
          </w:p>
        </w:tc>
        <w:tc>
          <w:tcPr>
            <w:vAlign w:val="center"/>
          </w:tcPr>
          <w:p>
            <w:pPr/>
            <w:r>
              <w:t>1036@2</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3.01</w:t>
            </w:r>
          </w:p>
        </w:tc>
        <w:tc>
          <w:tcPr>
            <w:vAlign w:val="center"/>
          </w:tcPr>
          <w:p>
            <w:pPr/>
            <w:r>
              <w:t>2.00</w:t>
            </w:r>
          </w:p>
        </w:tc>
        <w:tc>
          <w:tcPr>
            <w:vAlign w:val="center"/>
          </w:tcPr>
          <w:p>
            <w:pPr/>
            <w:r>
              <w:rPr>
                <w:b/>
              </w:rPr>
              <w:t>满足</w:t>
            </w:r>
          </w:p>
        </w:tc>
      </w:tr>
      <w:tr>
        <w:tc>
          <w:tcPr>
            <w:vAlign w:val="center"/>
            <w:vMerge/>
          </w:tcPr>
          <w:p>
            <w:pPr/>
          </w:p>
        </w:tc>
        <w:tc>
          <w:tcPr>
            <w:vAlign w:val="center"/>
          </w:tcPr>
          <w:p>
            <w:pPr/>
            <w:r>
              <w:t>1038@2</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6.59</w:t>
            </w:r>
          </w:p>
        </w:tc>
        <w:tc>
          <w:tcPr>
            <w:vAlign w:val="center"/>
          </w:tcPr>
          <w:p>
            <w:pPr/>
            <w:r>
              <w:t>2.00</w:t>
            </w:r>
          </w:p>
        </w:tc>
        <w:tc>
          <w:tcPr>
            <w:vAlign w:val="center"/>
          </w:tcPr>
          <w:p>
            <w:pPr/>
            <w:r>
              <w:rPr>
                <w:b/>
              </w:rPr>
              <w:t>满足</w:t>
            </w:r>
          </w:p>
        </w:tc>
      </w:tr>
      <w:tr>
        <w:tc>
          <w:tcPr>
            <w:vAlign w:val="center"/>
            <w:vMerge/>
          </w:tcPr>
          <w:p>
            <w:pPr/>
          </w:p>
        </w:tc>
        <w:tc>
          <w:tcPr>
            <w:vAlign w:val="center"/>
          </w:tcPr>
          <w:p>
            <w:pPr/>
            <w:r>
              <w:t>1042@2</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5.02</w:t>
            </w:r>
          </w:p>
        </w:tc>
        <w:tc>
          <w:tcPr>
            <w:vAlign w:val="center"/>
          </w:tcPr>
          <w:p>
            <w:pPr/>
            <w:r>
              <w:t>2.00</w:t>
            </w:r>
          </w:p>
        </w:tc>
        <w:tc>
          <w:tcPr>
            <w:vAlign w:val="center"/>
          </w:tcPr>
          <w:p>
            <w:pPr/>
            <w:r>
              <w:rPr>
                <w:b/>
              </w:rPr>
              <w:t>满足</w:t>
            </w:r>
          </w:p>
        </w:tc>
      </w:tr>
      <w:tr>
        <w:tc>
          <w:tcPr>
            <w:vAlign w:val="center"/>
            <w:vMerge/>
          </w:tcPr>
          <w:p>
            <w:pPr/>
          </w:p>
        </w:tc>
        <w:tc>
          <w:tcPr>
            <w:vAlign w:val="center"/>
          </w:tcPr>
          <w:p>
            <w:pPr/>
            <w:r>
              <w:t>1043@2</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2.87</w:t>
            </w:r>
          </w:p>
        </w:tc>
        <w:tc>
          <w:tcPr>
            <w:vAlign w:val="center"/>
          </w:tcPr>
          <w:p>
            <w:pPr/>
            <w:r>
              <w:t>2.00</w:t>
            </w:r>
          </w:p>
        </w:tc>
        <w:tc>
          <w:tcPr>
            <w:vAlign w:val="center"/>
          </w:tcPr>
          <w:p>
            <w:pPr/>
            <w:r>
              <w:rPr>
                <w:b/>
              </w:rPr>
              <w:t>满足</w:t>
            </w:r>
          </w:p>
        </w:tc>
      </w:tr>
      <w:tr>
        <w:tc>
          <w:tcPr>
            <w:vAlign w:val="center"/>
            <w:vMerge/>
          </w:tcPr>
          <w:p>
            <w:pPr/>
          </w:p>
        </w:tc>
        <w:tc>
          <w:tcPr>
            <w:vAlign w:val="center"/>
          </w:tcPr>
          <w:p>
            <w:pPr/>
            <w:r>
              <w:t>1045@2</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3.76</w:t>
            </w:r>
          </w:p>
        </w:tc>
        <w:tc>
          <w:tcPr>
            <w:vAlign w:val="center"/>
          </w:tcPr>
          <w:p>
            <w:pPr/>
            <w:r>
              <w:t>2.00</w:t>
            </w:r>
          </w:p>
        </w:tc>
        <w:tc>
          <w:tcPr>
            <w:vAlign w:val="center"/>
          </w:tcPr>
          <w:p>
            <w:pPr/>
            <w:r>
              <w:rPr>
                <w:b/>
              </w:rPr>
              <w:t>满足</w:t>
            </w:r>
          </w:p>
        </w:tc>
      </w:tr>
      <w:tr>
        <w:tc>
          <w:tcPr>
            <w:vAlign w:val="center"/>
            <w:vMerge w:val="restart"/>
          </w:tcPr>
          <w:p>
            <w:pPr/>
            <w:r>
              <w:t>3</w:t>
            </w:r>
          </w:p>
        </w:tc>
        <w:tc>
          <w:tcPr>
            <w:vAlign w:val="center"/>
          </w:tcPr>
          <w:p>
            <w:pPr/>
            <w:r>
              <w:t>1001@3</w:t>
            </w:r>
          </w:p>
        </w:tc>
        <w:tc>
          <w:tcPr>
            <w:vAlign w:val="center"/>
          </w:tcPr>
          <w:p>
            <w:pPr/>
            <w:r>
              <w:t>卧室</w:t>
            </w:r>
          </w:p>
        </w:tc>
        <w:tc>
          <w:tcPr>
            <w:vAlign w:val="center"/>
          </w:tcPr>
          <w:p>
            <w:pPr/>
            <w:r>
              <w:t>IV</w:t>
            </w:r>
          </w:p>
        </w:tc>
        <w:tc>
          <w:tcPr>
            <w:vAlign w:val="center"/>
          </w:tcPr>
          <w:p>
            <w:pPr/>
            <w:r>
              <w:t>侧面</w:t>
            </w:r>
          </w:p>
        </w:tc>
        <w:tc>
          <w:tcPr>
            <w:vAlign w:val="center"/>
          </w:tcPr>
          <w:p>
            <w:pPr/>
            <w:r>
              <w:t>33.24</w:t>
            </w:r>
          </w:p>
        </w:tc>
        <w:tc>
          <w:tcPr>
            <w:vAlign w:val="center"/>
          </w:tcPr>
          <w:p>
            <w:pPr/>
            <w:r>
              <w:t>2.36</w:t>
            </w:r>
          </w:p>
        </w:tc>
        <w:tc>
          <w:tcPr>
            <w:vAlign w:val="center"/>
          </w:tcPr>
          <w:p>
            <w:pPr/>
            <w:r>
              <w:t>2.00</w:t>
            </w:r>
          </w:p>
        </w:tc>
        <w:tc>
          <w:tcPr>
            <w:vAlign w:val="center"/>
          </w:tcPr>
          <w:p>
            <w:pPr/>
            <w:r>
              <w:rPr>
                <w:b/>
              </w:rPr>
              <w:t>满足</w:t>
            </w:r>
          </w:p>
        </w:tc>
      </w:tr>
      <w:tr>
        <w:tc>
          <w:tcPr>
            <w:vAlign w:val="center"/>
            <w:vMerge/>
          </w:tcPr>
          <w:p>
            <w:pPr/>
          </w:p>
        </w:tc>
        <w:tc>
          <w:tcPr>
            <w:vAlign w:val="center"/>
          </w:tcPr>
          <w:p>
            <w:pPr/>
            <w:r>
              <w:t>1001@3</w:t>
            </w:r>
          </w:p>
        </w:tc>
        <w:tc>
          <w:tcPr>
            <w:vAlign w:val="center"/>
          </w:tcPr>
          <w:p>
            <w:pPr/>
            <w:r>
              <w:t>起居室</w:t>
            </w:r>
          </w:p>
        </w:tc>
        <w:tc>
          <w:tcPr>
            <w:vAlign w:val="center"/>
          </w:tcPr>
          <w:p>
            <w:pPr/>
            <w:r>
              <w:t>IV</w:t>
            </w:r>
          </w:p>
        </w:tc>
        <w:tc>
          <w:tcPr>
            <w:vAlign w:val="center"/>
          </w:tcPr>
          <w:p>
            <w:pPr/>
            <w:r>
              <w:t>侧面</w:t>
            </w:r>
          </w:p>
        </w:tc>
        <w:tc>
          <w:tcPr>
            <w:vAlign w:val="center"/>
          </w:tcPr>
          <w:p>
            <w:pPr/>
            <w:r>
              <w:t>15.77</w:t>
            </w:r>
          </w:p>
        </w:tc>
        <w:tc>
          <w:tcPr>
            <w:vAlign w:val="center"/>
          </w:tcPr>
          <w:p>
            <w:pPr/>
            <w:r>
              <w:t>3.91</w:t>
            </w:r>
          </w:p>
        </w:tc>
        <w:tc>
          <w:tcPr>
            <w:vAlign w:val="center"/>
          </w:tcPr>
          <w:p>
            <w:pPr/>
            <w:r>
              <w:t>2.00</w:t>
            </w:r>
          </w:p>
        </w:tc>
        <w:tc>
          <w:tcPr>
            <w:vAlign w:val="center"/>
          </w:tcPr>
          <w:p>
            <w:pPr/>
            <w:r>
              <w:rPr>
                <w:b/>
              </w:rPr>
              <w:t>满足</w:t>
            </w:r>
          </w:p>
        </w:tc>
      </w:tr>
      <w:tr>
        <w:tc>
          <w:tcPr>
            <w:vAlign w:val="center"/>
            <w:vMerge/>
          </w:tcPr>
          <w:p>
            <w:pPr/>
          </w:p>
        </w:tc>
        <w:tc>
          <w:tcPr>
            <w:vAlign w:val="center"/>
          </w:tcPr>
          <w:p>
            <w:pPr/>
            <w:r>
              <w:t>1002@3</w:t>
            </w:r>
          </w:p>
        </w:tc>
        <w:tc>
          <w:tcPr>
            <w:vAlign w:val="center"/>
          </w:tcPr>
          <w:p>
            <w:pPr/>
            <w:r>
              <w:t>起居室</w:t>
            </w:r>
          </w:p>
        </w:tc>
        <w:tc>
          <w:tcPr>
            <w:vAlign w:val="center"/>
          </w:tcPr>
          <w:p>
            <w:pPr/>
            <w:r>
              <w:t>IV</w:t>
            </w:r>
          </w:p>
        </w:tc>
        <w:tc>
          <w:tcPr>
            <w:vAlign w:val="center"/>
          </w:tcPr>
          <w:p>
            <w:pPr/>
            <w:r>
              <w:t>侧面</w:t>
            </w:r>
          </w:p>
        </w:tc>
        <w:tc>
          <w:tcPr>
            <w:vAlign w:val="center"/>
          </w:tcPr>
          <w:p>
            <w:pPr/>
            <w:r>
              <w:t>18.19</w:t>
            </w:r>
          </w:p>
        </w:tc>
        <w:tc>
          <w:tcPr>
            <w:vAlign w:val="center"/>
          </w:tcPr>
          <w:p>
            <w:pPr/>
            <w:r>
              <w:t>2.92</w:t>
            </w:r>
          </w:p>
        </w:tc>
        <w:tc>
          <w:tcPr>
            <w:vAlign w:val="center"/>
          </w:tcPr>
          <w:p>
            <w:pPr/>
            <w:r>
              <w:t>2.00</w:t>
            </w:r>
          </w:p>
        </w:tc>
        <w:tc>
          <w:tcPr>
            <w:vAlign w:val="center"/>
          </w:tcPr>
          <w:p>
            <w:pPr/>
            <w:r>
              <w:rPr>
                <w:b/>
              </w:rPr>
              <w:t>满足</w:t>
            </w:r>
          </w:p>
        </w:tc>
      </w:tr>
      <w:tr>
        <w:tc>
          <w:tcPr>
            <w:vAlign w:val="center"/>
            <w:vMerge/>
          </w:tcPr>
          <w:p>
            <w:pPr/>
          </w:p>
        </w:tc>
        <w:tc>
          <w:tcPr>
            <w:vAlign w:val="center"/>
          </w:tcPr>
          <w:p>
            <w:pPr/>
            <w:r>
              <w:t>1003@3</w:t>
            </w:r>
          </w:p>
        </w:tc>
        <w:tc>
          <w:tcPr>
            <w:vAlign w:val="center"/>
          </w:tcPr>
          <w:p>
            <w:pPr/>
            <w:r>
              <w:t>卧室</w:t>
            </w:r>
          </w:p>
        </w:tc>
        <w:tc>
          <w:tcPr>
            <w:vAlign w:val="center"/>
          </w:tcPr>
          <w:p>
            <w:pPr/>
            <w:r>
              <w:t>IV</w:t>
            </w:r>
          </w:p>
        </w:tc>
        <w:tc>
          <w:tcPr>
            <w:vAlign w:val="center"/>
          </w:tcPr>
          <w:p>
            <w:pPr/>
            <w:r>
              <w:t>侧面</w:t>
            </w:r>
          </w:p>
        </w:tc>
        <w:tc>
          <w:tcPr>
            <w:vAlign w:val="center"/>
          </w:tcPr>
          <w:p>
            <w:pPr/>
            <w:r>
              <w:t>18.85</w:t>
            </w:r>
          </w:p>
        </w:tc>
        <w:tc>
          <w:tcPr>
            <w:vAlign w:val="center"/>
          </w:tcPr>
          <w:p>
            <w:pPr/>
            <w:r>
              <w:t>4.01</w:t>
            </w:r>
          </w:p>
        </w:tc>
        <w:tc>
          <w:tcPr>
            <w:vAlign w:val="center"/>
          </w:tcPr>
          <w:p>
            <w:pPr/>
            <w:r>
              <w:t>2.00</w:t>
            </w:r>
          </w:p>
        </w:tc>
        <w:tc>
          <w:tcPr>
            <w:vAlign w:val="center"/>
          </w:tcPr>
          <w:p>
            <w:pPr/>
            <w:r>
              <w:rPr>
                <w:b/>
              </w:rPr>
              <w:t>满足</w:t>
            </w:r>
          </w:p>
        </w:tc>
      </w:tr>
      <w:tr>
        <w:tc>
          <w:tcPr>
            <w:vAlign w:val="center"/>
            <w:vMerge/>
          </w:tcPr>
          <w:p>
            <w:pPr/>
          </w:p>
        </w:tc>
        <w:tc>
          <w:tcPr>
            <w:vAlign w:val="center"/>
          </w:tcPr>
          <w:p>
            <w:pPr/>
            <w:r>
              <w:t>1021@3</w:t>
            </w:r>
          </w:p>
        </w:tc>
        <w:tc>
          <w:tcPr>
            <w:vAlign w:val="center"/>
          </w:tcPr>
          <w:p>
            <w:pPr/>
            <w:r>
              <w:t>起居室</w:t>
            </w:r>
          </w:p>
        </w:tc>
        <w:tc>
          <w:tcPr>
            <w:vAlign w:val="center"/>
          </w:tcPr>
          <w:p>
            <w:pPr/>
            <w:r>
              <w:t>IV</w:t>
            </w:r>
          </w:p>
        </w:tc>
        <w:tc>
          <w:tcPr>
            <w:vAlign w:val="center"/>
          </w:tcPr>
          <w:p>
            <w:pPr/>
            <w:r>
              <w:t>侧面</w:t>
            </w:r>
          </w:p>
        </w:tc>
        <w:tc>
          <w:tcPr>
            <w:vAlign w:val="center"/>
          </w:tcPr>
          <w:p>
            <w:pPr/>
            <w:r>
              <w:t>12.84</w:t>
            </w:r>
          </w:p>
        </w:tc>
        <w:tc>
          <w:tcPr>
            <w:vAlign w:val="center"/>
          </w:tcPr>
          <w:p>
            <w:pPr/>
            <w:r>
              <w:t>2.21</w:t>
            </w:r>
          </w:p>
        </w:tc>
        <w:tc>
          <w:tcPr>
            <w:vAlign w:val="center"/>
          </w:tcPr>
          <w:p>
            <w:pPr/>
            <w:r>
              <w:t>2.00</w:t>
            </w:r>
          </w:p>
        </w:tc>
        <w:tc>
          <w:tcPr>
            <w:vAlign w:val="center"/>
          </w:tcPr>
          <w:p>
            <w:pPr/>
            <w:r>
              <w:rPr>
                <w:b/>
              </w:rPr>
              <w:t>满足</w:t>
            </w:r>
          </w:p>
        </w:tc>
      </w:tr>
      <w:tr>
        <w:tc>
          <w:tcPr>
            <w:vAlign w:val="center"/>
            <w:vMerge/>
          </w:tcPr>
          <w:p>
            <w:pPr/>
          </w:p>
        </w:tc>
        <w:tc>
          <w:tcPr>
            <w:vAlign w:val="center"/>
          </w:tcPr>
          <w:p>
            <w:pPr/>
            <w:r>
              <w:t>1023@3</w:t>
            </w:r>
          </w:p>
        </w:tc>
        <w:tc>
          <w:tcPr>
            <w:vAlign w:val="center"/>
          </w:tcPr>
          <w:p>
            <w:pPr/>
            <w:r>
              <w:t>卧室</w:t>
            </w:r>
          </w:p>
        </w:tc>
        <w:tc>
          <w:tcPr>
            <w:vAlign w:val="center"/>
          </w:tcPr>
          <w:p>
            <w:pPr/>
            <w:r>
              <w:t>IV</w:t>
            </w:r>
          </w:p>
        </w:tc>
        <w:tc>
          <w:tcPr>
            <w:vAlign w:val="center"/>
          </w:tcPr>
          <w:p>
            <w:pPr/>
            <w:r>
              <w:t>侧面</w:t>
            </w:r>
          </w:p>
        </w:tc>
        <w:tc>
          <w:tcPr>
            <w:vAlign w:val="center"/>
          </w:tcPr>
          <w:p>
            <w:pPr/>
            <w:r>
              <w:t>11.72</w:t>
            </w:r>
          </w:p>
        </w:tc>
        <w:tc>
          <w:tcPr>
            <w:vAlign w:val="center"/>
          </w:tcPr>
          <w:p>
            <w:pPr/>
            <w:r>
              <w:t>2.55</w:t>
            </w:r>
          </w:p>
        </w:tc>
        <w:tc>
          <w:tcPr>
            <w:vAlign w:val="center"/>
          </w:tcPr>
          <w:p>
            <w:pPr/>
            <w:r>
              <w:t>2.00</w:t>
            </w:r>
          </w:p>
        </w:tc>
        <w:tc>
          <w:tcPr>
            <w:vAlign w:val="center"/>
          </w:tcPr>
          <w:p>
            <w:pPr/>
            <w:r>
              <w:rPr>
                <w:b/>
              </w:rPr>
              <w:t>满足</w:t>
            </w:r>
          </w:p>
        </w:tc>
      </w:tr>
      <w:tr>
        <w:tc>
          <w:tcPr>
            <w:vAlign w:val="center"/>
            <w:vMerge/>
          </w:tcPr>
          <w:p>
            <w:pPr/>
          </w:p>
        </w:tc>
        <w:tc>
          <w:tcPr>
            <w:vAlign w:val="center"/>
          </w:tcPr>
          <w:p>
            <w:pPr/>
            <w:r>
              <w:t>1025@3</w:t>
            </w:r>
          </w:p>
        </w:tc>
        <w:tc>
          <w:tcPr>
            <w:vAlign w:val="center"/>
          </w:tcPr>
          <w:p>
            <w:pPr/>
            <w:r>
              <w:t>卧室</w:t>
            </w:r>
          </w:p>
        </w:tc>
        <w:tc>
          <w:tcPr>
            <w:vAlign w:val="center"/>
          </w:tcPr>
          <w:p>
            <w:pPr/>
            <w:r>
              <w:t>IV</w:t>
            </w:r>
          </w:p>
        </w:tc>
        <w:tc>
          <w:tcPr>
            <w:vAlign w:val="center"/>
          </w:tcPr>
          <w:p>
            <w:pPr/>
            <w:r>
              <w:t>侧面</w:t>
            </w:r>
          </w:p>
        </w:tc>
        <w:tc>
          <w:tcPr>
            <w:vAlign w:val="center"/>
          </w:tcPr>
          <w:p>
            <w:pPr/>
            <w:r>
              <w:t>16.18</w:t>
            </w:r>
          </w:p>
        </w:tc>
        <w:tc>
          <w:tcPr>
            <w:vAlign w:val="center"/>
          </w:tcPr>
          <w:p>
            <w:pPr/>
            <w:r>
              <w:t>2.44</w:t>
            </w:r>
          </w:p>
        </w:tc>
        <w:tc>
          <w:tcPr>
            <w:vAlign w:val="center"/>
          </w:tcPr>
          <w:p>
            <w:pPr/>
            <w:r>
              <w:t>2.00</w:t>
            </w:r>
          </w:p>
        </w:tc>
        <w:tc>
          <w:tcPr>
            <w:vAlign w:val="center"/>
          </w:tcPr>
          <w:p>
            <w:pPr/>
            <w:r>
              <w:rPr>
                <w:b/>
              </w:rPr>
              <w:t>满足</w:t>
            </w:r>
          </w:p>
        </w:tc>
      </w:tr>
      <w:tr>
        <w:tc>
          <w:tcPr>
            <w:vAlign w:val="center"/>
            <w:vMerge/>
          </w:tcPr>
          <w:p>
            <w:pPr/>
          </w:p>
        </w:tc>
        <w:tc>
          <w:tcPr>
            <w:vAlign w:val="center"/>
          </w:tcPr>
          <w:p>
            <w:pPr/>
            <w:r>
              <w:t>1036@3</w:t>
            </w:r>
          </w:p>
        </w:tc>
        <w:tc>
          <w:tcPr>
            <w:vAlign w:val="center"/>
          </w:tcPr>
          <w:p>
            <w:pPr/>
            <w:r>
              <w:t>起居室</w:t>
            </w:r>
          </w:p>
        </w:tc>
        <w:tc>
          <w:tcPr>
            <w:vAlign w:val="center"/>
          </w:tcPr>
          <w:p>
            <w:pPr/>
            <w:r>
              <w:t>IV</w:t>
            </w:r>
          </w:p>
        </w:tc>
        <w:tc>
          <w:tcPr>
            <w:vAlign w:val="center"/>
          </w:tcPr>
          <w:p>
            <w:pPr/>
            <w:r>
              <w:t>侧面</w:t>
            </w:r>
          </w:p>
        </w:tc>
        <w:tc>
          <w:tcPr>
            <w:vAlign w:val="center"/>
          </w:tcPr>
          <w:p>
            <w:pPr/>
            <w:r>
              <w:t>14.58</w:t>
            </w:r>
          </w:p>
        </w:tc>
        <w:tc>
          <w:tcPr>
            <w:vAlign w:val="center"/>
          </w:tcPr>
          <w:p>
            <w:pPr/>
            <w:r>
              <w:t>2.71</w:t>
            </w:r>
          </w:p>
        </w:tc>
        <w:tc>
          <w:tcPr>
            <w:vAlign w:val="center"/>
          </w:tcPr>
          <w:p>
            <w:pPr/>
            <w:r>
              <w:t>2.00</w:t>
            </w:r>
          </w:p>
        </w:tc>
        <w:tc>
          <w:tcPr>
            <w:vAlign w:val="center"/>
          </w:tcPr>
          <w:p>
            <w:pPr/>
            <w:r>
              <w:rPr>
                <w:b/>
              </w:rPr>
              <w:t>满足</w:t>
            </w:r>
          </w:p>
        </w:tc>
      </w:tr>
      <w:tr>
        <w:tc>
          <w:tcPr>
            <w:vAlign w:val="center"/>
            <w:vMerge/>
          </w:tcPr>
          <w:p>
            <w:pPr/>
          </w:p>
        </w:tc>
        <w:tc>
          <w:tcPr>
            <w:vAlign w:val="center"/>
          </w:tcPr>
          <w:p>
            <w:pPr/>
            <w:r>
              <w:t>1038@3</w:t>
            </w:r>
          </w:p>
        </w:tc>
        <w:tc>
          <w:tcPr>
            <w:vAlign w:val="center"/>
          </w:tcPr>
          <w:p>
            <w:pPr/>
            <w:r>
              <w:t>起居室</w:t>
            </w:r>
          </w:p>
        </w:tc>
        <w:tc>
          <w:tcPr>
            <w:vAlign w:val="center"/>
          </w:tcPr>
          <w:p>
            <w:pPr/>
            <w:r>
              <w:t>IV</w:t>
            </w:r>
          </w:p>
        </w:tc>
        <w:tc>
          <w:tcPr>
            <w:vAlign w:val="center"/>
          </w:tcPr>
          <w:p>
            <w:pPr/>
            <w:r>
              <w:t>侧面</w:t>
            </w:r>
          </w:p>
        </w:tc>
        <w:tc>
          <w:tcPr>
            <w:vAlign w:val="center"/>
          </w:tcPr>
          <w:p>
            <w:pPr/>
            <w:r>
              <w:t>12.69</w:t>
            </w:r>
          </w:p>
        </w:tc>
        <w:tc>
          <w:tcPr>
            <w:vAlign w:val="center"/>
          </w:tcPr>
          <w:p>
            <w:pPr/>
            <w:r>
              <w:t>4.14</w:t>
            </w:r>
          </w:p>
        </w:tc>
        <w:tc>
          <w:tcPr>
            <w:vAlign w:val="center"/>
          </w:tcPr>
          <w:p>
            <w:pPr/>
            <w:r>
              <w:t>2.00</w:t>
            </w:r>
          </w:p>
        </w:tc>
        <w:tc>
          <w:tcPr>
            <w:vAlign w:val="center"/>
          </w:tcPr>
          <w:p>
            <w:pPr/>
            <w:r>
              <w:rPr>
                <w:b/>
              </w:rPr>
              <w:t>满足</w:t>
            </w:r>
          </w:p>
        </w:tc>
      </w:tr>
      <w:tr>
        <w:tc>
          <w:tcPr>
            <w:vAlign w:val="center"/>
            <w:vMerge/>
          </w:tcPr>
          <w:p>
            <w:pPr/>
          </w:p>
        </w:tc>
        <w:tc>
          <w:tcPr>
            <w:vAlign w:val="center"/>
          </w:tcPr>
          <w:p>
            <w:pPr/>
            <w:r>
              <w:t>1042@3</w:t>
            </w:r>
          </w:p>
        </w:tc>
        <w:tc>
          <w:tcPr>
            <w:vAlign w:val="center"/>
          </w:tcPr>
          <w:p>
            <w:pPr/>
            <w:r>
              <w:t>卧室</w:t>
            </w:r>
          </w:p>
        </w:tc>
        <w:tc>
          <w:tcPr>
            <w:vAlign w:val="center"/>
          </w:tcPr>
          <w:p>
            <w:pPr/>
            <w:r>
              <w:t>IV</w:t>
            </w:r>
          </w:p>
        </w:tc>
        <w:tc>
          <w:tcPr>
            <w:vAlign w:val="center"/>
          </w:tcPr>
          <w:p>
            <w:pPr/>
            <w:r>
              <w:t>侧面</w:t>
            </w:r>
          </w:p>
        </w:tc>
        <w:tc>
          <w:tcPr>
            <w:vAlign w:val="center"/>
          </w:tcPr>
          <w:p>
            <w:pPr/>
            <w:r>
              <w:t>15.49</w:t>
            </w:r>
          </w:p>
        </w:tc>
        <w:tc>
          <w:tcPr>
            <w:vAlign w:val="center"/>
          </w:tcPr>
          <w:p>
            <w:pPr/>
            <w:r>
              <w:t>3.96</w:t>
            </w:r>
          </w:p>
        </w:tc>
        <w:tc>
          <w:tcPr>
            <w:vAlign w:val="center"/>
          </w:tcPr>
          <w:p>
            <w:pPr/>
            <w:r>
              <w:t>2.00</w:t>
            </w:r>
          </w:p>
        </w:tc>
        <w:tc>
          <w:tcPr>
            <w:vAlign w:val="center"/>
          </w:tcPr>
          <w:p>
            <w:pPr/>
            <w:r>
              <w:rPr>
                <w:b/>
              </w:rPr>
              <w:t>满足</w:t>
            </w:r>
          </w:p>
        </w:tc>
      </w:tr>
      <w:tr>
        <w:tc>
          <w:tcPr>
            <w:vAlign w:val="center"/>
            <w:vMerge/>
          </w:tcPr>
          <w:p>
            <w:pPr/>
          </w:p>
        </w:tc>
        <w:tc>
          <w:tcPr>
            <w:vAlign w:val="center"/>
          </w:tcPr>
          <w:p>
            <w:pPr/>
            <w:r>
              <w:t>1043@3</w:t>
            </w:r>
          </w:p>
        </w:tc>
        <w:tc>
          <w:tcPr>
            <w:vAlign w:val="center"/>
          </w:tcPr>
          <w:p>
            <w:pPr/>
            <w:r>
              <w:t>卧室</w:t>
            </w:r>
          </w:p>
        </w:tc>
        <w:tc>
          <w:tcPr>
            <w:vAlign w:val="center"/>
          </w:tcPr>
          <w:p>
            <w:pPr/>
            <w:r>
              <w:t>IV</w:t>
            </w:r>
          </w:p>
        </w:tc>
        <w:tc>
          <w:tcPr>
            <w:vAlign w:val="center"/>
          </w:tcPr>
          <w:p>
            <w:pPr/>
            <w:r>
              <w:t>侧面</w:t>
            </w:r>
          </w:p>
        </w:tc>
        <w:tc>
          <w:tcPr>
            <w:vAlign w:val="center"/>
          </w:tcPr>
          <w:p>
            <w:pPr/>
            <w:r>
              <w:t>13.85</w:t>
            </w:r>
          </w:p>
        </w:tc>
        <w:tc>
          <w:tcPr>
            <w:vAlign w:val="center"/>
          </w:tcPr>
          <w:p>
            <w:pPr/>
            <w:r>
              <w:t>2.21</w:t>
            </w:r>
          </w:p>
        </w:tc>
        <w:tc>
          <w:tcPr>
            <w:vAlign w:val="center"/>
          </w:tcPr>
          <w:p>
            <w:pPr/>
            <w:r>
              <w:t>2.00</w:t>
            </w:r>
          </w:p>
        </w:tc>
        <w:tc>
          <w:tcPr>
            <w:vAlign w:val="center"/>
          </w:tcPr>
          <w:p>
            <w:pPr/>
            <w:r>
              <w:rPr>
                <w:b/>
              </w:rPr>
              <w:t>满足</w:t>
            </w:r>
          </w:p>
        </w:tc>
      </w:tr>
      <w:tr>
        <w:tc>
          <w:tcPr>
            <w:vAlign w:val="center"/>
            <w:vMerge/>
          </w:tcPr>
          <w:p>
            <w:pPr/>
          </w:p>
        </w:tc>
        <w:tc>
          <w:tcPr>
            <w:vAlign w:val="center"/>
          </w:tcPr>
          <w:p>
            <w:pPr/>
            <w:r>
              <w:t>1045@3</w:t>
            </w:r>
          </w:p>
        </w:tc>
        <w:tc>
          <w:tcPr>
            <w:vAlign w:val="center"/>
          </w:tcPr>
          <w:p>
            <w:pPr/>
            <w:r>
              <w:t>卧室</w:t>
            </w:r>
          </w:p>
        </w:tc>
        <w:tc>
          <w:tcPr>
            <w:vAlign w:val="center"/>
          </w:tcPr>
          <w:p>
            <w:pPr/>
            <w:r>
              <w:t>IV</w:t>
            </w:r>
          </w:p>
        </w:tc>
        <w:tc>
          <w:tcPr>
            <w:vAlign w:val="center"/>
          </w:tcPr>
          <w:p>
            <w:pPr/>
            <w:r>
              <w:t>侧面</w:t>
            </w:r>
          </w:p>
        </w:tc>
        <w:tc>
          <w:tcPr>
            <w:vAlign w:val="center"/>
          </w:tcPr>
          <w:p>
            <w:pPr/>
            <w:r>
              <w:t>19.40</w:t>
            </w:r>
          </w:p>
        </w:tc>
        <w:tc>
          <w:tcPr>
            <w:vAlign w:val="center"/>
          </w:tcPr>
          <w:p>
            <w:pPr/>
            <w:r>
              <w:t>2.73</w:t>
            </w:r>
          </w:p>
        </w:tc>
        <w:tc>
          <w:tcPr>
            <w:vAlign w:val="center"/>
          </w:tcPr>
          <w:p>
            <w:pPr/>
            <w:r>
              <w:t>2.00</w:t>
            </w:r>
          </w:p>
        </w:tc>
        <w:tc>
          <w:tcPr>
            <w:vAlign w:val="center"/>
          </w:tcPr>
          <w:p>
            <w:pPr/>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219700" cy="801052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43de58b28e441a"/>
                    <a:stretch>
                      <a:fillRect/>
                    </a:stretch>
                  </pic:blipFill>
                  <pic:spPr>
                    <a:xfrm>
                      <a:off x="0" y="0"/>
                      <a:ext cx="5219700" cy="8010525"/>
                    </a:xfrm>
                    <a:prstGeom prst="rect">
                      <a:avLst/>
                    </a:prstGeom>
                  </pic:spPr>
                </pic:pic>
              </a:graphicData>
            </a:graphic>
          </wp:inline>
        </drawing>
      </w:r>
    </w:p>
    <w:p>
      <w:pPr>
        <w:rPr>
          <w:lang w:val="en-US"/>
        </w:rPr>
      </w:pPr>
      <w:r>
        <w:rPr>
          <w:lang w:val="en-US"/>
        </w:rPr>
        <w:t>1层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36</w:t>
            </w:r>
          </w:p>
        </w:tc>
        <w:tc>
          <w:tcPr>
            <w:vAlign w:val="center"/>
          </w:tcPr>
          <w:p>
            <w:pPr/>
            <w:r>
              <w:t>36</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608.38</w:t>
            </w:r>
          </w:p>
        </w:tc>
        <w:tc>
          <w:tcPr>
            <w:vAlign w:val="center"/>
          </w:tcPr>
          <w:p>
            <w:pPr/>
            <w:r>
              <w:t>608.38</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588645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d10986e4c04906"/>
                    <a:stretch>
                      <a:fillRect/>
                    </a:stretch>
                  </pic:blipFill>
                  <pic:spPr>
                    <a:xfrm>
                      <a:off x="0" y="0"/>
                      <a:ext cx="5667375" cy="5886450"/>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b2bf18cb-bcf6-4a94-8622-8cba393c9aae.png" Id="R7c08a792996a486c" /><Relationship Type="http://schemas.openxmlformats.org/officeDocument/2006/relationships/image" Target="/word/media/fe246aac-0e59-47ae-88e9-8f6575ae3cf7.png" Id="R4943de58b28e441a" /><Relationship Type="http://schemas.openxmlformats.org/officeDocument/2006/relationships/image" Target="/word/media/238b11ad-40f6-4521-b909-58aacda62be6.jpg" Id="Rfcd10986e4c04906"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