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Cs w:val="21"/>
              </w:rPr>
              <w:t>“隐喻再现”金长城遗址展览馆建筑设计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黑龙江-齐齐哈尔</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r>
              <w:rPr>
                <w:rFonts w:hint="eastAsia" w:ascii="宋体" w:hAnsi="宋体"/>
                <w:szCs w:val="21"/>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r>
              <w:rPr>
                <w:rFonts w:hint="eastAsia" w:ascii="宋体" w:hAnsi="宋体"/>
                <w:szCs w:val="21"/>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r>
              <w:rPr>
                <w:rFonts w:hint="eastAsia" w:ascii="宋体" w:hAnsi="宋体"/>
                <w:szCs w:val="21"/>
              </w:rPr>
              <w:t>GZ40027</w:t>
            </w:r>
            <w:bookmarkStart w:id="25" w:name="_GoBack"/>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r>
              <w:rPr>
                <w:rFonts w:hint="eastAsia" w:ascii="宋体" w:hAnsi="宋体"/>
                <w:szCs w:val="21"/>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r>
              <w:rPr>
                <w:rFonts w:hint="eastAsia" w:ascii="宋体" w:hAnsi="宋体"/>
                <w:szCs w:val="21"/>
              </w:rPr>
              <w:t>GZ40027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5" w:name="报告日期"/>
            <w:r>
              <w:rPr>
                <w:rFonts w:hint="eastAsia" w:ascii="宋体" w:hAnsi="宋体"/>
                <w:szCs w:val="21"/>
              </w:rPr>
              <w:t>2022年1月4日</w:t>
            </w:r>
            <w:bookmarkEnd w:id="5"/>
          </w:p>
        </w:tc>
      </w:tr>
    </w:tbl>
    <w:p>
      <w:pPr>
        <w:jc w:val="center"/>
        <w:rPr>
          <w:rFonts w:ascii="宋体" w:hAnsi="宋体"/>
          <w:szCs w:val="18"/>
          <w:lang w:val="en-US"/>
        </w:rPr>
      </w:pPr>
    </w:p>
    <w:p>
      <w:pPr>
        <w:jc w:val="center"/>
        <w:rPr>
          <w:rFonts w:ascii="宋体" w:hAnsi="宋体"/>
          <w:bCs/>
          <w:szCs w:val="18"/>
        </w:rPr>
      </w:pPr>
      <w:bookmarkStart w:id="6" w:name="二维码"/>
      <w:bookmarkEnd w:id="6"/>
      <w:r>
        <w:drawing>
          <wp:inline distT="0" distB="0" distL="0" distR="0">
            <wp:extent cx="1514475" cy="15144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t>斯维尔节能设计BECS2020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20210101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T19846123180</w:t>
            </w:r>
            <w:bookmarkEnd w:id="9"/>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0" w:name="_Toc316568035"/>
      <w:r>
        <w:rPr>
          <w:rFonts w:hint="eastAsia"/>
        </w:rPr>
        <w:t>建筑概况</w:t>
      </w:r>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1" w:name="工程名称"/>
            <w:r>
              <w:t>新建项目</w:t>
            </w:r>
            <w:bookmarkEnd w:id="11"/>
          </w:p>
        </w:tc>
      </w:tr>
      <w:tr>
        <w:tblPrEx>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2" w:name="工程地点"/>
            <w:r>
              <w:t>黑龙江-齐齐哈尔</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3" w:name="气候分区"/>
            <w:r>
              <w:t>严寒B区</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4" w:name="地上建筑面积"/>
            <w:r>
              <w:rPr>
                <w:rFonts w:hint="eastAsia" w:ascii="宋体" w:hAnsi="宋体"/>
                <w:lang w:val="en-US"/>
              </w:rPr>
              <w:t>3496</w:t>
            </w:r>
            <w:bookmarkEnd w:id="14"/>
            <w:r>
              <w:rPr>
                <w:rFonts w:hint="eastAsia" w:ascii="宋体" w:hAnsi="宋体"/>
              </w:rPr>
              <w:t>㎡</w:t>
            </w:r>
            <w:r>
              <w:rPr>
                <w:rFonts w:hint="eastAsia" w:ascii="宋体" w:hAnsi="宋体"/>
                <w:lang w:val="en-US"/>
              </w:rPr>
              <w:t xml:space="preserve">    地下</w:t>
            </w:r>
            <w:bookmarkStart w:id="15" w:name="地下建筑面积"/>
            <w:r>
              <w:rPr>
                <w:rFonts w:hint="eastAsia" w:ascii="宋体" w:hAnsi="宋体"/>
                <w:lang w:val="en-US"/>
              </w:rPr>
              <w:t>0</w:t>
            </w:r>
            <w:bookmarkEnd w:id="15"/>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6" w:name="地上建筑层数"/>
            <w:r>
              <w:rPr>
                <w:rFonts w:hint="eastAsia" w:ascii="宋体" w:hAnsi="宋体"/>
                <w:lang w:val="en-US"/>
              </w:rPr>
              <w:t>4</w:t>
            </w:r>
            <w:bookmarkEnd w:id="16"/>
            <w:r>
              <w:rPr>
                <w:rFonts w:hint="eastAsia" w:ascii="宋体" w:hAnsi="宋体"/>
                <w:lang w:val="en-US"/>
              </w:rPr>
              <w:t xml:space="preserve">          地下</w:t>
            </w:r>
            <w:bookmarkStart w:id="17" w:name="地下建筑层数"/>
            <w: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8" w:name="地上建筑高度"/>
            <w:r>
              <w:rPr>
                <w:rFonts w:hint="eastAsia" w:ascii="宋体" w:hAnsi="宋体"/>
                <w:lang w:val="en-US"/>
              </w:rPr>
              <w:t>21.6</w:t>
            </w:r>
            <w:bookmarkEnd w:id="18"/>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19" w:name="结构类型"/>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2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0" w:name="累年最低日平均温度"/>
            <w:r>
              <w:t>-32.1</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采暖期室外计算温度"/>
            <w:r>
              <w:t>-23.2</w:t>
            </w:r>
            <w:bookmarkEnd w:id="21"/>
          </w:p>
        </w:tc>
      </w:tr>
    </w:tbl>
    <w:p>
      <w:pPr>
        <w:pStyle w:val="2"/>
      </w:pPr>
      <w:bookmarkStart w:id="22" w:name="_Toc316568036"/>
      <w:bookmarkStart w:id="23" w:name="TitleFormat"/>
      <w:r>
        <w:rPr>
          <w:rFonts w:hint="eastAsia"/>
        </w:rPr>
        <w:t>评价依据</w:t>
      </w:r>
      <w:bookmarkEnd w:id="22"/>
    </w:p>
    <w:bookmarkEnd w:id="23"/>
    <w:p>
      <w:pPr>
        <w:widowControl w:val="0"/>
        <w:jc w:val="both"/>
        <w:rPr>
          <w:kern w:val="2"/>
          <w:szCs w:val="24"/>
          <w:lang w:val="en-US"/>
        </w:rPr>
      </w:pPr>
      <w:r>
        <w:rPr>
          <w:rFonts w:hint="eastAsia"/>
          <w:kern w:val="2"/>
          <w:szCs w:val="24"/>
          <w:lang w:val="en-US"/>
        </w:rPr>
        <w:t xml:space="preserve">1. </w:t>
      </w:r>
      <w:bookmarkStart w:id="24" w:name="标准名称"/>
      <w:r>
        <w:rPr>
          <w:rFonts w:hint="eastAsia"/>
          <w:kern w:val="2"/>
          <w:szCs w:val="24"/>
          <w:lang w:val="en-US"/>
        </w:rPr>
        <w:t>《公共建筑节能设计标准》GB50189-2015</w:t>
      </w:r>
      <w:bookmarkEnd w:id="24"/>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3. 《绿色建筑评价标准》</w:t>
      </w:r>
      <w:r>
        <w:rPr>
          <w:kern w:val="2"/>
          <w:szCs w:val="24"/>
          <w:lang w:val="en-US"/>
        </w:rPr>
        <w:t xml:space="preserve"> GB/T 50378</w:t>
      </w:r>
    </w:p>
    <w:p>
      <w:pPr>
        <w:widowControl w:val="0"/>
        <w:jc w:val="both"/>
        <w:rPr>
          <w:kern w:val="2"/>
          <w:lang w:val="en-US"/>
        </w:rPr>
      </w:pPr>
      <w:r>
        <w:rPr>
          <w:rFonts w:hint="eastAsia"/>
          <w:kern w:val="2"/>
          <w:szCs w:val="24"/>
          <w:lang w:val="en-US"/>
        </w:rPr>
        <w:t>4. 《绿色建筑评价技术细则（试行）》</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依据建筑屋面和外墙热桥部分的内表面温度计算，判断是否符合《绿色</w:t>
      </w:r>
      <w:r>
        <w:rPr>
          <w:rFonts w:hint="eastAsia" w:ascii="宋体" w:hAnsi="宋体"/>
          <w:kern w:val="2"/>
          <w:szCs w:val="21"/>
          <w:lang w:val="en-US"/>
        </w:rPr>
        <w:t>建筑评价标准》GB/T</w:t>
      </w:r>
      <w:r>
        <w:rPr>
          <w:rFonts w:ascii="宋体" w:hAnsi="宋体"/>
          <w:kern w:val="2"/>
          <w:szCs w:val="21"/>
          <w:lang w:val="en-US"/>
        </w:rPr>
        <w:t xml:space="preserve"> 50378</w:t>
      </w:r>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1.8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8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5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rPr>
      </w:pPr>
      <w:r>
        <w:rPr>
          <w:kern w:val="2"/>
          <w:szCs w:val="21"/>
        </w:rPr>
        <w:t>评价内容</w:t>
      </w:r>
    </w:p>
    <w:p>
      <w:pPr>
        <w:pStyle w:val="4"/>
        <w:autoSpaceDE w:val="0"/>
        <w:autoSpaceDN w:val="0"/>
        <w:adjustRightInd w:val="0"/>
        <w:snapToGrid w:val="0"/>
        <w:rPr>
          <w:kern w:val="2"/>
          <w:szCs w:val="21"/>
        </w:rPr>
      </w:pPr>
      <w:r>
        <w:rPr>
          <w:kern w:val="2"/>
          <w:szCs w:val="21"/>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地点</w:t>
            </w:r>
          </w:p>
        </w:tc>
        <w:tc>
          <w:tcPr>
            <w:tcW w:w="5207" w:type="dxa"/>
            <w:vAlign w:val="center"/>
          </w:tcPr>
          <w:p>
            <w:r>
              <w:t>黑龙江-齐齐哈尔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ai 内表面换热系数W/(m2.K)</w:t>
            </w:r>
          </w:p>
        </w:tc>
        <w:tc>
          <w:tcPr>
            <w:tcW w:w="5207"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ae 外表面换热系数W/(m2.K)</w:t>
            </w:r>
          </w:p>
        </w:tc>
        <w:tc>
          <w:tcPr>
            <w:tcW w:w="5207" w:type="dxa"/>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ti 室内计算温度(℃)</w:t>
            </w:r>
          </w:p>
        </w:tc>
        <w:tc>
          <w:tcPr>
            <w:tcW w:w="5207" w:type="dxa"/>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te.min 累年最低日平均温度(℃)</w:t>
            </w:r>
          </w:p>
        </w:tc>
        <w:tc>
          <w:tcPr>
            <w:tcW w:w="5207" w:type="dxa"/>
            <w:vAlign w:val="center"/>
          </w:tcPr>
          <w:p>
            <w:r>
              <w:t>-32.10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tw 采暖室外计算温度(℃)</w:t>
            </w:r>
          </w:p>
        </w:tc>
        <w:tc>
          <w:tcPr>
            <w:tcW w:w="5207" w:type="dxa"/>
            <w:vAlign w:val="center"/>
          </w:tcPr>
          <w:p>
            <w:r>
              <w:t>-23.20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室内相对湿度 (%)</w:t>
            </w:r>
          </w:p>
        </w:tc>
        <w:tc>
          <w:tcPr>
            <w:tcW w:w="5207"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r>
              <w:t>室内露点温度(℃)</w:t>
            </w:r>
          </w:p>
        </w:tc>
        <w:tc>
          <w:tcPr>
            <w:tcW w:w="5207" w:type="dxa"/>
            <w:vAlign w:val="center"/>
          </w:tcPr>
          <w:p>
            <w:r>
              <w:t>10.12</w:t>
            </w:r>
          </w:p>
        </w:tc>
      </w:tr>
    </w:tbl>
    <w:p>
      <w:pPr>
        <w:pStyle w:val="4"/>
        <w:autoSpaceDE w:val="0"/>
        <w:autoSpaceDN w:val="0"/>
        <w:adjustRightInd w:val="0"/>
        <w:snapToGrid w:val="0"/>
        <w:rPr>
          <w:kern w:val="2"/>
          <w:szCs w:val="21"/>
        </w:rPr>
      </w:pPr>
      <w:r>
        <w:rPr>
          <w:kern w:val="2"/>
          <w:szCs w:val="21"/>
        </w:rPr>
        <w:t>热桥节点图和内表面温度计算</w:t>
      </w:r>
    </w:p>
    <w:p>
      <w:pPr>
        <w:pStyle w:val="5"/>
        <w:autoSpaceDE w:val="0"/>
        <w:autoSpaceDN w:val="0"/>
        <w:adjustRightInd w:val="0"/>
        <w:snapToGrid w:val="0"/>
        <w:rPr>
          <w:kern w:val="2"/>
        </w:rPr>
      </w:pPr>
      <w:r>
        <w:rPr>
          <w:kern w:val="2"/>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挤塑聚苯板</w:t>
            </w:r>
          </w:p>
        </w:tc>
        <w:tc>
          <w:tcPr>
            <w:tcW w:w="1018" w:type="dxa"/>
            <w:vAlign w:val="center"/>
          </w:tcPr>
          <w:p>
            <w:r>
              <w:t>120</w:t>
            </w:r>
          </w:p>
        </w:tc>
        <w:tc>
          <w:tcPr>
            <w:tcW w:w="1086" w:type="dxa"/>
            <w:vAlign w:val="center"/>
          </w:tcPr>
          <w:p>
            <w:r>
              <w:t>0.030</w:t>
            </w:r>
          </w:p>
        </w:tc>
        <w:tc>
          <w:tcPr>
            <w:tcW w:w="1120" w:type="dxa"/>
            <w:vAlign w:val="center"/>
          </w:tcPr>
          <w:p>
            <w:r>
              <w:t>0.365</w:t>
            </w:r>
          </w:p>
        </w:tc>
        <w:tc>
          <w:tcPr>
            <w:tcW w:w="1131" w:type="dxa"/>
            <w:vAlign w:val="center"/>
          </w:tcPr>
          <w:p>
            <w:r>
              <w:t>4.000</w:t>
            </w:r>
          </w:p>
        </w:tc>
        <w:tc>
          <w:tcPr>
            <w:tcW w:w="1188" w:type="dxa"/>
            <w:vAlign w:val="center"/>
          </w:tcPr>
          <w:p>
            <w:r>
              <w:t>1.460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120</w:t>
            </w:r>
          </w:p>
        </w:tc>
        <w:tc>
          <w:tcPr>
            <w:tcW w:w="1086" w:type="dxa"/>
            <w:vAlign w:val="center"/>
          </w:tcPr>
          <w:p>
            <w:r>
              <w:t>1.740</w:t>
            </w:r>
          </w:p>
        </w:tc>
        <w:tc>
          <w:tcPr>
            <w:tcW w:w="1120" w:type="dxa"/>
            <w:vAlign w:val="center"/>
          </w:tcPr>
          <w:p>
            <w:r>
              <w:t>17.200</w:t>
            </w:r>
          </w:p>
        </w:tc>
        <w:tc>
          <w:tcPr>
            <w:tcW w:w="1131" w:type="dxa"/>
            <w:vAlign w:val="center"/>
          </w:tcPr>
          <w:p>
            <w:r>
              <w:t>0.069</w:t>
            </w:r>
          </w:p>
        </w:tc>
        <w:tc>
          <w:tcPr>
            <w:tcW w:w="1188" w:type="dxa"/>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2.65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-29.43.</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16478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3"/>
                          <a:stretch>
                            <a:fillRect/>
                          </a:stretch>
                        </pic:blipFill>
                        <pic:spPr>
                          <a:xfrm>
                            <a:off x="0" y="0"/>
                            <a:ext cx="2962275" cy="1647825"/>
                          </a:xfrm>
                          <a:prstGeom prst="rect">
                            <a:avLst/>
                          </a:prstGeom>
                        </pic:spPr>
                      </pic:pic>
                    </a:graphicData>
                  </a:graphic>
                </wp:inline>
              </w:drawing>
            </w:r>
          </w:p>
        </w:tc>
        <w:tc>
          <w:tcPr>
            <w:tcW w:w="4663" w:type="dxa"/>
            <w:vAlign w:val="center"/>
          </w:tcPr>
          <w:p>
            <w: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17526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5"/>
                          <a:stretch>
                            <a:fillRect/>
                          </a:stretch>
                        </pic:blipFill>
                        <pic:spPr>
                          <a:xfrm>
                            <a:off x="0" y="0"/>
                            <a:ext cx="2962275" cy="1752600"/>
                          </a:xfrm>
                          <a:prstGeom prst="rect">
                            <a:avLst/>
                          </a:prstGeom>
                        </pic:spPr>
                      </pic:pic>
                    </a:graphicData>
                  </a:graphic>
                </wp:inline>
              </w:drawing>
            </w:r>
          </w:p>
        </w:tc>
        <w:tc>
          <w:tcPr>
            <w:tcW w:w="4663" w:type="dxa"/>
            <w:vAlign w:val="center"/>
          </w:tcPr>
          <w:p>
            <w:r>
              <w:drawing>
                <wp:inline distT="0" distB="0" distL="0" distR="0">
                  <wp:extent cx="2962275" cy="1619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52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9"/>
                          <a:stretch>
                            <a:fillRect/>
                          </a:stretch>
                        </pic:blipFill>
                        <pic:spPr>
                          <a:xfrm>
                            <a:off x="0" y="0"/>
                            <a:ext cx="2962275" cy="2952750"/>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-29.43.</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外墙－凹墙角(OW-C2)节点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-29.43.</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-29.43.</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tcW w:w="4663" w:type="dxa"/>
            <w:vAlign w:val="center"/>
          </w:tcPr>
          <w:p>
            <w:r>
              <w:drawing>
                <wp:inline distT="0" distB="0" distL="0" distR="0">
                  <wp:extent cx="2962275" cy="24288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rPr>
      </w:pPr>
      <w:r>
        <w:rPr>
          <w:kern w:val="2"/>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pPr>
              <w:jc w:val="center"/>
            </w:pPr>
            <w:r>
              <w:t>平壁</w:t>
            </w:r>
            <w:r>
              <w:br w:type="textWrapping"/>
            </w:r>
            <w:r>
              <w:t>编号</w:t>
            </w:r>
          </w:p>
        </w:tc>
        <w:tc>
          <w:tcPr>
            <w:tcW w:w="2762" w:type="dxa"/>
            <w:vMerge w:val="restart"/>
            <w:shd w:val="clear" w:color="auto" w:fill="E6E6E6"/>
            <w:vAlign w:val="center"/>
          </w:tcPr>
          <w:p>
            <w:pPr>
              <w:jc w:val="center"/>
            </w:pPr>
            <w:r>
              <w:t>材料名称</w:t>
            </w:r>
          </w:p>
        </w:tc>
        <w:tc>
          <w:tcPr>
            <w:tcW w:w="1018" w:type="dxa"/>
            <w:shd w:val="clear" w:color="auto" w:fill="E6E6E6"/>
            <w:vAlign w:val="center"/>
          </w:tcPr>
          <w:p>
            <w:pPr>
              <w:jc w:val="center"/>
            </w:pPr>
            <w:r>
              <w:t>厚度</w:t>
            </w:r>
          </w:p>
        </w:tc>
        <w:tc>
          <w:tcPr>
            <w:tcW w:w="1086" w:type="dxa"/>
            <w:shd w:val="clear" w:color="auto" w:fill="E6E6E6"/>
            <w:vAlign w:val="center"/>
          </w:tcPr>
          <w:p>
            <w:pPr>
              <w:jc w:val="center"/>
            </w:pPr>
            <w:r>
              <w:t>导热系数λ</w:t>
            </w:r>
          </w:p>
        </w:tc>
        <w:tc>
          <w:tcPr>
            <w:tcW w:w="1120" w:type="dxa"/>
            <w:shd w:val="clear" w:color="auto" w:fill="E6E6E6"/>
            <w:vAlign w:val="center"/>
          </w:tcPr>
          <w:p>
            <w:pPr>
              <w:jc w:val="center"/>
            </w:pPr>
            <w:r>
              <w:t>蓄热系数S</w:t>
            </w:r>
          </w:p>
        </w:tc>
        <w:tc>
          <w:tcPr>
            <w:tcW w:w="1131" w:type="dxa"/>
            <w:shd w:val="clear" w:color="auto" w:fill="E6E6E6"/>
            <w:vAlign w:val="center"/>
          </w:tcPr>
          <w:p>
            <w:pPr>
              <w:jc w:val="center"/>
            </w:pPr>
            <w:r>
              <w:t>热阻</w:t>
            </w:r>
          </w:p>
        </w:tc>
        <w:tc>
          <w:tcPr>
            <w:tcW w:w="1188" w:type="dxa"/>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pPr>
              <w:jc w:val="center"/>
            </w:pPr>
          </w:p>
        </w:tc>
        <w:tc>
          <w:tcPr>
            <w:tcW w:w="2762" w:type="dxa"/>
            <w:vMerge w:val="continue"/>
            <w:shd w:val="clear" w:color="auto" w:fill="E6E6E6"/>
            <w:vAlign w:val="center"/>
          </w:tcPr>
          <w:p>
            <w:pPr>
              <w:jc w:val="center"/>
            </w:pPr>
          </w:p>
        </w:tc>
        <w:tc>
          <w:tcPr>
            <w:tcW w:w="1018" w:type="dxa"/>
            <w:shd w:val="clear" w:color="auto" w:fill="E6E6E6"/>
            <w:vAlign w:val="center"/>
          </w:tcPr>
          <w:p>
            <w:pPr>
              <w:jc w:val="center"/>
            </w:pPr>
            <w:r>
              <w:t>(mm)</w:t>
            </w:r>
          </w:p>
        </w:tc>
        <w:tc>
          <w:tcPr>
            <w:tcW w:w="1086" w:type="dxa"/>
            <w:shd w:val="clear" w:color="auto" w:fill="E6E6E6"/>
            <w:vAlign w:val="center"/>
          </w:tcPr>
          <w:p>
            <w:pPr>
              <w:jc w:val="center"/>
            </w:pPr>
            <w:r>
              <w:t>W/(m.K)</w:t>
            </w:r>
          </w:p>
        </w:tc>
        <w:tc>
          <w:tcPr>
            <w:tcW w:w="1120" w:type="dxa"/>
            <w:shd w:val="clear" w:color="auto" w:fill="E6E6E6"/>
            <w:vAlign w:val="center"/>
          </w:tcPr>
          <w:p>
            <w:pPr>
              <w:jc w:val="center"/>
            </w:pPr>
            <w:r>
              <w:t>W/(㎡.K)</w:t>
            </w:r>
          </w:p>
        </w:tc>
        <w:tc>
          <w:tcPr>
            <w:tcW w:w="1131" w:type="dxa"/>
            <w:shd w:val="clear" w:color="auto" w:fill="E6E6E6"/>
            <w:vAlign w:val="center"/>
          </w:tcPr>
          <w:p>
            <w:pPr>
              <w:jc w:val="center"/>
            </w:pPr>
            <w:r>
              <w:t>(㎡.K)/W</w:t>
            </w:r>
          </w:p>
        </w:tc>
        <w:tc>
          <w:tcPr>
            <w:tcW w:w="1188" w:type="dxa"/>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1</w:t>
            </w: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r>
              <w:t>2</w:t>
            </w:r>
          </w:p>
        </w:tc>
        <w:tc>
          <w:tcPr>
            <w:tcW w:w="2762" w:type="dxa"/>
            <w:vAlign w:val="center"/>
          </w:tcPr>
          <w:p>
            <w:r>
              <w:t>钢筋混凝土</w:t>
            </w:r>
          </w:p>
        </w:tc>
        <w:tc>
          <w:tcPr>
            <w:tcW w:w="1018" w:type="dxa"/>
            <w:vAlign w:val="center"/>
          </w:tcPr>
          <w:p>
            <w:r>
              <w:t>200</w:t>
            </w:r>
          </w:p>
        </w:tc>
        <w:tc>
          <w:tcPr>
            <w:tcW w:w="1086" w:type="dxa"/>
            <w:vAlign w:val="center"/>
          </w:tcPr>
          <w:p>
            <w:r>
              <w:t>1.740</w:t>
            </w:r>
          </w:p>
        </w:tc>
        <w:tc>
          <w:tcPr>
            <w:tcW w:w="1120" w:type="dxa"/>
            <w:vAlign w:val="center"/>
          </w:tcPr>
          <w:p>
            <w:r>
              <w:t>17.200</w:t>
            </w:r>
          </w:p>
        </w:tc>
        <w:tc>
          <w:tcPr>
            <w:tcW w:w="1131" w:type="dxa"/>
            <w:vAlign w:val="center"/>
          </w:tcPr>
          <w:p>
            <w:r>
              <w:t>0.115</w:t>
            </w:r>
          </w:p>
        </w:tc>
        <w:tc>
          <w:tcPr>
            <w:tcW w:w="1188" w:type="dxa"/>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岩棉板</w:t>
            </w:r>
          </w:p>
        </w:tc>
        <w:tc>
          <w:tcPr>
            <w:tcW w:w="1018" w:type="dxa"/>
            <w:vAlign w:val="center"/>
          </w:tcPr>
          <w:p>
            <w:r>
              <w:t>150</w:t>
            </w:r>
          </w:p>
        </w:tc>
        <w:tc>
          <w:tcPr>
            <w:tcW w:w="1086" w:type="dxa"/>
            <w:vAlign w:val="center"/>
          </w:tcPr>
          <w:p>
            <w:r>
              <w:t>0.040</w:t>
            </w:r>
          </w:p>
        </w:tc>
        <w:tc>
          <w:tcPr>
            <w:tcW w:w="1120" w:type="dxa"/>
            <w:vAlign w:val="center"/>
          </w:tcPr>
          <w:p>
            <w:r>
              <w:t>0.470</w:t>
            </w:r>
          </w:p>
        </w:tc>
        <w:tc>
          <w:tcPr>
            <w:tcW w:w="1131" w:type="dxa"/>
            <w:vAlign w:val="center"/>
          </w:tcPr>
          <w:p>
            <w:r>
              <w:t>3.750</w:t>
            </w:r>
          </w:p>
        </w:tc>
        <w:tc>
          <w:tcPr>
            <w:tcW w:w="1188"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各层之和∑</w:t>
            </w:r>
          </w:p>
        </w:tc>
        <w:tc>
          <w:tcPr>
            <w:tcW w:w="1018" w:type="dxa"/>
            <w:vAlign w:val="center"/>
          </w:tcPr>
          <w:p/>
        </w:tc>
        <w:tc>
          <w:tcPr>
            <w:tcW w:w="1086" w:type="dxa"/>
            <w:vAlign w:val="center"/>
          </w:tcPr>
          <w:p/>
        </w:tc>
        <w:tc>
          <w:tcPr>
            <w:tcW w:w="1120" w:type="dxa"/>
            <w:vAlign w:val="center"/>
          </w:tcPr>
          <w:p/>
        </w:tc>
        <w:tc>
          <w:tcPr>
            <w:tcW w:w="1131" w:type="dxa"/>
            <w:vAlign w:val="center"/>
          </w:tcPr>
          <w:p/>
        </w:tc>
        <w:tc>
          <w:tcPr>
            <w:tcW w:w="1188" w:type="dxa"/>
            <w:vAlign w:val="center"/>
          </w:tcPr>
          <w:p>
            <w:r>
              <w:t>3.74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tc>
        <w:tc>
          <w:tcPr>
            <w:tcW w:w="2762" w:type="dxa"/>
            <w:vAlign w:val="center"/>
          </w:tcPr>
          <w:p>
            <w:r>
              <w:t>室外热工计算温度te</w:t>
            </w:r>
          </w:p>
        </w:tc>
        <w:tc>
          <w:tcPr>
            <w:tcW w:w="4355" w:type="dxa"/>
            <w:gridSpan w:val="4"/>
            <w:vAlign w:val="center"/>
          </w:tcPr>
          <w:p>
            <w:r>
              <w:t>te=0.3tw+0.7te.min</w:t>
            </w:r>
          </w:p>
        </w:tc>
        <w:tc>
          <w:tcPr>
            <w:tcW w:w="1188" w:type="dxa"/>
            <w:vAlign w:val="center"/>
          </w:tcPr>
          <w:p>
            <w:r>
              <w:t>-29.43</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-29.43.</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r>
              <w:drawing>
                <wp:inline distT="0" distB="0" distL="0" distR="0">
                  <wp:extent cx="2962275" cy="21431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7"/>
                          <a:stretch>
                            <a:fillRect/>
                          </a:stretch>
                        </pic:blipFill>
                        <pic:spPr>
                          <a:xfrm>
                            <a:off x="0" y="0"/>
                            <a:ext cx="2962275" cy="2143125"/>
                          </a:xfrm>
                          <a:prstGeom prst="rect">
                            <a:avLst/>
                          </a:prstGeom>
                        </pic:spPr>
                      </pic:pic>
                    </a:graphicData>
                  </a:graphic>
                </wp:inline>
              </w:drawing>
            </w:r>
          </w:p>
        </w:tc>
        <w:tc>
          <w:tcPr>
            <w:tcW w:w="4663" w:type="dxa"/>
            <w:vAlign w:val="center"/>
          </w:tcPr>
          <w:p>
            <w:r>
              <w:drawing>
                <wp:inline distT="0" distB="0" distL="0" distR="0">
                  <wp:extent cx="2962275" cy="16573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8"/>
                          <a:stretch>
                            <a:fillRect/>
                          </a:stretch>
                        </pic:blipFill>
                        <pic:spPr>
                          <a:xfrm>
                            <a:off x="0" y="0"/>
                            <a:ext cx="2962275" cy="16573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rPr>
      </w:pPr>
      <w:r>
        <w:rPr>
          <w:kern w:val="2"/>
          <w:szCs w:val="21"/>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3"/>
        <w:gridCol w:w="1131"/>
        <w:gridCol w:w="1472"/>
        <w:gridCol w:w="1800"/>
        <w:gridCol w:w="1710"/>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pPr>
              <w:jc w:val="center"/>
            </w:pPr>
            <w:r>
              <w:t>热桥部位</w:t>
            </w:r>
          </w:p>
        </w:tc>
        <w:tc>
          <w:tcPr>
            <w:tcW w:w="1131" w:type="dxa"/>
            <w:shd w:val="clear" w:color="auto" w:fill="E6E6E6"/>
            <w:vAlign w:val="center"/>
          </w:tcPr>
          <w:p>
            <w:pPr>
              <w:jc w:val="center"/>
            </w:pPr>
            <w:r>
              <w:t>热桥类型</w:t>
            </w:r>
          </w:p>
        </w:tc>
        <w:tc>
          <w:tcPr>
            <w:tcW w:w="1471" w:type="dxa"/>
            <w:shd w:val="clear" w:color="auto" w:fill="E6E6E6"/>
            <w:vAlign w:val="center"/>
          </w:tcPr>
          <w:p>
            <w:pPr>
              <w:jc w:val="center"/>
            </w:pPr>
            <w:r>
              <w:t>围护结构热惰性D</w:t>
            </w:r>
          </w:p>
        </w:tc>
        <w:tc>
          <w:tcPr>
            <w:tcW w:w="1799" w:type="dxa"/>
            <w:shd w:val="clear" w:color="auto" w:fill="E6E6E6"/>
            <w:vAlign w:val="center"/>
          </w:tcPr>
          <w:p>
            <w:pPr>
              <w:jc w:val="center"/>
            </w:pPr>
            <w:r>
              <w:t>冬季室外计算温度(℃)</w:t>
            </w:r>
          </w:p>
        </w:tc>
        <w:tc>
          <w:tcPr>
            <w:tcW w:w="1709" w:type="dxa"/>
            <w:shd w:val="clear" w:color="auto" w:fill="E6E6E6"/>
            <w:vAlign w:val="center"/>
          </w:tcPr>
          <w:p>
            <w:pPr>
              <w:jc w:val="center"/>
            </w:pPr>
            <w:r>
              <w:t>内表面最低温度(℃)</w:t>
            </w:r>
          </w:p>
        </w:tc>
        <w:tc>
          <w:tcPr>
            <w:tcW w:w="113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外墙－屋顶</w:t>
            </w:r>
          </w:p>
        </w:tc>
        <w:tc>
          <w:tcPr>
            <w:tcW w:w="1131" w:type="dxa"/>
            <w:vAlign w:val="center"/>
          </w:tcPr>
          <w:p>
            <w:r>
              <w:t>OW-R5</w:t>
            </w:r>
          </w:p>
        </w:tc>
        <w:tc>
          <w:tcPr>
            <w:tcW w:w="1471" w:type="dxa"/>
            <w:vAlign w:val="center"/>
          </w:tcPr>
          <w:p>
            <w:r>
              <w:t>2.65</w:t>
            </w:r>
          </w:p>
        </w:tc>
        <w:tc>
          <w:tcPr>
            <w:tcW w:w="1799" w:type="dxa"/>
            <w:vAlign w:val="center"/>
          </w:tcPr>
          <w:p>
            <w:r>
              <w:t>-29.4</w:t>
            </w:r>
          </w:p>
        </w:tc>
        <w:tc>
          <w:tcPr>
            <w:tcW w:w="1709" w:type="dxa"/>
            <w:vAlign w:val="center"/>
          </w:tcPr>
          <w:p>
            <w:r>
              <w:t>13.73</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外墙－窗左右口</w:t>
            </w:r>
          </w:p>
        </w:tc>
        <w:tc>
          <w:tcPr>
            <w:tcW w:w="1131" w:type="dxa"/>
            <w:vAlign w:val="center"/>
          </w:tcPr>
          <w:p>
            <w:r>
              <w:t>OW-WR4</w:t>
            </w:r>
          </w:p>
        </w:tc>
        <w:tc>
          <w:tcPr>
            <w:tcW w:w="1471" w:type="dxa"/>
            <w:vAlign w:val="center"/>
          </w:tcPr>
          <w:p>
            <w:r>
              <w:t>3.74</w:t>
            </w:r>
          </w:p>
        </w:tc>
        <w:tc>
          <w:tcPr>
            <w:tcW w:w="1799" w:type="dxa"/>
            <w:vAlign w:val="center"/>
          </w:tcPr>
          <w:p>
            <w:r>
              <w:t>-29.4</w:t>
            </w:r>
          </w:p>
        </w:tc>
        <w:tc>
          <w:tcPr>
            <w:tcW w:w="1709" w:type="dxa"/>
            <w:vAlign w:val="center"/>
          </w:tcPr>
          <w:p>
            <w:r>
              <w:t>13.02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外墙－窗上口</w:t>
            </w:r>
          </w:p>
        </w:tc>
        <w:tc>
          <w:tcPr>
            <w:tcW w:w="1131" w:type="dxa"/>
            <w:vAlign w:val="center"/>
          </w:tcPr>
          <w:p>
            <w:r>
              <w:t>OW-WU4</w:t>
            </w:r>
          </w:p>
        </w:tc>
        <w:tc>
          <w:tcPr>
            <w:tcW w:w="1471" w:type="dxa"/>
            <w:vAlign w:val="center"/>
          </w:tcPr>
          <w:p>
            <w:r>
              <w:t>3.74</w:t>
            </w:r>
          </w:p>
        </w:tc>
        <w:tc>
          <w:tcPr>
            <w:tcW w:w="1799" w:type="dxa"/>
            <w:vAlign w:val="center"/>
          </w:tcPr>
          <w:p>
            <w:r>
              <w:t>-29.4</w:t>
            </w:r>
          </w:p>
        </w:tc>
        <w:tc>
          <w:tcPr>
            <w:tcW w:w="1709" w:type="dxa"/>
            <w:vAlign w:val="center"/>
          </w:tcPr>
          <w:p>
            <w:r>
              <w:t>13.00</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外墙－窗下口</w:t>
            </w:r>
          </w:p>
        </w:tc>
        <w:tc>
          <w:tcPr>
            <w:tcW w:w="1131" w:type="dxa"/>
            <w:vAlign w:val="center"/>
          </w:tcPr>
          <w:p>
            <w:r>
              <w:t>OW-WB8</w:t>
            </w:r>
          </w:p>
        </w:tc>
        <w:tc>
          <w:tcPr>
            <w:tcW w:w="1471" w:type="dxa"/>
            <w:vAlign w:val="center"/>
          </w:tcPr>
          <w:p>
            <w:r>
              <w:t>3.74</w:t>
            </w:r>
          </w:p>
        </w:tc>
        <w:tc>
          <w:tcPr>
            <w:tcW w:w="1799" w:type="dxa"/>
            <w:vAlign w:val="center"/>
          </w:tcPr>
          <w:p>
            <w:r>
              <w:t>-29.4</w:t>
            </w:r>
          </w:p>
        </w:tc>
        <w:tc>
          <w:tcPr>
            <w:tcW w:w="1709" w:type="dxa"/>
            <w:vAlign w:val="center"/>
          </w:tcPr>
          <w:p>
            <w:r>
              <w:t>13.00</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外墙－凸墙角</w:t>
            </w:r>
          </w:p>
        </w:tc>
        <w:tc>
          <w:tcPr>
            <w:tcW w:w="1131" w:type="dxa"/>
            <w:vAlign w:val="center"/>
          </w:tcPr>
          <w:p>
            <w:r>
              <w:t>OW-C1</w:t>
            </w:r>
          </w:p>
        </w:tc>
        <w:tc>
          <w:tcPr>
            <w:tcW w:w="1471" w:type="dxa"/>
            <w:vAlign w:val="center"/>
          </w:tcPr>
          <w:p>
            <w:r>
              <w:t>3.74</w:t>
            </w:r>
          </w:p>
        </w:tc>
        <w:tc>
          <w:tcPr>
            <w:tcW w:w="1799" w:type="dxa"/>
            <w:vAlign w:val="center"/>
          </w:tcPr>
          <w:p>
            <w:r>
              <w:t>-29.4</w:t>
            </w:r>
          </w:p>
        </w:tc>
        <w:tc>
          <w:tcPr>
            <w:tcW w:w="1709" w:type="dxa"/>
            <w:vAlign w:val="center"/>
          </w:tcPr>
          <w:p>
            <w:r>
              <w:t>15.22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外墙－凹墙角</w:t>
            </w:r>
          </w:p>
        </w:tc>
        <w:tc>
          <w:tcPr>
            <w:tcW w:w="1131" w:type="dxa"/>
            <w:vAlign w:val="center"/>
          </w:tcPr>
          <w:p>
            <w:r>
              <w:t>OW-C2</w:t>
            </w:r>
          </w:p>
        </w:tc>
        <w:tc>
          <w:tcPr>
            <w:tcW w:w="1471" w:type="dxa"/>
            <w:vAlign w:val="center"/>
          </w:tcPr>
          <w:p>
            <w:r>
              <w:t>3.74</w:t>
            </w:r>
          </w:p>
        </w:tc>
        <w:tc>
          <w:tcPr>
            <w:tcW w:w="1799" w:type="dxa"/>
            <w:vAlign w:val="center"/>
          </w:tcPr>
          <w:p>
            <w:r>
              <w:t>-29.4</w:t>
            </w:r>
          </w:p>
        </w:tc>
        <w:tc>
          <w:tcPr>
            <w:tcW w:w="1709" w:type="dxa"/>
            <w:vAlign w:val="center"/>
          </w:tcPr>
          <w:p>
            <w:r>
              <w:t>15.22</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外墙－楼板</w:t>
            </w:r>
          </w:p>
        </w:tc>
        <w:tc>
          <w:tcPr>
            <w:tcW w:w="1131" w:type="dxa"/>
            <w:vAlign w:val="center"/>
          </w:tcPr>
          <w:p>
            <w:r>
              <w:t>OW-F1</w:t>
            </w:r>
          </w:p>
        </w:tc>
        <w:tc>
          <w:tcPr>
            <w:tcW w:w="1471" w:type="dxa"/>
            <w:vAlign w:val="center"/>
          </w:tcPr>
          <w:p>
            <w:r>
              <w:t>3.74</w:t>
            </w:r>
          </w:p>
        </w:tc>
        <w:tc>
          <w:tcPr>
            <w:tcW w:w="1799" w:type="dxa"/>
            <w:vAlign w:val="center"/>
          </w:tcPr>
          <w:p>
            <w:r>
              <w:t>-29.4</w:t>
            </w:r>
          </w:p>
        </w:tc>
        <w:tc>
          <w:tcPr>
            <w:tcW w:w="1709" w:type="dxa"/>
            <w:vAlign w:val="center"/>
          </w:tcPr>
          <w:p>
            <w:r>
              <w:t>16.64</w:t>
            </w:r>
          </w:p>
        </w:tc>
        <w:tc>
          <w:tcPr>
            <w:tcW w:w="1131" w:type="dxa"/>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r>
              <w:t>外墙－内隔墙</w:t>
            </w:r>
          </w:p>
        </w:tc>
        <w:tc>
          <w:tcPr>
            <w:tcW w:w="1131" w:type="dxa"/>
            <w:vAlign w:val="center"/>
          </w:tcPr>
          <w:p>
            <w:r>
              <w:t>OW-P1</w:t>
            </w:r>
          </w:p>
        </w:tc>
        <w:tc>
          <w:tcPr>
            <w:tcW w:w="1471" w:type="dxa"/>
            <w:vAlign w:val="center"/>
          </w:tcPr>
          <w:p>
            <w:r>
              <w:t>3.74</w:t>
            </w:r>
          </w:p>
        </w:tc>
        <w:tc>
          <w:tcPr>
            <w:tcW w:w="1799" w:type="dxa"/>
            <w:vAlign w:val="center"/>
          </w:tcPr>
          <w:p>
            <w:r>
              <w:t>-29.4</w:t>
            </w:r>
          </w:p>
        </w:tc>
        <w:tc>
          <w:tcPr>
            <w:tcW w:w="1709" w:type="dxa"/>
            <w:vAlign w:val="center"/>
          </w:tcPr>
          <w:p>
            <w:r>
              <w:t>16.59</w:t>
            </w:r>
          </w:p>
        </w:tc>
        <w:tc>
          <w:tcPr>
            <w:tcW w:w="1131" w:type="dxa"/>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10"/>
    <w:rsid w:val="000730E7"/>
    <w:rsid w:val="0007324E"/>
    <w:rsid w:val="000C650F"/>
    <w:rsid w:val="000E2E24"/>
    <w:rsid w:val="000F7EF2"/>
    <w:rsid w:val="0010335A"/>
    <w:rsid w:val="0011520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66E1A"/>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67E10"/>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6268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883\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tmp9.dotx</Template>
  <Company>ths</Company>
  <Pages>10</Pages>
  <Words>678</Words>
  <Characters>3868</Characters>
  <Lines>32</Lines>
  <Paragraphs>9</Paragraphs>
  <TotalTime>29</TotalTime>
  <ScaleCrop>false</ScaleCrop>
  <LinksUpToDate>false</LinksUpToDate>
  <CharactersWithSpaces>4537</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2022-01-03T17:19:00Z</dcterms:created>
  <dc:creator>De_ Ran</dc:creator>
  <cp:lastModifiedBy>lenovo</cp:lastModifiedBy>
  <cp:lastPrinted>2411-12-31T16:00:00Z</cp:lastPrinted>
  <dcterms:modified xsi:type="dcterms:W3CDTF">2022-01-05T03:31:03Z</dcterms:modified>
  <dc:title>结露检查计算书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