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0A59D6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0A59D6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0A59D6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0A59D6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0A59D6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0A59D6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A59D6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0A59D6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名称"/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A59D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0A59D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工程地点"/>
            <w:r>
              <w:rPr>
                <w:rFonts w:ascii="宋体" w:hAnsi="宋体" w:hint="eastAsia"/>
                <w:sz w:val="21"/>
                <w:szCs w:val="21"/>
              </w:rPr>
              <w:t>合肥</w:t>
            </w:r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A59D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0A59D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A59D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0A59D6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A59D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0A59D6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A59D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A59D6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A59D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A59D6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A59D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A59D6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A59D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A59D6" w:rsidP="00C97E25">
            <w:pPr>
              <w:rPr>
                <w:rFonts w:ascii="宋体" w:hAnsi="宋体"/>
                <w:sz w:val="21"/>
                <w:szCs w:val="21"/>
              </w:rPr>
            </w:pPr>
            <w:bookmarkStart w:id="6" w:name="设计日期"/>
            <w:bookmarkEnd w:id="6"/>
          </w:p>
        </w:tc>
      </w:tr>
    </w:tbl>
    <w:p w:rsidR="00D40158" w:rsidRDefault="000A59D6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0A59D6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58" w:rsidRDefault="000A59D6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0A59D6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0A59D6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8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8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0A59D6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0A59D6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9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0A59D6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0A59D6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0A59D6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0A59D6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T18855189360</w:t>
            </w:r>
            <w:bookmarkEnd w:id="10"/>
          </w:p>
        </w:tc>
      </w:tr>
    </w:tbl>
    <w:p w:rsidR="00266E19" w:rsidRDefault="000A59D6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:rsidR="00AA47FE" w:rsidRDefault="000A59D6" w:rsidP="00D40158">
      <w:pPr>
        <w:pStyle w:val="10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0A59D6" w:rsidP="005215FB">
      <w:pPr>
        <w:pStyle w:val="1"/>
      </w:pPr>
      <w:bookmarkStart w:id="11" w:name="_Toc420309360"/>
      <w:bookmarkStart w:id="12" w:name="_Toc420663548"/>
      <w:r w:rsidRPr="005E5F93">
        <w:rPr>
          <w:rFonts w:hint="eastAsia"/>
        </w:rPr>
        <w:lastRenderedPageBreak/>
        <w:t>建筑概况</w:t>
      </w:r>
      <w:bookmarkEnd w:id="11"/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A59D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0A59D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2"/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A59D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0A59D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2"/>
            <w:r>
              <w:rPr>
                <w:rFonts w:ascii="宋体" w:hAnsi="宋体" w:hint="eastAsia"/>
                <w:lang w:val="en-US"/>
              </w:rPr>
              <w:t>合肥</w:t>
            </w:r>
            <w:bookmarkEnd w:id="1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A59D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0A59D6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5" w:name="建筑面积"/>
            <w:r w:rsidRPr="00044565">
              <w:rPr>
                <w:rFonts w:ascii="宋体" w:hAnsi="宋体"/>
                <w:lang w:val="en-US"/>
              </w:rPr>
              <w:t>203</w:t>
            </w:r>
            <w:bookmarkEnd w:id="15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A59D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0A59D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层数"/>
            <w:r>
              <w:rPr>
                <w:rFonts w:ascii="宋体" w:hAnsi="宋体" w:hint="eastAsia"/>
                <w:lang w:val="en-US"/>
              </w:rPr>
              <w:t>3</w:t>
            </w:r>
            <w:bookmarkEnd w:id="16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A59D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0A59D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高度"/>
            <w:r>
              <w:rPr>
                <w:rFonts w:ascii="宋体" w:hAnsi="宋体" w:hint="eastAsia"/>
                <w:lang w:val="en-US"/>
              </w:rPr>
              <w:t>12.0</w:t>
            </w:r>
            <w:bookmarkEnd w:id="17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0A59D6" w:rsidP="00D40158">
      <w:pPr>
        <w:pStyle w:val="1"/>
      </w:pPr>
      <w:bookmarkStart w:id="18" w:name="_Toc420309361"/>
      <w:bookmarkStart w:id="19" w:name="_Toc420663549"/>
      <w:bookmarkStart w:id="20" w:name="TitleFormat"/>
      <w:r>
        <w:rPr>
          <w:rFonts w:hint="eastAsia"/>
        </w:rPr>
        <w:t>计算依据</w:t>
      </w:r>
      <w:bookmarkEnd w:id="18"/>
      <w:bookmarkEnd w:id="19"/>
    </w:p>
    <w:p w:rsidR="000951E6" w:rsidRDefault="000A59D6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1" w:name="计算依据"/>
      <w:bookmarkEnd w:id="20"/>
      <w:bookmarkEnd w:id="21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0A59D6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0A59D6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2" w:name="工程名称3"/>
      <w:bookmarkEnd w:id="22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0A59D6" w:rsidP="004445CE">
      <w:pPr>
        <w:pStyle w:val="1"/>
        <w:rPr>
          <w:kern w:val="2"/>
        </w:rPr>
      </w:pPr>
      <w:bookmarkStart w:id="23" w:name="_Toc420663550"/>
      <w:r>
        <w:rPr>
          <w:rFonts w:hint="eastAsia"/>
          <w:kern w:val="2"/>
        </w:rPr>
        <w:t>计算目的</w:t>
      </w:r>
      <w:bookmarkEnd w:id="23"/>
    </w:p>
    <w:p w:rsidR="004445CE" w:rsidRDefault="000A59D6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0A59D6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0A59D6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0A59D6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0A59D6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0A59D6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0A59D6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0A59D6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0A59D6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0A59D6" w:rsidP="000951E6">
      <w:pPr>
        <w:pStyle w:val="1"/>
        <w:rPr>
          <w:kern w:val="2"/>
        </w:rPr>
      </w:pPr>
      <w:bookmarkStart w:id="24" w:name="_Toc420663551"/>
      <w:r>
        <w:rPr>
          <w:rFonts w:hint="eastAsia"/>
          <w:kern w:val="2"/>
        </w:rPr>
        <w:t>计算内容</w:t>
      </w:r>
      <w:bookmarkEnd w:id="24"/>
      <w:r>
        <w:rPr>
          <w:rFonts w:hint="eastAsia"/>
          <w:kern w:val="2"/>
        </w:rPr>
        <w:t>和方法</w:t>
      </w:r>
    </w:p>
    <w:p w:rsidR="00D91B6A" w:rsidRPr="00D91B6A" w:rsidRDefault="000A59D6" w:rsidP="00C07423">
      <w:pPr>
        <w:pStyle w:val="2"/>
      </w:pPr>
      <w:r>
        <w:rPr>
          <w:rFonts w:hint="eastAsia"/>
        </w:rPr>
        <w:t>计算内容</w:t>
      </w:r>
    </w:p>
    <w:p w:rsidR="00C554A1" w:rsidRDefault="000A59D6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5" w:name="工程名称4"/>
      <w:bookmarkEnd w:id="25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0A59D6" w:rsidP="00C07423">
      <w:pPr>
        <w:pStyle w:val="2"/>
      </w:pPr>
      <w:r>
        <w:rPr>
          <w:rFonts w:hint="eastAsia"/>
        </w:rPr>
        <w:lastRenderedPageBreak/>
        <w:t>计算方法</w:t>
      </w:r>
    </w:p>
    <w:p w:rsidR="00D70B29" w:rsidRDefault="000A59D6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172366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60805" cy="435610"/>
            <wp:effectExtent l="0" t="0" r="0" b="254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9D6">
        <w:rPr>
          <w:kern w:val="2"/>
          <w:sz w:val="21"/>
          <w:szCs w:val="24"/>
          <w:lang w:val="en-US"/>
        </w:rPr>
        <w:t xml:space="preserve"> </w:t>
      </w:r>
    </w:p>
    <w:p w:rsidR="00C032D7" w:rsidRDefault="000A59D6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172366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24815" cy="239395"/>
            <wp:effectExtent l="0" t="0" r="0" b="825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9D6">
        <w:rPr>
          <w:kern w:val="2"/>
          <w:sz w:val="21"/>
          <w:szCs w:val="24"/>
          <w:lang w:val="en-US"/>
        </w:rPr>
        <w:t xml:space="preserve"> </w:t>
      </w:r>
      <w:r w:rsidR="000A59D6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0A59D6">
        <w:rPr>
          <w:rFonts w:hint="eastAsia"/>
          <w:kern w:val="2"/>
          <w:sz w:val="21"/>
          <w:szCs w:val="24"/>
          <w:lang w:val="en-US"/>
        </w:rPr>
        <w:t>%</w:t>
      </w:r>
      <w:r w:rsidR="000A59D6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172366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37185" cy="239395"/>
            <wp:effectExtent l="0" t="0" r="5715" b="825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9D6">
        <w:rPr>
          <w:kern w:val="2"/>
          <w:sz w:val="21"/>
          <w:szCs w:val="24"/>
          <w:lang w:val="en-US"/>
        </w:rPr>
        <w:t xml:space="preserve"> </w:t>
      </w:r>
      <w:r w:rsidR="000A59D6">
        <w:rPr>
          <w:rFonts w:hint="eastAsia"/>
          <w:kern w:val="2"/>
          <w:sz w:val="21"/>
          <w:szCs w:val="24"/>
          <w:lang w:val="en-US"/>
        </w:rPr>
        <w:t xml:space="preserve"> </w:t>
      </w:r>
      <w:r w:rsidR="000A59D6">
        <w:rPr>
          <w:rFonts w:hint="eastAsia"/>
          <w:kern w:val="2"/>
          <w:sz w:val="21"/>
          <w:szCs w:val="24"/>
          <w:lang w:val="en-US"/>
        </w:rPr>
        <w:t>—</w:t>
      </w:r>
      <w:r w:rsidR="000A59D6">
        <w:rPr>
          <w:rFonts w:hint="eastAsia"/>
          <w:kern w:val="2"/>
          <w:sz w:val="21"/>
          <w:szCs w:val="24"/>
          <w:lang w:val="en-US"/>
        </w:rPr>
        <w:t>18</w:t>
      </w:r>
      <w:r w:rsidR="000A59D6">
        <w:rPr>
          <w:rFonts w:hint="eastAsia"/>
          <w:kern w:val="2"/>
          <w:sz w:val="21"/>
          <w:szCs w:val="24"/>
          <w:lang w:val="en-US"/>
        </w:rPr>
        <w:t>层及</w:t>
      </w:r>
      <w:r w:rsidR="000A59D6">
        <w:rPr>
          <w:rFonts w:hint="eastAsia"/>
          <w:kern w:val="2"/>
          <w:sz w:val="21"/>
          <w:szCs w:val="24"/>
          <w:lang w:val="en-US"/>
        </w:rPr>
        <w:t>18</w:t>
      </w:r>
      <w:r w:rsidR="000A59D6">
        <w:rPr>
          <w:rFonts w:hint="eastAsia"/>
          <w:kern w:val="2"/>
          <w:sz w:val="21"/>
          <w:szCs w:val="24"/>
          <w:lang w:val="en-US"/>
        </w:rPr>
        <w:t>层以下部分的</w:t>
      </w:r>
      <w:r w:rsidR="000A59D6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0A59D6">
        <w:rPr>
          <w:rFonts w:hint="eastAsia"/>
          <w:kern w:val="2"/>
          <w:sz w:val="21"/>
          <w:szCs w:val="24"/>
          <w:lang w:val="en-US"/>
        </w:rPr>
        <w:t>m</w:t>
      </w:r>
      <w:r w:rsidR="000A5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A59D6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172366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283210" cy="239395"/>
            <wp:effectExtent l="0" t="0" r="2540" b="825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9D6">
        <w:rPr>
          <w:kern w:val="2"/>
          <w:sz w:val="21"/>
          <w:szCs w:val="24"/>
          <w:lang w:val="en-US"/>
        </w:rPr>
        <w:t xml:space="preserve"> </w:t>
      </w:r>
      <w:r w:rsidR="000A59D6">
        <w:rPr>
          <w:rFonts w:hint="eastAsia"/>
          <w:kern w:val="2"/>
          <w:sz w:val="21"/>
          <w:szCs w:val="24"/>
          <w:lang w:val="en-US"/>
        </w:rPr>
        <w:t xml:space="preserve">  </w:t>
      </w:r>
      <w:r w:rsidR="000A59D6">
        <w:rPr>
          <w:rFonts w:hint="eastAsia"/>
          <w:kern w:val="2"/>
          <w:sz w:val="21"/>
          <w:szCs w:val="24"/>
          <w:lang w:val="en-US"/>
        </w:rPr>
        <w:t>—</w:t>
      </w:r>
      <w:r w:rsidR="000A59D6">
        <w:rPr>
          <w:rFonts w:hint="eastAsia"/>
          <w:kern w:val="2"/>
          <w:sz w:val="21"/>
          <w:szCs w:val="24"/>
          <w:lang w:val="en-US"/>
        </w:rPr>
        <w:t>18</w:t>
      </w:r>
      <w:r w:rsidR="000A59D6">
        <w:rPr>
          <w:rFonts w:hint="eastAsia"/>
          <w:kern w:val="2"/>
          <w:sz w:val="21"/>
          <w:szCs w:val="24"/>
          <w:lang w:val="en-US"/>
        </w:rPr>
        <w:t>层及</w:t>
      </w:r>
      <w:r w:rsidR="000A59D6">
        <w:rPr>
          <w:rFonts w:hint="eastAsia"/>
          <w:kern w:val="2"/>
          <w:sz w:val="21"/>
          <w:szCs w:val="24"/>
          <w:lang w:val="en-US"/>
        </w:rPr>
        <w:t>18</w:t>
      </w:r>
      <w:r w:rsidR="000A59D6">
        <w:rPr>
          <w:rFonts w:hint="eastAsia"/>
          <w:kern w:val="2"/>
          <w:sz w:val="21"/>
          <w:szCs w:val="24"/>
          <w:lang w:val="en-US"/>
        </w:rPr>
        <w:t>层以下部分的</w:t>
      </w:r>
      <w:r w:rsidR="000A59D6">
        <w:rPr>
          <w:rFonts w:hint="eastAsia"/>
          <w:kern w:val="2"/>
          <w:sz w:val="21"/>
          <w:szCs w:val="24"/>
          <w:lang w:val="en-US"/>
        </w:rPr>
        <w:t>外窗面积之和（</w:t>
      </w:r>
      <w:r w:rsidR="000A59D6">
        <w:rPr>
          <w:rFonts w:hint="eastAsia"/>
          <w:kern w:val="2"/>
          <w:sz w:val="21"/>
          <w:szCs w:val="24"/>
          <w:lang w:val="en-US"/>
        </w:rPr>
        <w:t>m</w:t>
      </w:r>
      <w:r w:rsidR="000A5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A59D6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0A59D6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0A59D6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0A59D6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172366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82395" cy="435610"/>
            <wp:effectExtent l="0" t="0" r="8255" b="254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9D6">
        <w:rPr>
          <w:kern w:val="2"/>
          <w:sz w:val="21"/>
          <w:szCs w:val="24"/>
          <w:lang w:val="en-US"/>
        </w:rPr>
        <w:t xml:space="preserve"> </w:t>
      </w:r>
    </w:p>
    <w:p w:rsidR="007D70CD" w:rsidRDefault="000A59D6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172366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35610" cy="23939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9D6">
        <w:rPr>
          <w:kern w:val="2"/>
          <w:sz w:val="21"/>
          <w:szCs w:val="24"/>
          <w:lang w:val="en-US"/>
        </w:rPr>
        <w:t xml:space="preserve"> </w:t>
      </w:r>
      <w:r w:rsidR="000A59D6">
        <w:rPr>
          <w:rFonts w:hint="eastAsia"/>
          <w:kern w:val="2"/>
          <w:sz w:val="21"/>
          <w:szCs w:val="24"/>
          <w:lang w:val="en-US"/>
        </w:rPr>
        <w:t>—</w:t>
      </w:r>
      <w:r w:rsidR="000A59D6">
        <w:rPr>
          <w:rFonts w:hint="eastAsia"/>
          <w:kern w:val="2"/>
          <w:sz w:val="21"/>
          <w:szCs w:val="24"/>
          <w:lang w:val="en-US"/>
        </w:rPr>
        <w:t>玻璃幕墙</w:t>
      </w:r>
      <w:r w:rsidR="000A59D6">
        <w:rPr>
          <w:rFonts w:hint="eastAsia"/>
          <w:kern w:val="2"/>
          <w:sz w:val="21"/>
          <w:szCs w:val="24"/>
          <w:lang w:val="en-US"/>
        </w:rPr>
        <w:t>可开启面积比例（</w:t>
      </w:r>
      <w:r w:rsidR="000A59D6">
        <w:rPr>
          <w:rFonts w:hint="eastAsia"/>
          <w:kern w:val="2"/>
          <w:sz w:val="21"/>
          <w:szCs w:val="24"/>
          <w:lang w:val="en-US"/>
        </w:rPr>
        <w:t>%</w:t>
      </w:r>
      <w:r w:rsidR="000A59D6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172366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48615" cy="239395"/>
            <wp:effectExtent l="0" t="0" r="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9D6">
        <w:rPr>
          <w:kern w:val="2"/>
          <w:sz w:val="21"/>
          <w:szCs w:val="24"/>
          <w:lang w:val="en-US"/>
        </w:rPr>
        <w:t xml:space="preserve"> </w:t>
      </w:r>
      <w:r w:rsidR="000A59D6">
        <w:rPr>
          <w:rFonts w:hint="eastAsia"/>
          <w:kern w:val="2"/>
          <w:sz w:val="21"/>
          <w:szCs w:val="24"/>
          <w:lang w:val="en-US"/>
        </w:rPr>
        <w:t xml:space="preserve"> </w:t>
      </w:r>
      <w:r w:rsidR="000A59D6">
        <w:rPr>
          <w:rFonts w:hint="eastAsia"/>
          <w:kern w:val="2"/>
          <w:sz w:val="21"/>
          <w:szCs w:val="24"/>
          <w:lang w:val="en-US"/>
        </w:rPr>
        <w:t>—</w:t>
      </w:r>
      <w:r w:rsidR="000A59D6">
        <w:rPr>
          <w:rFonts w:hint="eastAsia"/>
          <w:kern w:val="2"/>
          <w:sz w:val="21"/>
          <w:szCs w:val="24"/>
          <w:lang w:val="en-US"/>
        </w:rPr>
        <w:t>18</w:t>
      </w:r>
      <w:r w:rsidR="000A59D6">
        <w:rPr>
          <w:rFonts w:hint="eastAsia"/>
          <w:kern w:val="2"/>
          <w:sz w:val="21"/>
          <w:szCs w:val="24"/>
          <w:lang w:val="en-US"/>
        </w:rPr>
        <w:t>层及</w:t>
      </w:r>
      <w:r w:rsidR="000A59D6">
        <w:rPr>
          <w:rFonts w:hint="eastAsia"/>
          <w:kern w:val="2"/>
          <w:sz w:val="21"/>
          <w:szCs w:val="24"/>
          <w:lang w:val="en-US"/>
        </w:rPr>
        <w:t>18</w:t>
      </w:r>
      <w:r w:rsidR="000A59D6">
        <w:rPr>
          <w:rFonts w:hint="eastAsia"/>
          <w:kern w:val="2"/>
          <w:sz w:val="21"/>
          <w:szCs w:val="24"/>
          <w:lang w:val="en-US"/>
        </w:rPr>
        <w:t>层以下部分的</w:t>
      </w:r>
      <w:r w:rsidR="000A59D6">
        <w:rPr>
          <w:rFonts w:hint="eastAsia"/>
          <w:kern w:val="2"/>
          <w:sz w:val="21"/>
          <w:szCs w:val="24"/>
          <w:lang w:val="en-US"/>
        </w:rPr>
        <w:t>玻璃幕墙</w:t>
      </w:r>
      <w:r w:rsidR="000A59D6">
        <w:rPr>
          <w:rFonts w:hint="eastAsia"/>
          <w:kern w:val="2"/>
          <w:sz w:val="21"/>
          <w:szCs w:val="24"/>
          <w:lang w:val="en-US"/>
        </w:rPr>
        <w:t>可开启面积之和（</w:t>
      </w:r>
      <w:r w:rsidR="000A59D6">
        <w:rPr>
          <w:rFonts w:hint="eastAsia"/>
          <w:kern w:val="2"/>
          <w:sz w:val="21"/>
          <w:szCs w:val="24"/>
          <w:lang w:val="en-US"/>
        </w:rPr>
        <w:t>m</w:t>
      </w:r>
      <w:r w:rsidR="000A5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A59D6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172366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04800" cy="239395"/>
            <wp:effectExtent l="0" t="0" r="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9D6">
        <w:rPr>
          <w:rFonts w:hint="eastAsia"/>
          <w:kern w:val="2"/>
          <w:sz w:val="21"/>
          <w:szCs w:val="24"/>
          <w:lang w:val="en-US"/>
        </w:rPr>
        <w:t xml:space="preserve">  </w:t>
      </w:r>
      <w:r w:rsidR="000A59D6">
        <w:rPr>
          <w:kern w:val="2"/>
          <w:sz w:val="21"/>
          <w:szCs w:val="24"/>
          <w:lang w:val="en-US"/>
        </w:rPr>
        <w:t xml:space="preserve"> </w:t>
      </w:r>
      <w:r w:rsidR="000A59D6">
        <w:rPr>
          <w:rFonts w:hint="eastAsia"/>
          <w:kern w:val="2"/>
          <w:sz w:val="21"/>
          <w:szCs w:val="24"/>
          <w:lang w:val="en-US"/>
        </w:rPr>
        <w:t>—</w:t>
      </w:r>
      <w:r w:rsidR="000A59D6">
        <w:rPr>
          <w:rFonts w:hint="eastAsia"/>
          <w:kern w:val="2"/>
          <w:sz w:val="21"/>
          <w:szCs w:val="24"/>
          <w:lang w:val="en-US"/>
        </w:rPr>
        <w:t>18</w:t>
      </w:r>
      <w:r w:rsidR="000A59D6">
        <w:rPr>
          <w:rFonts w:hint="eastAsia"/>
          <w:kern w:val="2"/>
          <w:sz w:val="21"/>
          <w:szCs w:val="24"/>
          <w:lang w:val="en-US"/>
        </w:rPr>
        <w:t>层及</w:t>
      </w:r>
      <w:r w:rsidR="000A59D6">
        <w:rPr>
          <w:rFonts w:hint="eastAsia"/>
          <w:kern w:val="2"/>
          <w:sz w:val="21"/>
          <w:szCs w:val="24"/>
          <w:lang w:val="en-US"/>
        </w:rPr>
        <w:t>18</w:t>
      </w:r>
      <w:r w:rsidR="000A59D6">
        <w:rPr>
          <w:rFonts w:hint="eastAsia"/>
          <w:kern w:val="2"/>
          <w:sz w:val="21"/>
          <w:szCs w:val="24"/>
          <w:lang w:val="en-US"/>
        </w:rPr>
        <w:t>层以下部分的</w:t>
      </w:r>
      <w:r w:rsidR="000A59D6">
        <w:rPr>
          <w:rFonts w:hint="eastAsia"/>
          <w:kern w:val="2"/>
          <w:sz w:val="21"/>
          <w:szCs w:val="24"/>
          <w:lang w:val="en-US"/>
        </w:rPr>
        <w:t>玻璃幕墙</w:t>
      </w:r>
      <w:r w:rsidR="000A59D6">
        <w:rPr>
          <w:rFonts w:hint="eastAsia"/>
          <w:kern w:val="2"/>
          <w:sz w:val="21"/>
          <w:szCs w:val="24"/>
          <w:lang w:val="en-US"/>
        </w:rPr>
        <w:t>透明部分</w:t>
      </w:r>
      <w:r w:rsidR="000A59D6">
        <w:rPr>
          <w:rFonts w:hint="eastAsia"/>
          <w:kern w:val="2"/>
          <w:sz w:val="21"/>
          <w:szCs w:val="24"/>
          <w:lang w:val="en-US"/>
        </w:rPr>
        <w:t>面积之和（</w:t>
      </w:r>
      <w:r w:rsidR="000A59D6">
        <w:rPr>
          <w:rFonts w:hint="eastAsia"/>
          <w:kern w:val="2"/>
          <w:sz w:val="21"/>
          <w:szCs w:val="24"/>
          <w:lang w:val="en-US"/>
        </w:rPr>
        <w:t>m</w:t>
      </w:r>
      <w:r w:rsidR="000A5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A59D6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0A59D6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0A59D6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0A59D6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0A59D6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0A59D6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0A59D6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6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6"/>
    </w:p>
    <w:p w:rsidR="00576A97" w:rsidRDefault="000A59D6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7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F6576">
        <w:tc>
          <w:tcPr>
            <w:tcW w:w="4420" w:type="dxa"/>
            <w:gridSpan w:val="3"/>
          </w:tcPr>
          <w:p w:rsidR="007F6576" w:rsidRDefault="000A59D6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7F6576" w:rsidRDefault="000A59D6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7F6576" w:rsidRDefault="000A59D6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7F6576" w:rsidRDefault="000A59D6">
            <w:r>
              <w:t>可开启面积比例</w:t>
            </w:r>
            <w:r>
              <w:t>(%)</w:t>
            </w:r>
          </w:p>
        </w:tc>
      </w:tr>
      <w:tr w:rsidR="007F6576">
        <w:tc>
          <w:tcPr>
            <w:tcW w:w="1000" w:type="dxa"/>
            <w:vAlign w:val="center"/>
          </w:tcPr>
          <w:p w:rsidR="007F6576" w:rsidRDefault="000A59D6">
            <w:r>
              <w:t>编号</w:t>
            </w:r>
          </w:p>
        </w:tc>
        <w:tc>
          <w:tcPr>
            <w:tcW w:w="2360" w:type="dxa"/>
            <w:vAlign w:val="center"/>
          </w:tcPr>
          <w:p w:rsidR="007F6576" w:rsidRDefault="000A59D6">
            <w:r>
              <w:t>类型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7F6576" w:rsidRDefault="007F6576"/>
        </w:tc>
      </w:tr>
      <w:tr w:rsidR="007F6576">
        <w:tc>
          <w:tcPr>
            <w:tcW w:w="1000" w:type="dxa"/>
            <w:vAlign w:val="center"/>
          </w:tcPr>
          <w:p w:rsidR="007F6576" w:rsidRDefault="000A59D6">
            <w:r>
              <w:t>未编号</w:t>
            </w:r>
          </w:p>
        </w:tc>
        <w:tc>
          <w:tcPr>
            <w:tcW w:w="2360" w:type="dxa"/>
            <w:vAlign w:val="center"/>
          </w:tcPr>
          <w:p w:rsidR="007F6576" w:rsidRDefault="000A59D6">
            <w:r>
              <w:t>推拉窗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4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0.90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1.60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1.44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0.90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1.60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1.44</w:t>
            </w:r>
          </w:p>
        </w:tc>
        <w:tc>
          <w:tcPr>
            <w:tcW w:w="1980" w:type="dxa"/>
            <w:vAlign w:val="center"/>
          </w:tcPr>
          <w:p w:rsidR="007F6576" w:rsidRDefault="000A59D6">
            <w:r>
              <w:t>100</w:t>
            </w:r>
          </w:p>
        </w:tc>
      </w:tr>
      <w:tr w:rsidR="007F6576">
        <w:tc>
          <w:tcPr>
            <w:tcW w:w="1000" w:type="dxa"/>
            <w:vAlign w:val="center"/>
          </w:tcPr>
          <w:p w:rsidR="007F6576" w:rsidRDefault="000A59D6">
            <w:r>
              <w:t>未编号</w:t>
            </w:r>
          </w:p>
        </w:tc>
        <w:tc>
          <w:tcPr>
            <w:tcW w:w="2360" w:type="dxa"/>
            <w:vAlign w:val="center"/>
          </w:tcPr>
          <w:p w:rsidR="007F6576" w:rsidRDefault="000A59D6">
            <w:r>
              <w:t>推拉窗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8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1.50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1.60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2.40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1.50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1.60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2.40</w:t>
            </w:r>
          </w:p>
        </w:tc>
        <w:tc>
          <w:tcPr>
            <w:tcW w:w="1980" w:type="dxa"/>
            <w:vAlign w:val="center"/>
          </w:tcPr>
          <w:p w:rsidR="007F6576" w:rsidRDefault="000A59D6">
            <w:r>
              <w:t>100</w:t>
            </w:r>
          </w:p>
        </w:tc>
      </w:tr>
      <w:tr w:rsidR="007F6576">
        <w:tc>
          <w:tcPr>
            <w:tcW w:w="1000" w:type="dxa"/>
            <w:vAlign w:val="center"/>
          </w:tcPr>
          <w:p w:rsidR="007F6576" w:rsidRDefault="000A59D6">
            <w:r>
              <w:t>未编号</w:t>
            </w:r>
          </w:p>
        </w:tc>
        <w:tc>
          <w:tcPr>
            <w:tcW w:w="2360" w:type="dxa"/>
            <w:vAlign w:val="center"/>
          </w:tcPr>
          <w:p w:rsidR="007F6576" w:rsidRDefault="000A59D6">
            <w:r>
              <w:t>推拉窗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2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1.20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1.60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1.92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1.20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1.60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1.92</w:t>
            </w:r>
          </w:p>
        </w:tc>
        <w:tc>
          <w:tcPr>
            <w:tcW w:w="1980" w:type="dxa"/>
            <w:vAlign w:val="center"/>
          </w:tcPr>
          <w:p w:rsidR="007F6576" w:rsidRDefault="000A59D6">
            <w:r>
              <w:t>100</w:t>
            </w:r>
          </w:p>
        </w:tc>
      </w:tr>
      <w:tr w:rsidR="007F6576">
        <w:tc>
          <w:tcPr>
            <w:tcW w:w="1000" w:type="dxa"/>
            <w:vAlign w:val="center"/>
          </w:tcPr>
          <w:p w:rsidR="007F6576" w:rsidRDefault="000A59D6">
            <w:r>
              <w:t>未编号</w:t>
            </w:r>
          </w:p>
        </w:tc>
        <w:tc>
          <w:tcPr>
            <w:tcW w:w="2360" w:type="dxa"/>
            <w:vAlign w:val="center"/>
          </w:tcPr>
          <w:p w:rsidR="007F6576" w:rsidRDefault="000A59D6">
            <w:r>
              <w:t>推拉窗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2.18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1.60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3.49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2.18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1.60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3.49</w:t>
            </w:r>
          </w:p>
        </w:tc>
        <w:tc>
          <w:tcPr>
            <w:tcW w:w="1980" w:type="dxa"/>
            <w:vAlign w:val="center"/>
          </w:tcPr>
          <w:p w:rsidR="007F6576" w:rsidRDefault="000A59D6">
            <w:r>
              <w:t>100</w:t>
            </w:r>
          </w:p>
        </w:tc>
      </w:tr>
      <w:tr w:rsidR="007F6576">
        <w:tc>
          <w:tcPr>
            <w:tcW w:w="1000" w:type="dxa"/>
            <w:vAlign w:val="center"/>
          </w:tcPr>
          <w:p w:rsidR="007F6576" w:rsidRDefault="000A59D6">
            <w:r>
              <w:t>合计</w:t>
            </w:r>
          </w:p>
        </w:tc>
        <w:tc>
          <w:tcPr>
            <w:tcW w:w="2360" w:type="dxa"/>
            <w:vAlign w:val="center"/>
          </w:tcPr>
          <w:p w:rsidR="007F6576" w:rsidRDefault="000A59D6">
            <w:r>
              <w:t>—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15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—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—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32.29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—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—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4</w:t>
            </w:r>
          </w:p>
        </w:tc>
        <w:tc>
          <w:tcPr>
            <w:tcW w:w="1060" w:type="dxa"/>
            <w:vAlign w:val="center"/>
          </w:tcPr>
          <w:p w:rsidR="007F6576" w:rsidRDefault="000A59D6">
            <w:r>
              <w:t>32.29</w:t>
            </w:r>
          </w:p>
        </w:tc>
        <w:tc>
          <w:tcPr>
            <w:tcW w:w="1980" w:type="dxa"/>
            <w:vAlign w:val="center"/>
          </w:tcPr>
          <w:p w:rsidR="007F6576" w:rsidRDefault="000A59D6">
            <w:r>
              <w:t>100</w:t>
            </w:r>
          </w:p>
        </w:tc>
      </w:tr>
    </w:tbl>
    <w:p w:rsidR="008B6F70" w:rsidRDefault="000A59D6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8" w:name="外窗统计计算表"/>
      <w:bookmarkEnd w:id="27"/>
      <w:bookmarkEnd w:id="28"/>
    </w:p>
    <w:p w:rsidR="00CC024F" w:rsidRDefault="000A59D6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0A59D6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0A59D6" w:rsidP="00811EC1">
      <w:pPr>
        <w:pStyle w:val="1"/>
        <w:rPr>
          <w:kern w:val="2"/>
        </w:rPr>
      </w:pPr>
      <w:bookmarkStart w:id="29" w:name="_Toc420663553"/>
      <w:r>
        <w:rPr>
          <w:rFonts w:hint="eastAsia"/>
          <w:kern w:val="2"/>
        </w:rPr>
        <w:lastRenderedPageBreak/>
        <w:t>结论</w:t>
      </w:r>
      <w:bookmarkEnd w:id="29"/>
    </w:p>
    <w:p w:rsidR="00057F36" w:rsidRDefault="000A59D6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100%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:rsidR="00083217" w:rsidRDefault="000A59D6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0A59D6" w:rsidP="00B925EA">
      <w:pPr>
        <w:pStyle w:val="a0"/>
        <w:ind w:firstLineChars="0" w:firstLine="0"/>
        <w:rPr>
          <w:rFonts w:ascii="宋体" w:hAnsi="宋体"/>
        </w:rPr>
      </w:pPr>
      <w:bookmarkStart w:id="30" w:name="门窗详图"/>
      <w:r w:rsidRPr="00B925EA">
        <w:rPr>
          <w:rFonts w:ascii="宋体" w:hAnsi="宋体" w:hint="eastAsia"/>
        </w:rPr>
        <w:t xml:space="preserve"> </w:t>
      </w:r>
      <w:bookmarkEnd w:id="30"/>
    </w:p>
    <w:p w:rsidR="007F6576" w:rsidRDefault="007F6576"/>
    <w:p w:rsidR="007F6576" w:rsidRDefault="000A59D6">
      <w:pPr>
        <w:pStyle w:val="1"/>
      </w:pPr>
      <w:r>
        <w:t>附录：门窗详图</w:t>
      </w:r>
    </w:p>
    <w:p w:rsidR="007F6576" w:rsidRDefault="000A59D6">
      <w:r>
        <w:t>无</w:t>
      </w:r>
    </w:p>
    <w:p w:rsidR="007F6576" w:rsidRDefault="007F6576"/>
    <w:sectPr w:rsidR="007F6576" w:rsidSect="001B130F">
      <w:headerReference w:type="default" r:id="rId21"/>
      <w:footerReference w:type="default" r:id="rId2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9D6" w:rsidRDefault="000A59D6">
      <w:pPr>
        <w:spacing w:line="240" w:lineRule="auto"/>
      </w:pPr>
      <w:r>
        <w:separator/>
      </w:r>
    </w:p>
  </w:endnote>
  <w:endnote w:type="continuationSeparator" w:id="0">
    <w:p w:rsidR="000A59D6" w:rsidRDefault="000A5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0A59D6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0A59D6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72366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72366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0A59D6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0A59D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5"/>
      <w:gridCol w:w="4726"/>
      <w:gridCol w:w="4723"/>
    </w:tblGrid>
    <w:tr w:rsidR="00715ADB" w:rsidRPr="00F5023B" w:rsidTr="00715ADB">
      <w:tc>
        <w:tcPr>
          <w:tcW w:w="1667" w:type="pct"/>
        </w:tcPr>
        <w:p w:rsidR="00715ADB" w:rsidRPr="00F5023B" w:rsidRDefault="000A59D6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0A59D6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72366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72366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0A59D6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0A59D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0A59D6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0A59D6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72366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72366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0A59D6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0A59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9D6" w:rsidRDefault="000A59D6">
      <w:pPr>
        <w:spacing w:line="240" w:lineRule="auto"/>
      </w:pPr>
      <w:r>
        <w:separator/>
      </w:r>
    </w:p>
  </w:footnote>
  <w:footnote w:type="continuationSeparator" w:id="0">
    <w:p w:rsidR="000A59D6" w:rsidRDefault="000A59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EF1" w:rsidRPr="00D20228" w:rsidRDefault="000A59D6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DB" w:rsidRPr="00D20228" w:rsidRDefault="000A59D6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DB" w:rsidRPr="00D20228" w:rsidRDefault="000A59D6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66"/>
    <w:rsid w:val="000A59D6"/>
    <w:rsid w:val="00172366"/>
    <w:rsid w:val="001915A3"/>
    <w:rsid w:val="00217F62"/>
    <w:rsid w:val="007F657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E2F1CE-B9FF-4EA9-BF6A-5DCA8731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Y-HP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5</Pages>
  <Words>224</Words>
  <Characters>1277</Characters>
  <Application>Microsoft Office Word</Application>
  <DocSecurity>0</DocSecurity>
  <Lines>10</Lines>
  <Paragraphs>2</Paragraphs>
  <ScaleCrop>false</ScaleCrop>
  <Company>ths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FY-HP</dc:creator>
  <cp:keywords/>
  <dc:description/>
  <cp:lastModifiedBy>FY-HP</cp:lastModifiedBy>
  <cp:revision>1</cp:revision>
  <cp:lastPrinted>1900-12-31T16:00:00Z</cp:lastPrinted>
  <dcterms:created xsi:type="dcterms:W3CDTF">2022-03-06T06:11:00Z</dcterms:created>
  <dcterms:modified xsi:type="dcterms:W3CDTF">2022-03-06T06:12:00Z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