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52F7F" w14:textId="77777777" w:rsidR="002044D3" w:rsidRDefault="00C315A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项目位于河南省郑州市高新区东史马村，位于保留传统特色民居与规划住宅的结合处，北侧为规划城市道路交通便利，环境优美，历史文化浓厚，随着信息时代快速发展，青年人的竞争压力也越来越大。</w:t>
      </w:r>
    </w:p>
    <w:p w14:paraId="69ABEB4F" w14:textId="77777777" w:rsidR="002044D3" w:rsidRDefault="00C315A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该项目通过调研和考虑青年人的需求，希望能够打造</w:t>
      </w:r>
      <w:r>
        <w:rPr>
          <w:sz w:val="28"/>
          <w:szCs w:val="28"/>
        </w:rPr>
        <w:t>一个</w:t>
      </w:r>
      <w:r>
        <w:rPr>
          <w:rFonts w:hint="eastAsia"/>
          <w:sz w:val="28"/>
          <w:szCs w:val="28"/>
        </w:rPr>
        <w:t>集居住和</w:t>
      </w:r>
      <w:r>
        <w:rPr>
          <w:sz w:val="28"/>
          <w:szCs w:val="28"/>
        </w:rPr>
        <w:t>共享办公</w:t>
      </w:r>
      <w:r>
        <w:rPr>
          <w:rFonts w:hint="eastAsia"/>
          <w:sz w:val="28"/>
          <w:szCs w:val="28"/>
        </w:rPr>
        <w:t>为一体的青年公寓，设计中对建筑空间及其周围空间进行艺术化处理，不但可以使其承载咖啡、图书阅读、社交、表演等共享空间的使用功能，而且也能够创造一个互动、活力的青年社区共享空间，通过营造一个室外化，自然化，充满阳光和绿色的室外公共活动空间，从而提升青年公寓的居住和休闲空间的品质。同时，项目的设计注重居住体验的提升和社群文化的创造，力图通过对建筑空间的合理梳理和分配，创造一个富有新社交方式和新居住方式的全新生活模式。</w:t>
      </w:r>
    </w:p>
    <w:p w14:paraId="036F1D2E" w14:textId="57443995" w:rsidR="002044D3" w:rsidRDefault="00C315A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设计本着绿色节能和以人为本的理念出发，对采光系统、声环境、热环境等进行优化，通过采用雨水收集循环</w:t>
      </w:r>
      <w:r>
        <w:rPr>
          <w:rFonts w:hint="eastAsia"/>
          <w:sz w:val="28"/>
          <w:szCs w:val="28"/>
        </w:rPr>
        <w:t>系统，光导管，屋顶绿化，</w:t>
      </w:r>
      <w:r>
        <w:rPr>
          <w:sz w:val="28"/>
          <w:szCs w:val="28"/>
        </w:rPr>
        <w:t>Low-E</w:t>
      </w:r>
      <w:r>
        <w:rPr>
          <w:rFonts w:hint="eastAsia"/>
          <w:sz w:val="28"/>
          <w:szCs w:val="28"/>
        </w:rPr>
        <w:t>玻璃，太阳能光伏</w:t>
      </w:r>
      <w:r>
        <w:rPr>
          <w:rFonts w:hint="eastAsia"/>
          <w:sz w:val="28"/>
          <w:szCs w:val="28"/>
        </w:rPr>
        <w:t>电板，智能百叶等措施，有效的减少了能源的消耗。</w:t>
      </w:r>
    </w:p>
    <w:sectPr w:rsidR="00204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4D3"/>
    <w:rsid w:val="002044D3"/>
    <w:rsid w:val="00C31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5EA54"/>
  <w15:docId w15:val="{EF4764F3-1A0C-45E6-8F80-E259D02C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Arial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BKL-AL20</dc:creator>
  <cp:lastModifiedBy>李 若</cp:lastModifiedBy>
  <cp:revision>3</cp:revision>
  <dcterms:created xsi:type="dcterms:W3CDTF">2022-01-06T06:07:00Z</dcterms:created>
  <dcterms:modified xsi:type="dcterms:W3CDTF">2022-01-06T14:03:00Z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aa214f30ac684a70814232d714eda20c</vt:lpwstr>
  </property>
</Properties>
</file>