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PT水箱说明书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9FE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6"/>
          <w:szCs w:val="16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18"/>
          <w:szCs w:val="18"/>
          <w:bdr w:val="none" w:color="auto" w:sz="0" w:space="0"/>
          <w:shd w:val="clear" w:color="auto" w:fill="auto"/>
          <w:lang w:val="en-US" w:eastAsia="zh-CN" w:bidi="ar"/>
        </w:rPr>
        <w:t>说明：（1）本溶器若装比重为1或以下之液体（弱酸、弱碱及水）一般使用寿命在5年以上，如放置在避阳光，避风雨的地方，使用寿命可大大延长。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9FE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6"/>
          <w:szCs w:val="16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t>原材料：LLDPE韩国现代材质（644）低密度聚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t>乙烯（简称PE）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t> 特 性 一：耐酸、耐碱；请参照聚乙烯耐药品性表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t>        说明：（1）本溶器若装比重为1或以下之液体（弱酸、弱碱及水）一般使用寿命在5年以上，如放置在避阳光，避风雨的地方，使用寿命可大大延长。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t>            （2）若装比重在1-1.2 之间的酸碱液体则老化期为4-5年。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t>            （3）若装比重在1.2-1.4之间的酸碱液体则老化期为3年。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t>             （4）若装比重在1.4以上之酸碱液体则老化期为2年。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t> 特 性 二：所耐温度zui高不超过摄氏70-80度，耐冷冻度不得低于摄氏零下30度。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9FE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6"/>
          <w:szCs w:val="16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16"/>
          <w:szCs w:val="16"/>
          <w:bdr w:val="none" w:color="auto" w:sz="0" w:space="0"/>
          <w:shd w:val="clear" w:color="auto" w:fill="auto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t>特 性 三：常压产品，不可施于超过常压（1个大气压力）以上之正压或负压；若需搅拌或酸碱浓度比重在1.2以上时,加装补强套及加厚桶体壁厚为宜。此项特性尤其在盛装容积超过10000L以上的桶体特需注意之。（硫酸、硝酸浓度超过28%一律使用特级产品并加装补强套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t> 特 性 四：本容器为滚塑一体成型之产品，具有无焊、无缝、无毒、无气味、易清洗、搬运灵活之优点。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t>附注：接口、配管及补强套使用说明书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t>       （1）.本容器出厂前安装的接口或法兰，在运输过程中会松动甚至损坏，在收货及安装前务必检查是否完好。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t>        （2）.容器之间连接或外接管道，需采用柔性或U字形连接并应用支架托住，管道及接口上不得受力，以防容器盛装液体时的压力及管道重量损坏接口和容器本体。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t>        （3）.在接口和管道安装完毕后，必须试水，检查桶体及接口和管道的连接是否有渗漏。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t>        （4）.接口和管道部份应每月检查，发现异状情况应及时检修。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bdr w:val="none" w:color="auto" w:sz="0" w:space="0"/>
          <w:shd w:val="clear" w:color="auto" w:fill="auto"/>
          <w:lang w:val="en-US" w:eastAsia="zh-CN" w:bidi="ar"/>
        </w:rPr>
        <w:t>        （5）.我司之补强套为250mm、1.5mm的冷轧钢板；安装要在容器没装液体时进行，松紧度以在桶体上不掉下来为宜；在长途运输及搬运过程中补强套油漆面会有损伤，故安装好后须重新油漆，以增长使用寿命，且要在紧固螺杆及螺帽上涂上黄油，以免锈蚀影响强度。</w:t>
      </w:r>
    </w:p>
    <w:p>
      <w:pPr>
        <w:jc w:val="center"/>
        <w:rPr>
          <w:rFonts w:hint="default"/>
          <w:b/>
          <w:bCs/>
          <w:color w:val="auto"/>
          <w:sz w:val="36"/>
          <w:szCs w:val="44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666AF"/>
    <w:rsid w:val="1066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2022-03-05T12:07:00Z</dcterms:created>
  <dc:creator>白荼</dc:creator>
  <cp:lastModifiedBy>白荼</cp:lastModifiedBy>
  <dcterms:modified xsi:type="dcterms:W3CDTF">2022-03-05T12:08:24Z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48A72541B4204A3DB9755943BE8D73EE</vt:lpwstr>
  </property>
</Properties>
</file>