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152"/>
        <w:gridCol w:w="1213"/>
        <w:gridCol w:w="1575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氨</w:t>
            </w:r>
            <w:r>
              <w:rPr>
                <w:rFonts w:ascii="Times New Roman" w:hAnsi="Times New Roman" w:eastAsia="宋体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GB/T18883规定限值</w:t>
            </w: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7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低于20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类民用建筑工程</w:t>
      </w:r>
    </w:p>
    <w:p>
      <w:r>
        <w:rPr>
          <w:rFonts w:hint="eastAsia"/>
        </w:rPr>
        <w:t>检测情况：</w:t>
      </w:r>
    </w:p>
    <w:tbl>
      <w:tblPr>
        <w:tblStyle w:val="6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eastAsia="宋体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7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6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8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34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452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248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、装修竣工</w:t>
      </w:r>
      <w:r>
        <w:rPr>
          <w:rFonts w:hint="eastAsia" w:ascii="Times New Roman" w:hAnsi="Times New Roman" w:eastAsia="宋体" w:cs="Times New Roman"/>
          <w:szCs w:val="21"/>
        </w:rPr>
        <w:t>图及说明文件，装修材料使用说明（选择与用量）；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绿色建筑有机挥发物预评价报告书.doc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绿色建筑颗粒物预评价报告书.doc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169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905</Characters>
  <Lines>7</Lines>
  <Paragraphs>2</Paragraphs>
  <TotalTime>4</TotalTime>
  <ScaleCrop>false</ScaleCrop>
  <LinksUpToDate>false</LinksUpToDate>
  <CharactersWithSpaces>1061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白荼</cp:lastModifiedBy>
  <dcterms:modified xsi:type="dcterms:W3CDTF">2022-03-09T09:35:54Z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5073789F09A145FD8D1EE4104F362BFD</vt:lpwstr>
  </property>
</Properties>
</file>