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6.2.8设置用水远传计量系统、水质在线监测系统。（7分）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961"/>
        <w:gridCol w:w="1843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设置用水远传计量系统，能分类、分级记录、统计分析各种用水情况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85039631"/>
            <w:placeholder>
              <w:docPart w:val="22EB4D89CE194897A30E81376D55F8D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利用计量数据进行管网漏损自动监测、分析与整改，管道漏损率低于5%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2970892"/>
            <w:placeholder>
              <w:docPart w:val="2DBF2D93981849BFBC7791B4E50A5B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设置水质在线监测系统，监测生活饮用水、管道直饮水、游泳池水、非传统水源、空调冷却水的水质指标，记录并保存水质监测结果，且能随时供用户查询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63826274"/>
            <w:placeholder>
              <w:docPart w:val="DC79A808DA8D4B909CDEFBDA344A87D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7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142876916"/>
            <w:placeholder>
              <w:docPart w:val="76634C44E6D34628818FCF6B67668C6F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7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是否分用途设置用水计量表：</w:t>
      </w:r>
      <w:sdt>
        <w:sdtPr>
          <w:rPr>
            <w:rFonts w:hint="eastAsia"/>
          </w:rPr>
          <w:id w:val="2060127825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207061607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813608384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2110309446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  <w:lang w:val="zh-CN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3308540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92425252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872121619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5637502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p>
      <w:r>
        <w:rPr>
          <w:rFonts w:hint="eastAsia"/>
        </w:rPr>
        <w:t>是否采用远传计量系统：</w:t>
      </w:r>
      <w:sdt>
        <w:sdtPr>
          <w:rPr>
            <w:rFonts w:hint="eastAsia"/>
          </w:rPr>
          <w:id w:val="122972862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44981769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2120203220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88670650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285627158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0554800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p>
      <w:r>
        <w:rPr>
          <w:rFonts w:hint="eastAsia" w:ascii="Calibri" w:hAnsi="Calibri" w:eastAsia="宋体" w:cs="Times New Roman"/>
        </w:rPr>
        <w:t>是否能够分类、分级记录、统计分析各种用水情况：</w:t>
      </w:r>
      <w:sdt>
        <w:sdtPr>
          <w:rPr>
            <w:rFonts w:hint="eastAsia"/>
          </w:rPr>
          <w:id w:val="1893921569"/>
        </w:sdtPr>
        <w:sdtEndPr>
          <w:rPr>
            <w:rFonts w:hint="eastAsia"/>
          </w:rPr>
        </w:sdtEndPr>
        <w:sdtContent>
          <w:r>
            <w:rPr>
              <w:rFonts w:hint="eastAsia" w:ascii="MS Gothic" w:hAnsi="MS Gothic" w:eastAsia="MS Gothic"/>
            </w:rPr>
            <w:t>☐</w:t>
          </w:r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17787875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3357891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55095855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 w:ascii="MS Gothic" w:hAnsi="MS Gothic" w:eastAsia="MS Gothic"/>
                    </w:rPr>
                    <w:t>☐</w:t>
                  </w:r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3213"/>
        <w:gridCol w:w="3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水表编号</w:t>
            </w:r>
          </w:p>
        </w:tc>
        <w:tc>
          <w:tcPr>
            <w:tcW w:w="32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3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27153269"/>
            <w:placeholder>
              <w:docPart w:val="C6B620AE4AEF483093B25B1F9C295D9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37899032"/>
            <w:placeholder>
              <w:docPart w:val="180BDAD6E1074A8898DBD16BB8F1B13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0397525"/>
            <w:placeholder>
              <w:docPart w:val="F924D1133BD849E5A222B10C453139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15910142"/>
            <w:placeholder>
              <w:docPart w:val="702FCB94592742D98DBA12DF0E46089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35009873"/>
            <w:placeholder>
              <w:docPart w:val="51902966D5E042C380A9D626F1C32B6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90151817"/>
            <w:placeholder>
              <w:docPart w:val="9ED471C303B24081AA8D5F9FD9DCBB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33620048"/>
            <w:placeholder>
              <w:docPart w:val="1BF0840E325A4AF982A0A64D7BB8450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81135520"/>
            <w:placeholder>
              <w:docPart w:val="BEC458084446483C98A10B365AB03AF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85665193"/>
            <w:placeholder>
              <w:docPart w:val="C1DCE7EDDFB744B28FA5F81B1711D4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64370025"/>
            <w:placeholder>
              <w:docPart w:val="2BAAFA8A491A4109A39A787DFCED598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88051544"/>
            <w:placeholder>
              <w:docPart w:val="8FE9C7440E0348E780C7E5F30552E4C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95481421"/>
            <w:placeholder>
              <w:docPart w:val="664829CF90A14DDB9138098DBC850DE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r>
        <w:rPr>
          <w:rFonts w:hint="eastAsia"/>
        </w:rPr>
        <w:t>是否能够实现：</w:t>
      </w:r>
      <w:sdt>
        <w:sdtPr>
          <w:rPr>
            <w:rFonts w:hint="eastAsia"/>
            <w:sz w:val="28"/>
          </w:rPr>
          <w:id w:val="126466006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管网漏损自动监测、分析与整改，管道漏损率为</w:t>
      </w:r>
      <w:sdt>
        <w:sdtPr>
          <w:rPr>
            <w:rFonts w:hint="eastAsia"/>
            <w:u w:val="single"/>
          </w:rPr>
          <w:id w:val="-750740735"/>
          <w:placeholder>
            <w:docPart w:val="8AB1D8672939417B8BEFD3D84155DFF7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  </w:t>
          </w:r>
        </w:sdtContent>
      </w:sdt>
      <w:r>
        <w:rPr>
          <w:rFonts w:hint="eastAsia"/>
          <w:u w:val="single"/>
        </w:rPr>
        <w:t xml:space="preserve"> </w:t>
      </w:r>
      <w:r>
        <w:rPr>
          <w:rFonts w:hint="eastAsia"/>
        </w:rPr>
        <w:t>%</w:t>
      </w:r>
    </w:p>
    <w:p>
      <w:r>
        <w:rPr>
          <w:rFonts w:hint="eastAsia"/>
          <w:color w:val="FFFFFF" w:themeColor="background1"/>
          <w14:textFill>
            <w14:solidFill>
              <w14:schemeClr w14:val="bg1"/>
            </w14:solidFill>
          </w14:textFill>
        </w:rPr>
        <w:t>是否能够实现：</w:t>
      </w:r>
      <w:sdt>
        <w:sdtPr>
          <w:rPr>
            <w:rFonts w:hint="eastAsia"/>
            <w:sz w:val="28"/>
          </w:rPr>
          <w:id w:val="33519862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="MS Gothic" w:hAnsi="MS Gothic"/>
        </w:rPr>
        <w:t>各类用水</w:t>
      </w:r>
      <w:r>
        <w:rPr>
          <w:rFonts w:hint="eastAsia"/>
        </w:rPr>
        <w:t>水质在线监测、记录并能随时查询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请简要说明用水分项计量、管网漏损及水质在线监测系统设置情况及使用效果。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根据水平衡的要求分级安装计量水表，分级计量水表安装率达100%，车库冲洗、室外绿化灌溉用水等也均设水表独立计量。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生活及中水给水管采用优质PP-R管，热水管采用热水型管材，采用热熔连接。室内排水管(含出户管)采用UPVC塑料排水管，承插粘接。室外埋地管采用HDPE双壁波纹排水管，胶圈承插接口。承压排水管采用给水PE管，热熔连接。给水管DN&lt;50采用截止阀，DN&gt;50采用碟阀或闸阀。消防管阀门采用碟阀或闸阀，且有明显的开启标志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给水系统无超压现象，用水点供水压力均控制在0.1～0.20MPa之间。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1）给排水专业竣工图纸及设计说明，应包括用水量远传计量系统设置及设计、分级水表设置及位置、水质监测系统设置及点位；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2）用水远传计量系统、水质在线监测与发布系统说明；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3）远传水表、水质监测设备的产品型式检验报告；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）用水量远传计量及水质在线监测运行记录文件，应包括管理制度、历史监测数据、运行记录，以及用水量分类、分项计量记录和统计分析报告，管网漏损自动检测分析记录和整改报告。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1AC"/>
    <w:rsid w:val="00074A38"/>
    <w:rsid w:val="0008363E"/>
    <w:rsid w:val="001056AA"/>
    <w:rsid w:val="00327EE3"/>
    <w:rsid w:val="00343B6A"/>
    <w:rsid w:val="004D49D7"/>
    <w:rsid w:val="00684667"/>
    <w:rsid w:val="00690191"/>
    <w:rsid w:val="008962A1"/>
    <w:rsid w:val="009D05F5"/>
    <w:rsid w:val="00B61169"/>
    <w:rsid w:val="00CA11AC"/>
    <w:rsid w:val="79A8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2EB4D89CE194897A30E81376D55F8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973BB40-F6F1-44C0-95A8-2B4DDB03993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DBF2D93981849BFBC7791B4E50A5B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3E8628-C4FC-4844-9724-9AE4B537E3F0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79A808DA8D4B909CDEFBDA344A87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72F810-F687-4B90-9E98-16D004D0A7B0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6634C44E6D34628818FCF6B67668C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7BD696-9D04-4243-9A05-2CD31B395489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6B620AE4AEF483093B25B1F9C295D9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889BEB-73A5-4B61-8444-70AC79EC2124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80BDAD6E1074A8898DBD16BB8F1B13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0BFD53-5299-4F77-9AC3-48A17831D785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924D1133BD849E5A222B10C453139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4AB8D0-563A-454D-B124-2F70F3573D73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2FCB94592742D98DBA12DF0E46089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DA78D5-83A1-46F0-8E76-287A9B215804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902966D5E042C380A9D626F1C32B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F5E23F-239C-43F6-9BF8-75B3B26F7352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D471C303B24081AA8D5F9FD9DCBB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200AB6-AAAC-4D7D-8375-A33915EE4F1D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BF0840E325A4AF982A0A64D7BB8450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FBB0D2-7F63-4EC7-8F5C-39F07DCFCC3B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C458084446483C98A10B365AB03A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DC17BE-CEAC-4580-8AA5-7661C382688C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DCE7EDDFB744B28FA5F81B1711D4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F112BA-EB5E-42A4-B9F6-F11547358361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AAFA8A491A4109A39A787DFCED598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EE3A29-4B45-4CAF-8809-D016173A91D2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FE9C7440E0348E780C7E5F30552E4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087778-9339-4387-BD96-93B90B3A9DEC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64829CF90A14DDB9138098DBC850D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95CF4E-790B-4C94-AB28-15CABF198316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B1D8672939417B8BEFD3D84155DFF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F37107-B5A6-4864-8C2A-9D8219AD214D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04"/>
    <w:rsid w:val="00402404"/>
    <w:rsid w:val="005232DB"/>
    <w:rsid w:val="006B43CF"/>
    <w:rsid w:val="00A60B0A"/>
    <w:rsid w:val="00BF2DF4"/>
    <w:rsid w:val="00E144B2"/>
    <w:rsid w:val="00EA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22EB4D89CE194897A30E81376D55F8D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DBF2D93981849BFBC7791B4E50A5B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C79A808DA8D4B909CDEFBDA344A87D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6634C44E6D34628818FCF6B67668C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6B620AE4AEF483093B25B1F9C295D9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80BDAD6E1074A8898DBD16BB8F1B13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F924D1133BD849E5A222B10C453139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702FCB94592742D98DBA12DF0E46089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1902966D5E042C380A9D626F1C32B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9ED471C303B24081AA8D5F9FD9DCBB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1BF0840E325A4AF982A0A64D7BB8450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BEC458084446483C98A10B365AB03AF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C1DCE7EDDFB744B28FA5F81B1711D4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BAAFA8A491A4109A39A787DFCED598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FE9C7440E0348E780C7E5F30552E4C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664829CF90A14DDB9138098DBC850D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AB1D8672939417B8BEFD3D84155DFF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AA12521280654B919670901C358CC59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69C7AABCFB154C29BCBC05E9897EFD7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</Words>
  <Characters>848</Characters>
  <Lines>7</Lines>
  <Paragraphs>1</Paragraphs>
  <TotalTime>2</TotalTime>
  <ScaleCrop>false</ScaleCrop>
  <LinksUpToDate>false</LinksUpToDate>
  <CharactersWithSpaces>995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2019-07-12T08:00:00Z</dcterms:created>
  <dc:creator>dongYP</dc:creator>
  <cp:lastModifiedBy>白荼</cp:lastModifiedBy>
  <dcterms:modified xsi:type="dcterms:W3CDTF">2022-03-09T10:39:38Z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EDC34C2ED5FB421BACC197E865444EEA</vt:lpwstr>
  </property>
</Properties>
</file>