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bidi w:val="0"/>
        <w:spacing w:line="240" w:lineRule="auto"/>
        <w:jc w:val="center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表</w:t>
      </w:r>
      <w:r>
        <w:rPr>
          <w:rFonts w:hint="eastAsia" w:ascii="黑体" w:hAnsi="黑体" w:eastAsia="黑体"/>
          <w:bCs/>
          <w:szCs w:val="21"/>
          <w:lang w:val="en-US" w:eastAsia="zh-CN"/>
        </w:rPr>
        <w:t>3.4.3</w:t>
      </w:r>
      <w:r>
        <w:rPr>
          <w:rFonts w:hint="eastAsia" w:ascii="黑体" w:hAnsi="黑体" w:eastAsia="黑体"/>
          <w:bCs/>
          <w:szCs w:val="21"/>
        </w:rPr>
        <w:t>-1大型机械</w:t>
      </w:r>
      <w:r>
        <w:rPr>
          <w:rFonts w:hint="eastAsia" w:ascii="黑体" w:hAnsi="黑体" w:eastAsia="黑体"/>
          <w:bCs/>
          <w:szCs w:val="21"/>
          <w:lang w:val="en-US" w:eastAsia="zh-CN"/>
        </w:rPr>
        <w:t>设备进出场</w:t>
      </w:r>
      <w:r>
        <w:rPr>
          <w:rFonts w:hint="eastAsia" w:ascii="黑体" w:hAnsi="黑体" w:eastAsia="黑体"/>
          <w:bCs/>
          <w:szCs w:val="21"/>
        </w:rPr>
        <w:t>一览表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513"/>
        <w:gridCol w:w="1105"/>
        <w:gridCol w:w="518"/>
        <w:gridCol w:w="1527"/>
        <w:gridCol w:w="1568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设备名称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数量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计划进场时间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计划退场时间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反铲挖掘机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PC220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2022.02.20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2022.03.20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基坑超深开挖、土方开挖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小型挖掘机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XR18-8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2022.02.20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2022.05.30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配合清槽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3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土方运输车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/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15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2022.03.10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2022.05.31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土方外运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4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空气压缩机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15m3/min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2022.02.25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2022.06.18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抗浮锚杆钻孔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5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锚杆钻机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KT20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2022.02.25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2022.06.18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抗浮锚杆钻孔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6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塔吊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QTZ5013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2022.03.05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2022.04.25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2022.09.20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2023.05.30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结构施工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7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塔吊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TC6015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2022.03.10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2023.05.30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结构施工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8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混凝土泵车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/车载泵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/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2022.04.10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2022.012.12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结构施工（具体数量根据现场需要调配）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施工电梯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SCD200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2022.5.10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2023.10.20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陆续拆除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砌体、装饰材料运输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10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物料提升机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SS1T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2022.7.20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2023.10.20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陆续拆除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11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汽车吊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25t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2023.1.15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2023.10.20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钢结构连廊吊装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12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汽车吊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70t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2023.2.15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2023.10.17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6237D"/>
    <w:rsid w:val="6F96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2022-03-12T13:17:00Z</dcterms:created>
  <dc:creator>烟沐溪雨°</dc:creator>
  <cp:lastModifiedBy>烟沐溪雨°</cp:lastModifiedBy>
  <dcterms:modified xsi:type="dcterms:W3CDTF">2022-03-12T13:19:45Z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84DE78C712CF49C68F791DDD5CCA0D9F</vt:lpwstr>
  </property>
</Properties>
</file>