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0D2C" w14:textId="77777777" w:rsidR="00C77DF8" w:rsidRDefault="00DB400C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采取节约资源、保护生态环境、保障安全健康、智慧友好运行、传承历史文化等其他创新，并有明显效益。（</w:t>
      </w:r>
      <w:r>
        <w:rPr>
          <w:sz w:val="24"/>
          <w:szCs w:val="40"/>
        </w:rPr>
        <w:t>40</w:t>
      </w:r>
      <w:r>
        <w:rPr>
          <w:rFonts w:hint="eastAsia"/>
          <w:sz w:val="24"/>
          <w:szCs w:val="40"/>
        </w:rPr>
        <w:t>分）</w:t>
      </w:r>
    </w:p>
    <w:p w14:paraId="6BAE37A2" w14:textId="77777777" w:rsidR="00C77DF8" w:rsidRDefault="00DB400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0"/>
        <w:gridCol w:w="1273"/>
        <w:gridCol w:w="1560"/>
      </w:tblGrid>
      <w:tr w:rsidR="00C77DF8" w14:paraId="03118F8D" w14:textId="77777777" w:rsidTr="00DB400C">
        <w:trPr>
          <w:jc w:val="center"/>
        </w:trPr>
        <w:tc>
          <w:tcPr>
            <w:tcW w:w="455" w:type="pct"/>
          </w:tcPr>
          <w:p w14:paraId="15993C36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32A7AEEC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817" w:type="pct"/>
          </w:tcPr>
          <w:p w14:paraId="65EE5C43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001" w:type="pct"/>
          </w:tcPr>
          <w:p w14:paraId="04566FF4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77DF8" w14:paraId="221B7AAA" w14:textId="77777777" w:rsidTr="00DB400C">
        <w:trPr>
          <w:trHeight w:val="237"/>
          <w:jc w:val="center"/>
        </w:trPr>
        <w:tc>
          <w:tcPr>
            <w:tcW w:w="455" w:type="pct"/>
            <w:vAlign w:val="center"/>
          </w:tcPr>
          <w:p w14:paraId="53BCD8A2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0ECF927A" w14:textId="77777777" w:rsidR="00C77DF8" w:rsidRDefault="00DB400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817" w:type="pct"/>
            <w:vAlign w:val="center"/>
          </w:tcPr>
          <w:p w14:paraId="4C3311B6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001" w:type="pct"/>
          </w:tcPr>
          <w:p w14:paraId="5E3B4038" w14:textId="07539AA6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1314247431"/>
                <w:placeholder>
                  <w:docPart w:val="2CCD75157C9B452D9A02DD3F0002042F"/>
                </w:placeholder>
                <w:text/>
              </w:sdtPr>
              <w:sdtEndPr/>
              <w:sdtContent>
                <w:r>
                  <w:rPr>
                    <w:rFonts w:ascii="Times New Roman" w:eastAsia="宋体" w:hAnsi="Times New Roman" w:cs="Times New Roman"/>
                    <w:szCs w:val="21"/>
                  </w:rPr>
                  <w:t>1</w:t>
                </w:r>
              </w:sdtContent>
            </w:sdt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C77DF8" w14:paraId="09A601EB" w14:textId="77777777" w:rsidTr="00DB400C">
        <w:trPr>
          <w:trHeight w:val="237"/>
          <w:jc w:val="center"/>
        </w:trPr>
        <w:tc>
          <w:tcPr>
            <w:tcW w:w="455" w:type="pct"/>
            <w:vAlign w:val="center"/>
          </w:tcPr>
          <w:p w14:paraId="133D88D4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3AB6E1EA" w14:textId="77777777" w:rsidR="00C77DF8" w:rsidRDefault="00DB400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817" w:type="pct"/>
            <w:vAlign w:val="center"/>
          </w:tcPr>
          <w:p w14:paraId="1505B0FE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001" w:type="pct"/>
          </w:tcPr>
          <w:p w14:paraId="1663B1BB" w14:textId="7AF956CA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</w:tr>
      <w:tr w:rsidR="00C77DF8" w14:paraId="452B51D3" w14:textId="77777777" w:rsidTr="00DB400C">
        <w:trPr>
          <w:trHeight w:val="237"/>
          <w:jc w:val="center"/>
        </w:trPr>
        <w:tc>
          <w:tcPr>
            <w:tcW w:w="455" w:type="pct"/>
            <w:vAlign w:val="center"/>
          </w:tcPr>
          <w:p w14:paraId="40A44394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78C148DF" w14:textId="77777777" w:rsidR="00C77DF8" w:rsidRDefault="00DB400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817" w:type="pct"/>
            <w:vAlign w:val="center"/>
          </w:tcPr>
          <w:p w14:paraId="2A15977D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001" w:type="pct"/>
          </w:tcPr>
          <w:p w14:paraId="19614F49" w14:textId="6B6F0B29" w:rsidR="00C77DF8" w:rsidRDefault="00C77DF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77DF8" w14:paraId="1720BA8A" w14:textId="77777777" w:rsidTr="00DB400C">
        <w:trPr>
          <w:trHeight w:val="237"/>
          <w:jc w:val="center"/>
        </w:trPr>
        <w:tc>
          <w:tcPr>
            <w:tcW w:w="455" w:type="pct"/>
            <w:vAlign w:val="center"/>
          </w:tcPr>
          <w:p w14:paraId="29EEEF3C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 w14:paraId="4E5C93A2" w14:textId="77777777" w:rsidR="00C77DF8" w:rsidRDefault="00DB400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817" w:type="pct"/>
            <w:vAlign w:val="center"/>
          </w:tcPr>
          <w:p w14:paraId="50988897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EndPr/>
          <w:sdtContent>
            <w:tc>
              <w:tcPr>
                <w:tcW w:w="1001" w:type="pct"/>
              </w:tcPr>
              <w:p w14:paraId="06BCE16D" w14:textId="669B3F9E" w:rsidR="00C77DF8" w:rsidRDefault="00DB400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77DF8" w14:paraId="3E8F1481" w14:textId="77777777" w:rsidTr="00DB400C">
        <w:trPr>
          <w:trHeight w:val="237"/>
          <w:jc w:val="center"/>
        </w:trPr>
        <w:tc>
          <w:tcPr>
            <w:tcW w:w="455" w:type="pct"/>
            <w:vAlign w:val="center"/>
          </w:tcPr>
          <w:p w14:paraId="5DA0EC7D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 w14:paraId="019D65A2" w14:textId="77777777" w:rsidR="00C77DF8" w:rsidRDefault="00DB400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817" w:type="pct"/>
            <w:vAlign w:val="center"/>
          </w:tcPr>
          <w:p w14:paraId="0E50B2C0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001" w:type="pct"/>
          </w:tcPr>
          <w:p w14:paraId="48E61A63" w14:textId="41254313" w:rsidR="00C77DF8" w:rsidRDefault="00C77DF8" w:rsidP="00DB400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77DF8" w14:paraId="605D4DC7" w14:textId="77777777" w:rsidTr="00DB400C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1212746E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817" w:type="pct"/>
            <w:vAlign w:val="center"/>
          </w:tcPr>
          <w:p w14:paraId="69095216" w14:textId="77777777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001" w:type="pct"/>
            <w:vAlign w:val="center"/>
          </w:tcPr>
          <w:p w14:paraId="259F03B0" w14:textId="3841C111" w:rsidR="00C77DF8" w:rsidRDefault="00DB4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/>
                  <w:szCs w:val="21"/>
                </w:rPr>
                <w:id w:val="-2092850875"/>
                <w:placeholder>
                  <w:docPart w:val="DF1C1EF12F4941699A37C6491D1966AE"/>
                </w:placeholder>
                <w:text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sdtContent>
            </w:sdt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</w:tbl>
    <w:p w14:paraId="767DB923" w14:textId="77777777" w:rsidR="00C77DF8" w:rsidRDefault="00DB400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5034587E" w14:textId="77777777" w:rsidR="00C77DF8" w:rsidRDefault="00DB400C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请简要说明项目开发建设、运营维护过程中的其他创新措施及其社会和经济效益。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C77DF8" w14:paraId="3A02FCB5" w14:textId="77777777">
        <w:trPr>
          <w:trHeight w:val="2634"/>
          <w:jc w:val="center"/>
        </w:trPr>
        <w:tc>
          <w:tcPr>
            <w:tcW w:w="8272" w:type="dxa"/>
          </w:tcPr>
          <w:p w14:paraId="0333BF75" w14:textId="77777777" w:rsidR="00C77DF8" w:rsidRDefault="00DB400C">
            <w:pPr>
              <w:rPr>
                <w:rFonts w:ascii="微软雅黑" w:eastAsia="微软雅黑" w:hAnsi="微软雅黑" w:cs="微软雅黑"/>
                <w:color w:val="444444"/>
                <w:sz w:val="27"/>
                <w:szCs w:val="27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444444"/>
                <w:sz w:val="27"/>
                <w:szCs w:val="27"/>
                <w:shd w:val="clear" w:color="auto" w:fill="FFFFFF"/>
              </w:rPr>
              <w:t>促进地方经济发展、促进社会进步、带动就业、提高人民生活水平</w:t>
            </w:r>
            <w:r>
              <w:rPr>
                <w:rFonts w:ascii="微软雅黑" w:eastAsia="微软雅黑" w:hAnsi="微软雅黑" w:cs="微软雅黑" w:hint="eastAsia"/>
                <w:color w:val="444444"/>
                <w:sz w:val="27"/>
                <w:szCs w:val="27"/>
                <w:shd w:val="clear" w:color="auto" w:fill="FFFFFF"/>
              </w:rPr>
              <w:t>。</w:t>
            </w:r>
          </w:p>
          <w:p w14:paraId="73448B45" w14:textId="77777777" w:rsidR="00C77DF8" w:rsidRDefault="00DB400C">
            <w:pPr>
              <w:rPr>
                <w:rFonts w:ascii="微软雅黑" w:eastAsia="微软雅黑" w:hAnsi="微软雅黑" w:cs="微软雅黑"/>
                <w:color w:val="444444"/>
                <w:sz w:val="27"/>
                <w:szCs w:val="27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444444"/>
                <w:sz w:val="27"/>
                <w:szCs w:val="27"/>
                <w:shd w:val="clear" w:color="auto" w:fill="FFFFFF"/>
              </w:rPr>
              <w:t>科学研究成果对社会的科技政治文化生态环境等方面所做出</w:t>
            </w:r>
            <w:r>
              <w:rPr>
                <w:rFonts w:ascii="微软雅黑" w:eastAsia="微软雅黑" w:hAnsi="微软雅黑" w:cs="微软雅黑" w:hint="eastAsia"/>
                <w:color w:val="444444"/>
                <w:sz w:val="27"/>
                <w:szCs w:val="27"/>
                <w:shd w:val="clear" w:color="auto" w:fill="FFFFFF"/>
              </w:rPr>
              <w:t>贡献。</w:t>
            </w:r>
          </w:p>
          <w:p w14:paraId="279FD6DF" w14:textId="77777777" w:rsidR="00C77DF8" w:rsidRDefault="00DB400C">
            <w:pPr>
              <w:rPr>
                <w:rFonts w:ascii="微软雅黑" w:eastAsia="微软雅黑" w:hAnsi="微软雅黑" w:cs="微软雅黑"/>
                <w:color w:val="444444"/>
                <w:sz w:val="27"/>
                <w:szCs w:val="27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sz w:val="27"/>
                <w:szCs w:val="27"/>
                <w:shd w:val="clear" w:color="auto" w:fill="FFFFFF"/>
              </w:rPr>
              <w:t>对于当地带来了经济和社会效益。</w:t>
            </w:r>
          </w:p>
        </w:tc>
      </w:tr>
    </w:tbl>
    <w:p w14:paraId="1FA58179" w14:textId="77777777" w:rsidR="00C77DF8" w:rsidRDefault="00DB400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2B64D101" w14:textId="77777777" w:rsidR="00C77DF8" w:rsidRDefault="00DB400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55B2E93B" w14:textId="77777777" w:rsidR="00C77DF8" w:rsidRDefault="00DB400C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）创新措施</w:t>
      </w:r>
      <w:r>
        <w:rPr>
          <w:rFonts w:ascii="宋体" w:hAnsi="宋体" w:cs="宋体"/>
          <w:kern w:val="0"/>
          <w:szCs w:val="21"/>
        </w:rPr>
        <w:t>相关</w:t>
      </w:r>
      <w:r>
        <w:rPr>
          <w:rFonts w:ascii="宋体" w:hAnsi="宋体" w:cs="宋体" w:hint="eastAsia"/>
          <w:kern w:val="0"/>
          <w:szCs w:val="21"/>
        </w:rPr>
        <w:t>设计文件；</w:t>
      </w:r>
    </w:p>
    <w:p w14:paraId="4BAA5C6B" w14:textId="77777777" w:rsidR="00C77DF8" w:rsidRDefault="00DB400C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）创新措施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ascii="宋体" w:hAnsi="宋体" w:cs="宋体" w:hint="eastAsia"/>
          <w:kern w:val="0"/>
          <w:szCs w:val="21"/>
        </w:rPr>
        <w:t>分析论证</w:t>
      </w:r>
      <w:r>
        <w:rPr>
          <w:rFonts w:ascii="宋体" w:hAnsi="宋体" w:cs="宋体"/>
          <w:kern w:val="0"/>
          <w:szCs w:val="21"/>
        </w:rPr>
        <w:t>报告及相关证明材料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61A8427F" w14:textId="77777777" w:rsidR="00C77DF8" w:rsidRDefault="00C77DF8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</w:p>
    <w:p w14:paraId="0F0BE2DF" w14:textId="77777777" w:rsidR="00C77DF8" w:rsidRDefault="00DB400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77DF8" w14:paraId="34B10315" w14:textId="77777777">
        <w:trPr>
          <w:trHeight w:val="2634"/>
          <w:jc w:val="center"/>
        </w:trPr>
        <w:tc>
          <w:tcPr>
            <w:tcW w:w="9356" w:type="dxa"/>
          </w:tcPr>
          <w:p w14:paraId="560B4B98" w14:textId="77777777" w:rsidR="00C77DF8" w:rsidRDefault="00DB400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建筑智能化工程简介</w:t>
            </w:r>
          </w:p>
          <w:p w14:paraId="0A5FE41C" w14:textId="77777777" w:rsidR="00C77DF8" w:rsidRDefault="00DB400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建筑智能化系统概况</w:t>
            </w:r>
          </w:p>
          <w:tbl>
            <w:tblPr>
              <w:tblW w:w="0" w:type="auto"/>
              <w:tblInd w:w="108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50"/>
              <w:gridCol w:w="1848"/>
              <w:gridCol w:w="5468"/>
            </w:tblGrid>
            <w:tr w:rsidR="00C77DF8" w14:paraId="030DB206" w14:textId="77777777">
              <w:trPr>
                <w:trHeight w:val="567"/>
              </w:trPr>
              <w:tc>
                <w:tcPr>
                  <w:tcW w:w="684" w:type="dxa"/>
                  <w:tcBorders>
                    <w:tl2br w:val="nil"/>
                    <w:tr2bl w:val="nil"/>
                  </w:tcBorders>
                  <w:vAlign w:val="center"/>
                </w:tcPr>
                <w:p w14:paraId="1BBEAA24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062" w:type="dxa"/>
                  <w:tcBorders>
                    <w:tl2br w:val="nil"/>
                    <w:tr2bl w:val="nil"/>
                  </w:tcBorders>
                  <w:vAlign w:val="center"/>
                </w:tcPr>
                <w:p w14:paraId="7C91E1BE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t>系统名称</w:t>
                  </w:r>
                </w:p>
              </w:tc>
              <w:tc>
                <w:tcPr>
                  <w:tcW w:w="6180" w:type="dxa"/>
                  <w:tcBorders>
                    <w:tl2br w:val="nil"/>
                    <w:tr2bl w:val="nil"/>
                  </w:tcBorders>
                  <w:vAlign w:val="center"/>
                </w:tcPr>
                <w:p w14:paraId="038E3ED9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t>系统概况</w:t>
                  </w:r>
                </w:p>
              </w:tc>
            </w:tr>
            <w:tr w:rsidR="00C77DF8" w14:paraId="43E6F5FA" w14:textId="77777777">
              <w:trPr>
                <w:trHeight w:val="567"/>
              </w:trPr>
              <w:tc>
                <w:tcPr>
                  <w:tcW w:w="684" w:type="dxa"/>
                  <w:tcBorders>
                    <w:tl2br w:val="nil"/>
                    <w:tr2bl w:val="nil"/>
                  </w:tcBorders>
                  <w:vAlign w:val="center"/>
                </w:tcPr>
                <w:p w14:paraId="3F734395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2062" w:type="dxa"/>
                  <w:tcBorders>
                    <w:tl2br w:val="nil"/>
                    <w:tr2bl w:val="nil"/>
                  </w:tcBorders>
                  <w:vAlign w:val="center"/>
                </w:tcPr>
                <w:p w14:paraId="43F475D6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信息设施系统</w:t>
                  </w:r>
                </w:p>
              </w:tc>
              <w:tc>
                <w:tcPr>
                  <w:tcW w:w="6180" w:type="dxa"/>
                  <w:tcBorders>
                    <w:tl2br w:val="nil"/>
                    <w:tr2bl w:val="nil"/>
                  </w:tcBorders>
                  <w:vAlign w:val="center"/>
                </w:tcPr>
                <w:p w14:paraId="145960E5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电话交换系统采用虚拟网方式，直接由市政引主干线缆，通过地下一层弱电进线间配线后分配到各楼层弱电间。</w:t>
                  </w:r>
                </w:p>
              </w:tc>
            </w:tr>
            <w:tr w:rsidR="00C77DF8" w14:paraId="63D8218A" w14:textId="77777777">
              <w:trPr>
                <w:trHeight w:val="567"/>
              </w:trPr>
              <w:tc>
                <w:tcPr>
                  <w:tcW w:w="684" w:type="dxa"/>
                  <w:tcBorders>
                    <w:tl2br w:val="nil"/>
                    <w:tr2bl w:val="nil"/>
                  </w:tcBorders>
                  <w:vAlign w:val="center"/>
                </w:tcPr>
                <w:p w14:paraId="0E7747EC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2062" w:type="dxa"/>
                  <w:tcBorders>
                    <w:tl2br w:val="nil"/>
                    <w:tr2bl w:val="nil"/>
                  </w:tcBorders>
                  <w:vAlign w:val="center"/>
                </w:tcPr>
                <w:p w14:paraId="110EE2E2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信息网络系统</w:t>
                  </w:r>
                </w:p>
              </w:tc>
              <w:tc>
                <w:tcPr>
                  <w:tcW w:w="6180" w:type="dxa"/>
                  <w:tcBorders>
                    <w:tl2br w:val="nil"/>
                    <w:tr2bl w:val="nil"/>
                  </w:tcBorders>
                  <w:vAlign w:val="center"/>
                </w:tcPr>
                <w:p w14:paraId="0322A9C8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内网为医院的内部专网且不与医院外部联通；外网与外部网络及数据互联，两网进行物理隔离。内网、外网网络设备分别设置、弱电间分别设置、分别布线。智能化专网负责视频安防系统、视频服务平台、出入口控制系统及建筑设备监控系统等弱电系统主干传输。智能化专网单独布线自成系统。</w:t>
                  </w:r>
                </w:p>
              </w:tc>
            </w:tr>
            <w:tr w:rsidR="00C77DF8" w14:paraId="61EB1391" w14:textId="77777777">
              <w:trPr>
                <w:trHeight w:val="567"/>
              </w:trPr>
              <w:tc>
                <w:tcPr>
                  <w:tcW w:w="684" w:type="dxa"/>
                  <w:tcBorders>
                    <w:tl2br w:val="nil"/>
                    <w:tr2bl w:val="nil"/>
                  </w:tcBorders>
                  <w:vAlign w:val="center"/>
                </w:tcPr>
                <w:p w14:paraId="758B9AB3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2062" w:type="dxa"/>
                  <w:tcBorders>
                    <w:tl2br w:val="nil"/>
                    <w:tr2bl w:val="nil"/>
                  </w:tcBorders>
                  <w:vAlign w:val="center"/>
                </w:tcPr>
                <w:p w14:paraId="07BAC7A2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综合布线系统</w:t>
                  </w:r>
                </w:p>
              </w:tc>
              <w:tc>
                <w:tcPr>
                  <w:tcW w:w="6180" w:type="dxa"/>
                  <w:tcBorders>
                    <w:tl2br w:val="nil"/>
                    <w:tr2bl w:val="nil"/>
                  </w:tcBorders>
                  <w:vAlign w:val="center"/>
                </w:tcPr>
                <w:p w14:paraId="2389360B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该系统支持电话和多种计算机数据通讯系统，可传输语音、数据和图像信息，能与外部通信网络相连接，提供各种网络通信服务。采用光缆和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6A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类非屏蔽铜缆混合组网。电话主干布线采用大对数电缆。</w:t>
                  </w:r>
                </w:p>
              </w:tc>
            </w:tr>
            <w:tr w:rsidR="00C77DF8" w14:paraId="0CA9EDF1" w14:textId="77777777">
              <w:trPr>
                <w:trHeight w:val="567"/>
              </w:trPr>
              <w:tc>
                <w:tcPr>
                  <w:tcW w:w="684" w:type="dxa"/>
                  <w:tcBorders>
                    <w:tl2br w:val="nil"/>
                    <w:tr2bl w:val="nil"/>
                  </w:tcBorders>
                  <w:vAlign w:val="center"/>
                </w:tcPr>
                <w:p w14:paraId="125A9E23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t>4</w:t>
                  </w:r>
                </w:p>
              </w:tc>
              <w:tc>
                <w:tcPr>
                  <w:tcW w:w="2062" w:type="dxa"/>
                  <w:tcBorders>
                    <w:tl2br w:val="nil"/>
                    <w:tr2bl w:val="nil"/>
                  </w:tcBorders>
                  <w:vAlign w:val="center"/>
                </w:tcPr>
                <w:p w14:paraId="39714CE1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统一视频系统</w:t>
                  </w:r>
                </w:p>
              </w:tc>
              <w:tc>
                <w:tcPr>
                  <w:tcW w:w="6180" w:type="dxa"/>
                  <w:tcBorders>
                    <w:tl2br w:val="nil"/>
                    <w:tr2bl w:val="nil"/>
                  </w:tcBorders>
                  <w:vAlign w:val="center"/>
                </w:tcPr>
                <w:p w14:paraId="4A9F1500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（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1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）工程设计在各病房、值班室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等处设单孔数据插座，用于数字电视系统；</w:t>
                  </w:r>
                </w:p>
                <w:p w14:paraId="53F582DB" w14:textId="77777777" w:rsidR="00C77DF8" w:rsidRDefault="00DB400C">
                  <w:pPr>
                    <w:rPr>
                      <w:rFonts w:ascii="仿宋" w:eastAsia="仿宋" w:hAnsi="仿宋"/>
                      <w:sz w:val="24"/>
                      <w:highlight w:val="red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（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2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）在大厅处设置大屏幕显示屏，用于信息引导及发布系统。</w:t>
                  </w:r>
                </w:p>
              </w:tc>
            </w:tr>
            <w:tr w:rsidR="00C77DF8" w14:paraId="35B768FC" w14:textId="77777777">
              <w:trPr>
                <w:trHeight w:val="567"/>
              </w:trPr>
              <w:tc>
                <w:tcPr>
                  <w:tcW w:w="684" w:type="dxa"/>
                  <w:tcBorders>
                    <w:tl2br w:val="nil"/>
                    <w:tr2bl w:val="nil"/>
                  </w:tcBorders>
                  <w:vAlign w:val="center"/>
                </w:tcPr>
                <w:p w14:paraId="6E19FCFB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t>5</w:t>
                  </w:r>
                </w:p>
              </w:tc>
              <w:tc>
                <w:tcPr>
                  <w:tcW w:w="2062" w:type="dxa"/>
                  <w:tcBorders>
                    <w:tl2br w:val="nil"/>
                    <w:tr2bl w:val="nil"/>
                  </w:tcBorders>
                  <w:vAlign w:val="center"/>
                </w:tcPr>
                <w:p w14:paraId="760B1F7E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广播系统</w:t>
                  </w:r>
                </w:p>
              </w:tc>
              <w:tc>
                <w:tcPr>
                  <w:tcW w:w="6180" w:type="dxa"/>
                  <w:tcBorders>
                    <w:tl2br w:val="nil"/>
                    <w:tr2bl w:val="nil"/>
                  </w:tcBorders>
                  <w:vAlign w:val="center"/>
                </w:tcPr>
                <w:p w14:paraId="23C41DC9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由日常广播及消防广播两部分组成，前端分别设在一层消防控制室。日常广播和紧急广播合用一套广播线路及扬声器，平时播放背景音乐和日常广播，火灾时受火灾信号控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 xml:space="preserve"> 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制相关楼层自动切换为紧急广播。本工程采用智能数字广播系统，可同时对不同分区提供不同的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 xml:space="preserve"> 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节目，紧急广播应具有最高级别的优先权。</w:t>
                  </w:r>
                </w:p>
              </w:tc>
            </w:tr>
            <w:tr w:rsidR="00C77DF8" w14:paraId="014D88CE" w14:textId="77777777">
              <w:trPr>
                <w:trHeight w:val="567"/>
              </w:trPr>
              <w:tc>
                <w:tcPr>
                  <w:tcW w:w="684" w:type="dxa"/>
                  <w:tcBorders>
                    <w:tl2br w:val="nil"/>
                    <w:tr2bl w:val="nil"/>
                  </w:tcBorders>
                  <w:vAlign w:val="center"/>
                </w:tcPr>
                <w:p w14:paraId="58435187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t>6</w:t>
                  </w:r>
                </w:p>
              </w:tc>
              <w:tc>
                <w:tcPr>
                  <w:tcW w:w="2062" w:type="dxa"/>
                  <w:tcBorders>
                    <w:tl2br w:val="nil"/>
                    <w:tr2bl w:val="nil"/>
                  </w:tcBorders>
                  <w:vAlign w:val="center"/>
                </w:tcPr>
                <w:p w14:paraId="299B9AE9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时钟系统</w:t>
                  </w:r>
                </w:p>
              </w:tc>
              <w:tc>
                <w:tcPr>
                  <w:tcW w:w="6180" w:type="dxa"/>
                  <w:tcBorders>
                    <w:tl2br w:val="nil"/>
                    <w:tr2bl w:val="nil"/>
                  </w:tcBorders>
                  <w:vAlign w:val="center"/>
                </w:tcPr>
                <w:p w14:paraId="5192A194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由网络时间服务器、软件等构成，采用网络传输方式。网络时间服务器可接入医院内网，统一调整与内网相连的所有计算机及显示屏等设备终端的时间。</w:t>
                  </w:r>
                </w:p>
              </w:tc>
            </w:tr>
            <w:tr w:rsidR="00C77DF8" w14:paraId="3EC0470E" w14:textId="77777777">
              <w:trPr>
                <w:trHeight w:val="567"/>
              </w:trPr>
              <w:tc>
                <w:tcPr>
                  <w:tcW w:w="684" w:type="dxa"/>
                  <w:tcBorders>
                    <w:tl2br w:val="nil"/>
                    <w:tr2bl w:val="nil"/>
                  </w:tcBorders>
                  <w:vAlign w:val="center"/>
                </w:tcPr>
                <w:p w14:paraId="1685F8BE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t>7</w:t>
                  </w:r>
                </w:p>
              </w:tc>
              <w:tc>
                <w:tcPr>
                  <w:tcW w:w="2062" w:type="dxa"/>
                  <w:tcBorders>
                    <w:tl2br w:val="nil"/>
                    <w:tr2bl w:val="nil"/>
                  </w:tcBorders>
                  <w:vAlign w:val="center"/>
                </w:tcPr>
                <w:p w14:paraId="2CA44374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火灾自动报警系统</w:t>
                  </w:r>
                </w:p>
              </w:tc>
              <w:tc>
                <w:tcPr>
                  <w:tcW w:w="6180" w:type="dxa"/>
                  <w:tcBorders>
                    <w:tl2br w:val="nil"/>
                    <w:tr2bl w:val="nil"/>
                  </w:tcBorders>
                  <w:vAlign w:val="center"/>
                </w:tcPr>
                <w:p w14:paraId="34BC817C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火灾自动报警系统消防控制室设置在一层，火灾自动报警系统的形式为集中报警系统。由火灾探测器、手动火灾报警按钮、火灾声光警报器、消防应急广播、消防专用电话、消防控制室图形显示装置、火灾报警控制器、消防联动控制器等组成。</w:t>
                  </w:r>
                </w:p>
              </w:tc>
            </w:tr>
            <w:tr w:rsidR="00C77DF8" w14:paraId="0D111FC8" w14:textId="77777777">
              <w:trPr>
                <w:trHeight w:val="567"/>
              </w:trPr>
              <w:tc>
                <w:tcPr>
                  <w:tcW w:w="684" w:type="dxa"/>
                  <w:tcBorders>
                    <w:tl2br w:val="nil"/>
                    <w:tr2bl w:val="nil"/>
                  </w:tcBorders>
                  <w:vAlign w:val="center"/>
                </w:tcPr>
                <w:p w14:paraId="7172AD7A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t>8</w:t>
                  </w:r>
                </w:p>
              </w:tc>
              <w:tc>
                <w:tcPr>
                  <w:tcW w:w="2062" w:type="dxa"/>
                  <w:tcBorders>
                    <w:tl2br w:val="nil"/>
                    <w:tr2bl w:val="nil"/>
                  </w:tcBorders>
                  <w:vAlign w:val="center"/>
                </w:tcPr>
                <w:p w14:paraId="57760B1E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建筑设备管理系统</w:t>
                  </w:r>
                </w:p>
              </w:tc>
              <w:tc>
                <w:tcPr>
                  <w:tcW w:w="6180" w:type="dxa"/>
                  <w:tcBorders>
                    <w:tl2br w:val="nil"/>
                    <w:tr2bl w:val="nil"/>
                  </w:tcBorders>
                  <w:vAlign w:val="center"/>
                </w:tcPr>
                <w:p w14:paraId="66956A05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建筑设备监控系统是对医院中的机电设备如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: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空调机组、各种风机、水泵等的运行状态进行实时自动监测和节能控制的系统，该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系统为集散型计算机控制系统，主要由现场传感器及执行器、直接数字控制器、通讯网络、中央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Cs w:val="21"/>
                    </w:rPr>
                    <w:t>操作站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Cs w:val="21"/>
                    </w:rPr>
                    <w:t>等四大部分组成。楼宇控制室与一层消防控制室合用，内设中央操作站、打印机、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UPS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电源等设备。手术部、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 xml:space="preserve">ICU 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Cs w:val="21"/>
                    </w:rPr>
                    <w:t>域设建筑设备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Cs w:val="21"/>
                    </w:rPr>
                    <w:t>监控系统监控分站。</w:t>
                  </w:r>
                </w:p>
              </w:tc>
            </w:tr>
            <w:tr w:rsidR="00C77DF8" w14:paraId="08AA4F65" w14:textId="77777777">
              <w:trPr>
                <w:trHeight w:val="567"/>
              </w:trPr>
              <w:tc>
                <w:tcPr>
                  <w:tcW w:w="684" w:type="dxa"/>
                  <w:tcBorders>
                    <w:tl2br w:val="nil"/>
                    <w:tr2bl w:val="nil"/>
                  </w:tcBorders>
                  <w:vAlign w:val="center"/>
                </w:tcPr>
                <w:p w14:paraId="64FCE697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t>9</w:t>
                  </w:r>
                </w:p>
              </w:tc>
              <w:tc>
                <w:tcPr>
                  <w:tcW w:w="2062" w:type="dxa"/>
                  <w:tcBorders>
                    <w:tl2br w:val="nil"/>
                    <w:tr2bl w:val="nil"/>
                  </w:tcBorders>
                  <w:vAlign w:val="center"/>
                </w:tcPr>
                <w:p w14:paraId="55270BC4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信息化应用系统</w:t>
                  </w:r>
                </w:p>
              </w:tc>
              <w:tc>
                <w:tcPr>
                  <w:tcW w:w="6180" w:type="dxa"/>
                  <w:tcBorders>
                    <w:tl2br w:val="nil"/>
                    <w:tr2bl w:val="nil"/>
                  </w:tcBorders>
                  <w:vAlign w:val="center"/>
                </w:tcPr>
                <w:p w14:paraId="55FB4108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包括排队叫号系统与医护对讲系统。其中排队叫号系一方面是指在挂号前台设置多个挂号终端，并通过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LED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大屏幕显示挂号信息。另一方面在门诊科室、检查化验科室设门诊排队叫号终端进行分诊、复诊、预约、转诊等，在候诊区设置电子显示屏，显示排队叫号等信息。同时门诊、检查等科室的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计算机上设置虚拟呼叫器，诊台管理系统软件安装在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Cs w:val="21"/>
                    </w:rPr>
                    <w:t>各诊区护士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Cs w:val="21"/>
                    </w:rPr>
                    <w:t>站的上位计算机上，管理本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Cs w:val="21"/>
                    </w:rPr>
                    <w:t>诊区排队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Cs w:val="21"/>
                    </w:rPr>
                    <w:t>叫号系统，并与医院门诊挂号处的主机联网。</w:t>
                  </w:r>
                </w:p>
                <w:p w14:paraId="22FAC027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医护对讲系统包括各护理单元设立医护对讲系统，建立病房与护士站之间的呼叫对讲，每个病床设液晶显示呼叫对讲分机，卫生间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Cs w:val="21"/>
                    </w:rPr>
                    <w:t>设防水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Cs w:val="21"/>
                    </w:rPr>
                    <w:t>紧急按钮，病房门口设置液晶门口分机，主机设在护士站，护理单元走廊设置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 xml:space="preserve"> LED 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显示屏，每个护理单元一套。</w:t>
                  </w:r>
                </w:p>
              </w:tc>
            </w:tr>
            <w:tr w:rsidR="00C77DF8" w14:paraId="425583DB" w14:textId="77777777">
              <w:trPr>
                <w:trHeight w:val="567"/>
              </w:trPr>
              <w:tc>
                <w:tcPr>
                  <w:tcW w:w="684" w:type="dxa"/>
                  <w:tcBorders>
                    <w:tl2br w:val="nil"/>
                    <w:tr2bl w:val="nil"/>
                  </w:tcBorders>
                  <w:vAlign w:val="center"/>
                </w:tcPr>
                <w:p w14:paraId="08B48427" w14:textId="77777777" w:rsidR="00C77DF8" w:rsidRDefault="00DB400C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Cs w:val="21"/>
                    </w:rPr>
                    <w:t>10</w:t>
                  </w:r>
                </w:p>
              </w:tc>
              <w:tc>
                <w:tcPr>
                  <w:tcW w:w="2062" w:type="dxa"/>
                  <w:tcBorders>
                    <w:tl2br w:val="nil"/>
                    <w:tr2bl w:val="nil"/>
                  </w:tcBorders>
                  <w:vAlign w:val="center"/>
                </w:tcPr>
                <w:p w14:paraId="103E70F6" w14:textId="77777777" w:rsidR="00C77DF8" w:rsidRDefault="00DB400C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智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能化集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成系统</w:t>
                  </w:r>
                </w:p>
              </w:tc>
              <w:tc>
                <w:tcPr>
                  <w:tcW w:w="6180" w:type="dxa"/>
                  <w:tcBorders>
                    <w:tl2br w:val="nil"/>
                    <w:tr2bl w:val="nil"/>
                  </w:tcBorders>
                  <w:vAlign w:val="center"/>
                </w:tcPr>
                <w:p w14:paraId="468047F6" w14:textId="77777777" w:rsidR="00C77DF8" w:rsidRDefault="00DB400C">
                  <w:pPr>
                    <w:rPr>
                      <w:rFonts w:ascii="仿宋" w:eastAsia="仿宋" w:hAnsi="仿宋" w:cs="仿宋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以综合布线为基础，计算机网络系统为应用平台，通过公共通讯网络协议和接口网关，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Cs w:val="21"/>
                    </w:rPr>
                    <w:t>实现大楼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Cs w:val="21"/>
                    </w:rPr>
                    <w:t>内建筑设备监控系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lastRenderedPageBreak/>
                    <w:t>统、视频安防监控系统、出入口控制管理系统、信息显示系统、消防报警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 xml:space="preserve"> 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>系统的无缝集成，建立统一的监控和管理界面。</w:t>
                  </w:r>
                  <w:r>
                    <w:rPr>
                      <w:rFonts w:ascii="仿宋" w:eastAsia="仿宋" w:hAnsi="仿宋" w:cs="仿宋" w:hint="eastAsia"/>
                      <w:szCs w:val="21"/>
                    </w:rPr>
                    <w:t xml:space="preserve"> </w:t>
                  </w:r>
                </w:p>
              </w:tc>
            </w:tr>
          </w:tbl>
          <w:p w14:paraId="65B03A14" w14:textId="77777777" w:rsidR="00C77DF8" w:rsidRDefault="00C77DF8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05D0131A" w14:textId="77777777" w:rsidR="00C77DF8" w:rsidRDefault="00C77DF8"/>
    <w:sectPr w:rsidR="00C77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29"/>
    <w:rsid w:val="00070BCA"/>
    <w:rsid w:val="00074A38"/>
    <w:rsid w:val="002C3821"/>
    <w:rsid w:val="008E6A29"/>
    <w:rsid w:val="00BE4120"/>
    <w:rsid w:val="00C77DF8"/>
    <w:rsid w:val="00D31F93"/>
    <w:rsid w:val="00DB400C"/>
    <w:rsid w:val="4215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2C03"/>
  <w15:docId w15:val="{A7DBDAF1-742C-4377-8199-F74DDE9A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D75157C9B452D9A02DD3F000204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4D871E-D5B5-4D60-9363-01EA014DA3ED}"/>
      </w:docPartPr>
      <w:docPartBody>
        <w:p w:rsidR="0060636E" w:rsidRDefault="004C09BC">
          <w:pPr>
            <w:pStyle w:val="2CCD75157C9B452D9A02DD3F0002042F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70B7C9-A22F-47A4-BE9E-C1E46DD2ED96}"/>
      </w:docPartPr>
      <w:docPartBody>
        <w:p w:rsidR="0060636E" w:rsidRDefault="004C09BC">
          <w:pPr>
            <w:pStyle w:val="4FB5DC7FB74B473CAC613041CBEE8303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01B46F-D246-4D43-98F4-4E8A47B62275}"/>
      </w:docPartPr>
      <w:docPartBody>
        <w:p w:rsidR="0060636E" w:rsidRDefault="004C09BC">
          <w:pPr>
            <w:pStyle w:val="DF1C1EF12F4941699A37C6491D1966AE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41"/>
    <w:rsid w:val="004C09BC"/>
    <w:rsid w:val="0060636E"/>
    <w:rsid w:val="007C4441"/>
    <w:rsid w:val="0087791D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CCD75157C9B452D9A02DD3F0002042F">
    <w:name w:val="2CCD75157C9B452D9A02DD3F0002042F"/>
    <w:pPr>
      <w:widowControl w:val="0"/>
      <w:jc w:val="both"/>
    </w:pPr>
    <w:rPr>
      <w:kern w:val="2"/>
      <w:sz w:val="21"/>
      <w:szCs w:val="22"/>
    </w:rPr>
  </w:style>
  <w:style w:type="paragraph" w:customStyle="1" w:styleId="B8EAB8758C3640A38492AEA188417484">
    <w:name w:val="B8EAB8758C3640A38492AEA188417484"/>
    <w:pPr>
      <w:widowControl w:val="0"/>
      <w:jc w:val="both"/>
    </w:pPr>
    <w:rPr>
      <w:kern w:val="2"/>
      <w:sz w:val="21"/>
      <w:szCs w:val="22"/>
    </w:rPr>
  </w:style>
  <w:style w:type="paragraph" w:customStyle="1" w:styleId="CE2B9E283F60411FB4335C5C388D5616">
    <w:name w:val="CE2B9E283F60411FB4335C5C388D5616"/>
    <w:pPr>
      <w:widowControl w:val="0"/>
      <w:jc w:val="both"/>
    </w:pPr>
    <w:rPr>
      <w:kern w:val="2"/>
      <w:sz w:val="21"/>
      <w:szCs w:val="22"/>
    </w:rPr>
  </w:style>
  <w:style w:type="paragraph" w:customStyle="1" w:styleId="4FB5DC7FB74B473CAC613041CBEE8303">
    <w:name w:val="4FB5DC7FB74B473CAC613041CBEE8303"/>
    <w:pPr>
      <w:widowControl w:val="0"/>
      <w:jc w:val="both"/>
    </w:pPr>
    <w:rPr>
      <w:kern w:val="2"/>
      <w:sz w:val="21"/>
      <w:szCs w:val="22"/>
    </w:rPr>
  </w:style>
  <w:style w:type="paragraph" w:customStyle="1" w:styleId="902B0082D66243329EEC3538BDAA2BA9">
    <w:name w:val="902B0082D66243329EEC3538BDAA2BA9"/>
    <w:pPr>
      <w:widowControl w:val="0"/>
      <w:jc w:val="both"/>
    </w:pPr>
    <w:rPr>
      <w:kern w:val="2"/>
      <w:sz w:val="21"/>
      <w:szCs w:val="22"/>
    </w:rPr>
  </w:style>
  <w:style w:type="paragraph" w:customStyle="1" w:styleId="DF1C1EF12F4941699A37C6491D1966AE">
    <w:name w:val="DF1C1EF12F4941699A37C6491D1966AE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yr</cp:lastModifiedBy>
  <cp:revision>5</cp:revision>
  <dcterms:created xsi:type="dcterms:W3CDTF">2019-07-12T08:21:00Z</dcterms:created>
  <dcterms:modified xsi:type="dcterms:W3CDTF">2022-03-15T12:06:00Z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400AB277032D4BA29C3DE743EDF36519</vt:lpwstr>
  </property>
</Properties>
</file>