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FEE8" w14:textId="77777777" w:rsidR="00B7545C" w:rsidRDefault="00B7545C" w:rsidP="00B7545C">
      <w:pPr>
        <w:pStyle w:val="3"/>
      </w:pPr>
      <w:r>
        <w:rPr>
          <w:rFonts w:hint="eastAsia"/>
        </w:rPr>
        <w:t>5.2.8采取措施降低部分负荷、部分空间使用下的供暖、通风与空调系统能耗。</w:t>
      </w:r>
      <w:r w:rsidRPr="00B16334">
        <w:rPr>
          <w:rFonts w:hint="eastAsia"/>
        </w:rPr>
        <w:t>（总分</w:t>
      </w:r>
      <w:r>
        <w:rPr>
          <w:rFonts w:hint="eastAsia"/>
        </w:rPr>
        <w:t>9</w:t>
      </w:r>
      <w:r w:rsidRPr="00B16334">
        <w:rPr>
          <w:rFonts w:hint="eastAsia"/>
        </w:rPr>
        <w:t>分）</w:t>
      </w:r>
    </w:p>
    <w:p w14:paraId="4FB2BA76" w14:textId="77777777" w:rsidR="00B7545C" w:rsidRDefault="00B7545C" w:rsidP="00B7545C">
      <w:pPr>
        <w:spacing w:line="288" w:lineRule="auto"/>
        <w:rPr>
          <w:b/>
          <w:sz w:val="24"/>
        </w:rPr>
      </w:pPr>
    </w:p>
    <w:p w14:paraId="16A812D7" w14:textId="77777777" w:rsidR="00B7545C" w:rsidRDefault="00B7545C" w:rsidP="00B7545C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2173"/>
        <w:gridCol w:w="2171"/>
      </w:tblGrid>
      <w:tr w:rsidR="00B7545C" w14:paraId="337899CC" w14:textId="77777777" w:rsidTr="009D46BE">
        <w:trPr>
          <w:trHeight w:val="660"/>
        </w:trPr>
        <w:tc>
          <w:tcPr>
            <w:tcW w:w="5318" w:type="dxa"/>
            <w:vAlign w:val="center"/>
          </w:tcPr>
          <w:p w14:paraId="48E79101" w14:textId="77777777" w:rsidR="00B7545C" w:rsidRDefault="00B7545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173" w:type="dxa"/>
            <w:vAlign w:val="center"/>
          </w:tcPr>
          <w:p w14:paraId="76B2B777" w14:textId="77777777" w:rsidR="00B7545C" w:rsidRDefault="00B7545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171" w:type="dxa"/>
            <w:vAlign w:val="center"/>
          </w:tcPr>
          <w:p w14:paraId="413543D8" w14:textId="77777777" w:rsidR="00B7545C" w:rsidRDefault="00B7545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B7545C" w14:paraId="40BFDEDB" w14:textId="77777777" w:rsidTr="009D46BE">
        <w:trPr>
          <w:trHeight w:val="644"/>
        </w:trPr>
        <w:tc>
          <w:tcPr>
            <w:tcW w:w="5318" w:type="dxa"/>
            <w:vAlign w:val="center"/>
          </w:tcPr>
          <w:p w14:paraId="34B10944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区分房间的朝向，细分供暖、空调区域，对系统进行分区控制</w:t>
            </w:r>
          </w:p>
        </w:tc>
        <w:tc>
          <w:tcPr>
            <w:tcW w:w="2173" w:type="dxa"/>
            <w:vAlign w:val="center"/>
          </w:tcPr>
          <w:p w14:paraId="06BD4D99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14:paraId="27569C88" w14:textId="77777777" w:rsidR="00B7545C" w:rsidRDefault="00B7545C" w:rsidP="009D46BE">
            <w:pPr>
              <w:pStyle w:val="1"/>
              <w:ind w:firstLineChars="0" w:firstLine="0"/>
              <w:jc w:val="center"/>
            </w:pPr>
          </w:p>
        </w:tc>
      </w:tr>
      <w:tr w:rsidR="00B7545C" w14:paraId="3C0C38CE" w14:textId="77777777" w:rsidTr="009D46BE">
        <w:trPr>
          <w:trHeight w:val="644"/>
        </w:trPr>
        <w:tc>
          <w:tcPr>
            <w:tcW w:w="5318" w:type="dxa"/>
            <w:vAlign w:val="center"/>
          </w:tcPr>
          <w:p w14:paraId="1BD53C0C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  <w:bCs/>
              </w:rPr>
              <w:t>合理选配空调冷、热源机组台数与容量，制定实施根据负荷变化调节制冷</w:t>
            </w:r>
            <w:r>
              <w:rPr>
                <w:bCs/>
              </w:rPr>
              <w:t>(</w:t>
            </w:r>
            <w:r>
              <w:rPr>
                <w:rFonts w:hint="eastAsia"/>
                <w:bCs/>
              </w:rPr>
              <w:t>热</w:t>
            </w:r>
            <w:r>
              <w:rPr>
                <w:bCs/>
              </w:rPr>
              <w:t>)</w:t>
            </w:r>
            <w:r>
              <w:rPr>
                <w:rFonts w:hint="eastAsia"/>
                <w:bCs/>
              </w:rPr>
              <w:t>量的控制策略，且空调冷源的部分负荷性能符合现行国家标准《公共建筑节能设计标准》</w:t>
            </w:r>
            <w:r>
              <w:rPr>
                <w:bCs/>
              </w:rPr>
              <w:t>GB 50189</w:t>
            </w:r>
            <w:r>
              <w:rPr>
                <w:rFonts w:hint="eastAsia"/>
                <w:bCs/>
              </w:rPr>
              <w:t>的规定</w:t>
            </w:r>
          </w:p>
        </w:tc>
        <w:tc>
          <w:tcPr>
            <w:tcW w:w="2173" w:type="dxa"/>
            <w:vAlign w:val="center"/>
          </w:tcPr>
          <w:p w14:paraId="5E6D4C95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14:paraId="221FE11F" w14:textId="6BAA71FB" w:rsidR="00B7545C" w:rsidRDefault="00494491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7545C" w14:paraId="6F1AD1B0" w14:textId="77777777" w:rsidTr="009D46BE">
        <w:trPr>
          <w:trHeight w:val="644"/>
        </w:trPr>
        <w:tc>
          <w:tcPr>
            <w:tcW w:w="5318" w:type="dxa"/>
            <w:vAlign w:val="center"/>
          </w:tcPr>
          <w:p w14:paraId="3BEC08CF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水系统、</w:t>
            </w:r>
            <w:proofErr w:type="gramStart"/>
            <w:r>
              <w:rPr>
                <w:rFonts w:cs="宋体" w:hint="eastAsia"/>
                <w:bCs/>
              </w:rPr>
              <w:t>风系统</w:t>
            </w:r>
            <w:proofErr w:type="gramEnd"/>
            <w:r>
              <w:rPr>
                <w:rFonts w:cs="宋体" w:hint="eastAsia"/>
                <w:bCs/>
              </w:rPr>
              <w:t>采用变频技术，且采取相应的水力平衡措施</w:t>
            </w:r>
          </w:p>
        </w:tc>
        <w:tc>
          <w:tcPr>
            <w:tcW w:w="2173" w:type="dxa"/>
            <w:vAlign w:val="center"/>
          </w:tcPr>
          <w:p w14:paraId="691ABC19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14:paraId="41AEEF30" w14:textId="77777777" w:rsidR="00B7545C" w:rsidRDefault="00B7545C" w:rsidP="009D46BE">
            <w:pPr>
              <w:pStyle w:val="1"/>
              <w:ind w:firstLineChars="0" w:firstLine="0"/>
              <w:jc w:val="center"/>
            </w:pPr>
          </w:p>
        </w:tc>
      </w:tr>
      <w:tr w:rsidR="00B7545C" w14:paraId="3C14B553" w14:textId="77777777" w:rsidTr="009D46BE">
        <w:trPr>
          <w:trHeight w:val="644"/>
        </w:trPr>
        <w:tc>
          <w:tcPr>
            <w:tcW w:w="5318" w:type="dxa"/>
            <w:vAlign w:val="center"/>
          </w:tcPr>
          <w:p w14:paraId="72EB3130" w14:textId="77777777" w:rsidR="00B7545C" w:rsidRDefault="00B7545C" w:rsidP="009D46BE">
            <w:pPr>
              <w:pStyle w:val="1"/>
              <w:ind w:firstLineChars="0" w:firstLine="0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合计</w:t>
            </w:r>
          </w:p>
        </w:tc>
        <w:tc>
          <w:tcPr>
            <w:tcW w:w="2173" w:type="dxa"/>
            <w:vAlign w:val="center"/>
          </w:tcPr>
          <w:p w14:paraId="43CB0023" w14:textId="77777777" w:rsidR="00B7545C" w:rsidRDefault="00B7545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71" w:type="dxa"/>
            <w:vAlign w:val="center"/>
          </w:tcPr>
          <w:p w14:paraId="5DD128BD" w14:textId="04E38D18" w:rsidR="00B7545C" w:rsidRDefault="00494491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14:paraId="017D02C1" w14:textId="77777777" w:rsidR="00B7545C" w:rsidRDefault="00B7545C" w:rsidP="00B7545C">
      <w:pPr>
        <w:jc w:val="left"/>
        <w:rPr>
          <w:b/>
          <w:sz w:val="24"/>
        </w:rPr>
      </w:pPr>
    </w:p>
    <w:p w14:paraId="33DF522C" w14:textId="77777777" w:rsidR="00B7545C" w:rsidRDefault="00B7545C" w:rsidP="00B7545C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</w:t>
      </w:r>
      <w:r>
        <w:rPr>
          <w:rFonts w:hint="eastAsia"/>
          <w:b/>
          <w:szCs w:val="21"/>
          <w:lang w:val="zh-CN"/>
        </w:rPr>
        <w:t>:</w:t>
      </w:r>
    </w:p>
    <w:p w14:paraId="19603456" w14:textId="77777777" w:rsidR="00B7545C" w:rsidRDefault="00B7545C" w:rsidP="00B7545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简要说明建筑功能分区、空调系统分区原则、空调系统分区设计说明。（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7545C" w14:paraId="7E332B9F" w14:textId="77777777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77C3" w14:textId="55C76840" w:rsidR="00B7545C" w:rsidRDefault="00494491" w:rsidP="009D46BE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  <w:r w:rsidRPr="00881825">
              <w:rPr>
                <w:rFonts w:hint="eastAsia"/>
              </w:rPr>
              <w:t>通过其他途径的耗热量包括：水分蒸发的耗热量、加热由外部运人的冷物料和运输工具的耗热量、热管道以及其他表面的散热量等。</w:t>
            </w:r>
          </w:p>
        </w:tc>
      </w:tr>
    </w:tbl>
    <w:p w14:paraId="0C1D68AA" w14:textId="77777777" w:rsidR="00B7545C" w:rsidRDefault="00B7545C" w:rsidP="00B7545C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5F450138" w14:textId="77777777" w:rsidR="00B7545C" w:rsidRDefault="00B7545C" w:rsidP="00B7545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简要说明部分负荷运行策略。（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7545C" w14:paraId="1BCC937E" w14:textId="77777777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BC6" w14:textId="77777777" w:rsidR="00B7545C" w:rsidRDefault="00B7545C" w:rsidP="009D46BE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14:paraId="1243064B" w14:textId="77777777" w:rsidR="00B7545C" w:rsidRDefault="00B7545C" w:rsidP="00B7545C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30552398" w14:textId="77777777" w:rsidR="00B7545C" w:rsidRDefault="00B7545C" w:rsidP="00B7545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空调冷热源机组的部分负荷性能系数（</w:t>
      </w:r>
      <w:r>
        <w:rPr>
          <w:sz w:val="21"/>
          <w:szCs w:val="21"/>
        </w:rPr>
        <w:t>IPLV</w:t>
      </w:r>
      <w:r>
        <w:rPr>
          <w:rFonts w:cs="宋体" w:hint="eastAsia"/>
          <w:sz w:val="21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B7545C" w14:paraId="1CB2BA65" w14:textId="77777777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879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rFonts w:cs="宋体" w:hint="eastAsia"/>
                <w:sz w:val="21"/>
                <w:szCs w:val="18"/>
              </w:rPr>
              <w:t>负荷比例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406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rFonts w:cs="宋体" w:hint="eastAsia"/>
                <w:sz w:val="21"/>
                <w:szCs w:val="18"/>
              </w:rPr>
              <w:t>性能系数（</w:t>
            </w:r>
            <w:r w:rsidRPr="002C5AE9">
              <w:rPr>
                <w:sz w:val="21"/>
                <w:szCs w:val="18"/>
              </w:rPr>
              <w:t>W/W</w:t>
            </w:r>
            <w:r w:rsidRPr="002C5AE9">
              <w:rPr>
                <w:rFonts w:cs="宋体" w:hint="eastAsia"/>
                <w:sz w:val="21"/>
                <w:szCs w:val="18"/>
              </w:rPr>
              <w:t>）</w:t>
            </w:r>
          </w:p>
        </w:tc>
      </w:tr>
      <w:tr w:rsidR="00B7545C" w14:paraId="2F7B225A" w14:textId="77777777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1B9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100</w:t>
            </w:r>
            <w:r w:rsidRPr="002C5AE9">
              <w:rPr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F31" w14:textId="77777777"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14:paraId="7A6E17E8" w14:textId="77777777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B196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75</w:t>
            </w:r>
            <w:r w:rsidRPr="002C5AE9">
              <w:rPr>
                <w:rFonts w:cs="宋体" w:hint="eastAsia"/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7A1" w14:textId="77777777"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14:paraId="34AC6858" w14:textId="77777777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91D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50</w:t>
            </w:r>
            <w:r w:rsidRPr="002C5AE9">
              <w:rPr>
                <w:rFonts w:cs="宋体" w:hint="eastAsia"/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54DD" w14:textId="77777777"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14:paraId="0631F2B3" w14:textId="77777777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B70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25</w:t>
            </w:r>
            <w:r w:rsidRPr="002C5AE9">
              <w:rPr>
                <w:rFonts w:cs="宋体" w:hint="eastAsia"/>
                <w:sz w:val="21"/>
                <w:szCs w:val="18"/>
              </w:rPr>
              <w:t>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6EDE" w14:textId="77777777"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  <w:tr w:rsidR="00B7545C" w14:paraId="04BEFE99" w14:textId="77777777" w:rsidTr="009D46BE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B68" w14:textId="77777777" w:rsidR="00B7545C" w:rsidRPr="002C5AE9" w:rsidRDefault="00B7545C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2C5AE9">
              <w:rPr>
                <w:sz w:val="21"/>
                <w:szCs w:val="18"/>
              </w:rPr>
              <w:t>IPLV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F55" w14:textId="77777777" w:rsidR="00B7545C" w:rsidRPr="002C5AE9" w:rsidRDefault="00B7545C" w:rsidP="009D46BE">
            <w:pPr>
              <w:jc w:val="center"/>
              <w:rPr>
                <w:szCs w:val="18"/>
              </w:rPr>
            </w:pPr>
          </w:p>
        </w:tc>
      </w:tr>
    </w:tbl>
    <w:p w14:paraId="2E39E855" w14:textId="77777777" w:rsidR="00B7545C" w:rsidRDefault="00B7545C" w:rsidP="00B7545C">
      <w:pPr>
        <w:spacing w:line="288" w:lineRule="auto"/>
        <w:rPr>
          <w:b/>
          <w:szCs w:val="21"/>
        </w:rPr>
      </w:pPr>
    </w:p>
    <w:p w14:paraId="7E92D9EB" w14:textId="77777777" w:rsidR="00B7545C" w:rsidRDefault="00B7545C" w:rsidP="00B7545C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证明材料：</w:t>
      </w:r>
    </w:p>
    <w:p w14:paraId="62BF12CA" w14:textId="77777777" w:rsidR="00B7545C" w:rsidRDefault="00B7545C" w:rsidP="00B7545C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提交资料及要求：</w:t>
      </w:r>
    </w:p>
    <w:p w14:paraId="5740CA7D" w14:textId="77777777" w:rsidR="00B7545C" w:rsidRDefault="00B7545C" w:rsidP="00B7545C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暖通专业图纸和设计说明：要求有空调系统分区、控制策略及水力平衡措施</w:t>
      </w:r>
      <w:r>
        <w:rPr>
          <w:rFonts w:hint="eastAsia"/>
          <w:sz w:val="21"/>
          <w:szCs w:val="21"/>
        </w:rPr>
        <w:t>；</w:t>
      </w:r>
    </w:p>
    <w:p w14:paraId="6BA507F5" w14:textId="77777777" w:rsidR="00B7545C" w:rsidRDefault="00B7545C" w:rsidP="00B7545C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设备</w:t>
      </w:r>
      <w:r>
        <w:rPr>
          <w:rFonts w:hint="eastAsia"/>
          <w:sz w:val="21"/>
          <w:szCs w:val="21"/>
        </w:rPr>
        <w:t>IPLV</w:t>
      </w:r>
      <w:r>
        <w:rPr>
          <w:rFonts w:hint="eastAsia"/>
          <w:sz w:val="21"/>
          <w:szCs w:val="21"/>
        </w:rPr>
        <w:t>计算书：必要时需提供设备样本；</w:t>
      </w:r>
    </w:p>
    <w:p w14:paraId="352F2715" w14:textId="77777777" w:rsidR="00B7545C" w:rsidRPr="008C62A3" w:rsidRDefault="00B7545C" w:rsidP="00B7545C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 w:rsidRPr="008C62A3">
        <w:rPr>
          <w:rFonts w:hint="eastAsia"/>
          <w:sz w:val="21"/>
          <w:szCs w:val="21"/>
        </w:rPr>
        <w:t>暖通</w:t>
      </w:r>
      <w:r w:rsidRPr="000470BF">
        <w:rPr>
          <w:rFonts w:hint="eastAsia"/>
          <w:sz w:val="21"/>
          <w:szCs w:val="21"/>
        </w:rPr>
        <w:t>空调系统</w:t>
      </w:r>
      <w:r w:rsidRPr="008C62A3">
        <w:rPr>
          <w:rFonts w:hint="eastAsia"/>
          <w:sz w:val="21"/>
          <w:szCs w:val="21"/>
        </w:rPr>
        <w:t>水力平衡</w:t>
      </w:r>
      <w:r w:rsidRPr="007A61EC">
        <w:rPr>
          <w:rFonts w:hint="eastAsia"/>
          <w:sz w:val="21"/>
          <w:szCs w:val="21"/>
        </w:rPr>
        <w:t>计算书：包括</w:t>
      </w:r>
      <w:r w:rsidRPr="000D2A5B">
        <w:rPr>
          <w:rFonts w:hint="eastAsia"/>
          <w:sz w:val="21"/>
          <w:szCs w:val="21"/>
        </w:rPr>
        <w:t>水系统</w:t>
      </w:r>
      <w:r w:rsidRPr="00736D28">
        <w:rPr>
          <w:rFonts w:hint="eastAsia"/>
          <w:sz w:val="21"/>
          <w:szCs w:val="21"/>
        </w:rPr>
        <w:t>和风系统</w:t>
      </w:r>
      <w:r w:rsidRPr="00D157B8"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</w:rPr>
        <w:t>水</w:t>
      </w:r>
      <w:r w:rsidRPr="00DE3AD2">
        <w:rPr>
          <w:rFonts w:asciiTheme="minorEastAsia" w:eastAsiaTheme="minorEastAsia" w:hAnsiTheme="minorEastAsia" w:hint="eastAsia"/>
          <w:color w:val="000000" w:themeColor="text1"/>
          <w:sz w:val="21"/>
        </w:rPr>
        <w:t>力</w:t>
      </w:r>
      <w:r>
        <w:rPr>
          <w:rFonts w:hint="eastAsia"/>
          <w:sz w:val="21"/>
          <w:szCs w:val="21"/>
        </w:rPr>
        <w:t>平衡计算。</w:t>
      </w:r>
    </w:p>
    <w:p w14:paraId="6CFB2BD0" w14:textId="77777777" w:rsidR="00B7545C" w:rsidRDefault="00B7545C" w:rsidP="00B7545C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7545C" w14:paraId="1DDEEF20" w14:textId="77777777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CEF" w14:textId="77777777" w:rsidR="00B7545C" w:rsidRDefault="00B7545C" w:rsidP="009D46BE">
            <w:pPr>
              <w:spacing w:line="288" w:lineRule="auto"/>
              <w:rPr>
                <w:b/>
              </w:rPr>
            </w:pPr>
          </w:p>
        </w:tc>
      </w:tr>
    </w:tbl>
    <w:p w14:paraId="0C8873AC" w14:textId="77777777" w:rsidR="00B7545C" w:rsidRDefault="00B7545C" w:rsidP="00B7545C">
      <w:pPr>
        <w:spacing w:line="288" w:lineRule="auto"/>
        <w:rPr>
          <w:b/>
          <w:sz w:val="24"/>
        </w:rPr>
        <w:sectPr w:rsidR="00B7545C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9CA472D" w14:textId="77777777" w:rsidR="00B36FA9" w:rsidRDefault="00B36FA9" w:rsidP="00B7545C">
      <w:pPr>
        <w:spacing w:line="20" w:lineRule="atLeast"/>
      </w:pPr>
    </w:p>
    <w:sectPr w:rsidR="00B36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6219"/>
    <w:multiLevelType w:val="multilevel"/>
    <w:tmpl w:val="3AED621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445C1B"/>
    <w:multiLevelType w:val="multilevel"/>
    <w:tmpl w:val="59445C1B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45C"/>
    <w:rsid w:val="00494491"/>
    <w:rsid w:val="00B36FA9"/>
    <w:rsid w:val="00B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80F3"/>
  <w15:docId w15:val="{FC6ACC24-1DBE-42F9-9CE1-68777D1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4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B7545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7545C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7545C"/>
    <w:pPr>
      <w:ind w:firstLineChars="200" w:firstLine="420"/>
    </w:pPr>
  </w:style>
  <w:style w:type="paragraph" w:customStyle="1" w:styleId="a3">
    <w:name w:val="条文"/>
    <w:basedOn w:val="a"/>
    <w:link w:val="Char"/>
    <w:rsid w:val="00B7545C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7545C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B7545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云东</cp:lastModifiedBy>
  <cp:revision>3</cp:revision>
  <dcterms:created xsi:type="dcterms:W3CDTF">2016-03-22T03:11:00Z</dcterms:created>
  <dcterms:modified xsi:type="dcterms:W3CDTF">2022-03-09T12:18:00Z</dcterms:modified>
</cp:coreProperties>
</file>