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9FA" w14:textId="2A5F7F29" w:rsidR="002A1C80" w:rsidRPr="00C708EF" w:rsidRDefault="002A1C80" w:rsidP="002A1C80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1</w:t>
      </w:r>
      <w:r w:rsidRPr="00C708EF">
        <w:rPr>
          <w:rFonts w:ascii="宋体" w:eastAsia="宋体" w:hAnsi="宋体"/>
          <w:sz w:val="24"/>
          <w:szCs w:val="24"/>
        </w:rPr>
        <w:t>.</w:t>
      </w:r>
      <w:r w:rsidRPr="00C708EF">
        <w:rPr>
          <w:rFonts w:ascii="宋体" w:eastAsia="宋体" w:hAnsi="宋体" w:hint="eastAsia"/>
          <w:sz w:val="24"/>
          <w:szCs w:val="24"/>
        </w:rPr>
        <w:t>自动日照采光装置</w:t>
      </w:r>
    </w:p>
    <w:p w14:paraId="2C9E0783" w14:textId="2AE48B4C" w:rsidR="002A1C80" w:rsidRPr="00C708EF" w:rsidRDefault="002A1C80" w:rsidP="002A1C80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29A0A08" wp14:editId="1A3D3500">
            <wp:extent cx="5265420" cy="4251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B7CE" w14:textId="6A6CBD8A" w:rsidR="002A1C80" w:rsidRPr="00C708EF" w:rsidRDefault="002A1C80" w:rsidP="002A1C80">
      <w:pPr>
        <w:ind w:firstLineChars="0" w:firstLine="0"/>
        <w:rPr>
          <w:rFonts w:ascii="宋体" w:eastAsia="宋体" w:hAnsi="宋体" w:hint="eastAsia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2</w:t>
      </w:r>
      <w:r w:rsidRPr="00C708EF">
        <w:rPr>
          <w:rFonts w:ascii="宋体" w:eastAsia="宋体" w:hAnsi="宋体"/>
          <w:sz w:val="24"/>
          <w:szCs w:val="24"/>
        </w:rPr>
        <w:t>.</w:t>
      </w:r>
      <w:r w:rsidRPr="00C708EF">
        <w:rPr>
          <w:rFonts w:ascii="宋体" w:eastAsia="宋体" w:hAnsi="宋体"/>
          <w:sz w:val="24"/>
          <w:szCs w:val="24"/>
        </w:rPr>
        <w:t>双风机空气</w:t>
      </w:r>
      <w:r w:rsidRPr="00C708EF">
        <w:rPr>
          <w:rFonts w:ascii="宋体" w:eastAsia="宋体" w:hAnsi="宋体" w:hint="eastAsia"/>
          <w:sz w:val="24"/>
          <w:szCs w:val="24"/>
        </w:rPr>
        <w:t>控制系统</w:t>
      </w:r>
    </w:p>
    <w:p w14:paraId="2E91DA4F" w14:textId="356A30A0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2.1</w:t>
      </w:r>
      <w:r w:rsidRPr="00C708EF">
        <w:rPr>
          <w:rFonts w:ascii="宋体" w:eastAsia="宋体" w:hAnsi="宋体"/>
          <w:sz w:val="24"/>
          <w:szCs w:val="24"/>
        </w:rPr>
        <w:t>双风机空气处理机组(K5)3.2.1主要监测内容：</w:t>
      </w:r>
    </w:p>
    <w:p w14:paraId="2C70DD25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1，监测回风温湿度，2，监测室外温湿度；</w:t>
      </w:r>
    </w:p>
    <w:p w14:paraId="00E0A31F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3，监测初效过滤网阻塞报警、低温报警状态；</w:t>
      </w:r>
    </w:p>
    <w:p w14:paraId="4CBD9653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4，监测空调送风机的运行状态、故障报警及手/自动状态.</w:t>
      </w:r>
    </w:p>
    <w:p w14:paraId="44DE8519" w14:textId="5633140F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2.2控制说明：</w:t>
      </w:r>
    </w:p>
    <w:p w14:paraId="27A4E9B3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1，回风温度自动控制:冬季时，根据传感器实测的回风温度值自动对热水</w:t>
      </w:r>
    </w:p>
    <w:p w14:paraId="7CA64041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proofErr w:type="gramStart"/>
      <w:r w:rsidRPr="00C708EF">
        <w:rPr>
          <w:rFonts w:ascii="宋体" w:eastAsia="宋体" w:hAnsi="宋体" w:hint="eastAsia"/>
          <w:sz w:val="24"/>
          <w:szCs w:val="24"/>
        </w:rPr>
        <w:t>阀开度</w:t>
      </w:r>
      <w:proofErr w:type="gramEnd"/>
      <w:r w:rsidRPr="00C708EF">
        <w:rPr>
          <w:rFonts w:ascii="宋体" w:eastAsia="宋体" w:hAnsi="宋体" w:hint="eastAsia"/>
          <w:sz w:val="24"/>
          <w:szCs w:val="24"/>
        </w:rPr>
        <w:t>进行</w:t>
      </w:r>
      <w:r w:rsidRPr="00C708EF">
        <w:rPr>
          <w:rFonts w:ascii="宋体" w:eastAsia="宋体" w:hAnsi="宋体"/>
          <w:sz w:val="24"/>
          <w:szCs w:val="24"/>
        </w:rPr>
        <w:t>PID运算控制，保证空调机组回风温度达到设定温度的要求；反之，</w:t>
      </w:r>
      <w:proofErr w:type="gramStart"/>
      <w:r w:rsidRPr="00C708EF">
        <w:rPr>
          <w:rFonts w:ascii="宋体" w:eastAsia="宋体" w:hAnsi="宋体"/>
          <w:sz w:val="24"/>
          <w:szCs w:val="24"/>
        </w:rPr>
        <w:t>夏季根</w:t>
      </w:r>
      <w:proofErr w:type="gramEnd"/>
      <w:r w:rsidRPr="00C708EF">
        <w:rPr>
          <w:rFonts w:ascii="宋体" w:eastAsia="宋体" w:hAnsi="宋体"/>
          <w:sz w:val="24"/>
          <w:szCs w:val="24"/>
        </w:rPr>
        <w:t>据传感器实测的回风温度值自动对冷水阀开度进行PID运算控制。通过调节水阀的开度，使回风温度达到用户的设定值.</w:t>
      </w:r>
    </w:p>
    <w:p w14:paraId="10FC01B7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2，过滤网堵塞报警:空气过滤器两端压差过大时报警，并在图形操作站上</w:t>
      </w:r>
    </w:p>
    <w:p w14:paraId="2EDA85F3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显示报警，并指出报警时间</w:t>
      </w:r>
      <w:r w:rsidRPr="00C708EF">
        <w:rPr>
          <w:rFonts w:ascii="宋体" w:eastAsia="宋体" w:hAnsi="宋体"/>
          <w:sz w:val="24"/>
          <w:szCs w:val="24"/>
        </w:rPr>
        <w:t>.</w:t>
      </w:r>
    </w:p>
    <w:p w14:paraId="10518529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3，空调机组启停控制:根据事先设定的工作时间表及节假日休息时间表，</w:t>
      </w:r>
    </w:p>
    <w:p w14:paraId="226E2D1E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proofErr w:type="gramStart"/>
      <w:r w:rsidRPr="00C708EF">
        <w:rPr>
          <w:rFonts w:ascii="宋体" w:eastAsia="宋体" w:hAnsi="宋体" w:hint="eastAsia"/>
          <w:sz w:val="24"/>
          <w:szCs w:val="24"/>
        </w:rPr>
        <w:t>定时启</w:t>
      </w:r>
      <w:proofErr w:type="gramEnd"/>
      <w:r w:rsidRPr="00C708EF">
        <w:rPr>
          <w:rFonts w:ascii="宋体" w:eastAsia="宋体" w:hAnsi="宋体" w:hint="eastAsia"/>
          <w:sz w:val="24"/>
          <w:szCs w:val="24"/>
        </w:rPr>
        <w:t>停空调机组，自动统计空调机组的运行时间，提示定时对空调机组进行维护保养</w:t>
      </w:r>
      <w:r w:rsidRPr="00C708EF">
        <w:rPr>
          <w:rFonts w:ascii="宋体" w:eastAsia="宋体" w:hAnsi="宋体"/>
          <w:sz w:val="24"/>
          <w:szCs w:val="24"/>
        </w:rPr>
        <w:t>.</w:t>
      </w:r>
    </w:p>
    <w:p w14:paraId="77C5ACB7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4，</w:t>
      </w:r>
      <w:proofErr w:type="gramStart"/>
      <w:r w:rsidRPr="00C708EF">
        <w:rPr>
          <w:rFonts w:ascii="宋体" w:eastAsia="宋体" w:hAnsi="宋体"/>
          <w:sz w:val="24"/>
          <w:szCs w:val="24"/>
        </w:rPr>
        <w:t>联锁</w:t>
      </w:r>
      <w:proofErr w:type="gramEnd"/>
      <w:r w:rsidRPr="00C708EF">
        <w:rPr>
          <w:rFonts w:ascii="宋体" w:eastAsia="宋体" w:hAnsi="宋体"/>
          <w:sz w:val="24"/>
          <w:szCs w:val="24"/>
        </w:rPr>
        <w:t>保护控制:风机停止后，新回排风风门、电动调节阀、电磁阀自动</w:t>
      </w:r>
    </w:p>
    <w:p w14:paraId="71A1661C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关闭；风机启动后，其前后压差过低时故障报警，并</w:t>
      </w:r>
      <w:proofErr w:type="gramStart"/>
      <w:r w:rsidRPr="00C708EF">
        <w:rPr>
          <w:rFonts w:ascii="宋体" w:eastAsia="宋体" w:hAnsi="宋体" w:hint="eastAsia"/>
          <w:sz w:val="24"/>
          <w:szCs w:val="24"/>
        </w:rPr>
        <w:t>联锁</w:t>
      </w:r>
      <w:proofErr w:type="gramEnd"/>
      <w:r w:rsidRPr="00C708EF">
        <w:rPr>
          <w:rFonts w:ascii="宋体" w:eastAsia="宋体" w:hAnsi="宋体" w:hint="eastAsia"/>
          <w:sz w:val="24"/>
          <w:szCs w:val="24"/>
        </w:rPr>
        <w:t>停机；当温度过低时，进行防冻保护，开启热水阀，关闭新风门，停风机，并在图形操作站上显示报警</w:t>
      </w:r>
      <w:r w:rsidRPr="00C708EF">
        <w:rPr>
          <w:rFonts w:ascii="宋体" w:eastAsia="宋体" w:hAnsi="宋体" w:hint="eastAsia"/>
          <w:sz w:val="24"/>
          <w:szCs w:val="24"/>
        </w:rPr>
        <w:t>。</w:t>
      </w:r>
    </w:p>
    <w:p w14:paraId="77F892C1" w14:textId="77777777" w:rsidR="002A1C80" w:rsidRPr="00C708EF" w:rsidRDefault="002A1C80" w:rsidP="002A1C80">
      <w:pPr>
        <w:ind w:firstLineChars="0" w:firstLine="0"/>
        <w:rPr>
          <w:rFonts w:ascii="宋体" w:eastAsia="宋体" w:hAnsi="宋体"/>
          <w:sz w:val="24"/>
          <w:szCs w:val="24"/>
        </w:rPr>
      </w:pPr>
    </w:p>
    <w:p w14:paraId="372B4ED7" w14:textId="57D7417F" w:rsidR="002A1C80" w:rsidRPr="00C708EF" w:rsidRDefault="002A1C80" w:rsidP="002A1C80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3发动机排气系统</w:t>
      </w:r>
    </w:p>
    <w:p w14:paraId="0F44248F" w14:textId="23A183A3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lastRenderedPageBreak/>
        <w:t>3.1主要监控内容：</w:t>
      </w:r>
    </w:p>
    <w:p w14:paraId="443B3BDE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1，风机运行状态(DI)2，风机故障报警(DI)3，手动/自动(DI)4，启停控制(DO)5，排气温度(AI)3.3.2控制说明：</w:t>
      </w:r>
    </w:p>
    <w:p w14:paraId="2F749D26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1，时间程序自动启/停送风机，具有任意周期的实时时间控制功能.2，监测送排风机的运行状态和故障信号，并累计运行时间.</w:t>
      </w:r>
    </w:p>
    <w:p w14:paraId="27BD8B0E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3，中央站彩色图形显示，记录各种参数，包括状态、启停时间、累计运行</w:t>
      </w:r>
    </w:p>
    <w:p w14:paraId="738E6109" w14:textId="7D52216B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时间及其历史数据等</w:t>
      </w:r>
      <w:r w:rsidRPr="00C708EF">
        <w:rPr>
          <w:rFonts w:ascii="宋体" w:eastAsia="宋体" w:hAnsi="宋体"/>
          <w:sz w:val="24"/>
          <w:szCs w:val="24"/>
        </w:rPr>
        <w:t>.</w:t>
      </w:r>
    </w:p>
    <w:p w14:paraId="18017BC2" w14:textId="77777777" w:rsidR="002A1C80" w:rsidRPr="00C708EF" w:rsidRDefault="002A1C80" w:rsidP="002A1C80">
      <w:pPr>
        <w:ind w:firstLineChars="0" w:firstLine="0"/>
        <w:rPr>
          <w:rFonts w:ascii="宋体" w:eastAsia="宋体" w:hAnsi="宋体"/>
          <w:sz w:val="24"/>
          <w:szCs w:val="24"/>
        </w:rPr>
      </w:pPr>
    </w:p>
    <w:p w14:paraId="653EB09C" w14:textId="63A2BA27" w:rsidR="002A1C80" w:rsidRPr="00C708EF" w:rsidRDefault="002A1C80" w:rsidP="002A1C80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4</w:t>
      </w:r>
      <w:r w:rsidRPr="00C708EF">
        <w:rPr>
          <w:rFonts w:ascii="宋体" w:eastAsia="宋体" w:hAnsi="宋体"/>
          <w:sz w:val="24"/>
          <w:szCs w:val="24"/>
        </w:rPr>
        <w:t>.</w:t>
      </w:r>
      <w:r w:rsidRPr="00C708EF">
        <w:rPr>
          <w:rFonts w:ascii="宋体" w:eastAsia="宋体" w:hAnsi="宋体" w:hint="eastAsia"/>
          <w:sz w:val="24"/>
          <w:szCs w:val="24"/>
        </w:rPr>
        <w:t>锅炉及热水系统</w:t>
      </w:r>
    </w:p>
    <w:p w14:paraId="6E38D352" w14:textId="2EF9B586" w:rsidR="002A1C80" w:rsidRPr="00C708EF" w:rsidRDefault="002A1C80" w:rsidP="00C708EF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锅炉及热水系统</w:t>
      </w:r>
      <w:r w:rsidRPr="00C708EF">
        <w:rPr>
          <w:rFonts w:ascii="宋体" w:eastAsia="宋体" w:hAnsi="宋体"/>
          <w:sz w:val="24"/>
          <w:szCs w:val="24"/>
        </w:rPr>
        <w:t>锅炉</w:t>
      </w:r>
      <w:r w:rsidR="00C708EF" w:rsidRPr="00C708EF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C708EF">
        <w:rPr>
          <w:rFonts w:ascii="宋体" w:eastAsia="宋体" w:hAnsi="宋体"/>
          <w:sz w:val="24"/>
          <w:szCs w:val="24"/>
        </w:rPr>
        <w:t>个</w:t>
      </w:r>
      <w:proofErr w:type="gramEnd"/>
      <w:r w:rsidRPr="00C708EF">
        <w:rPr>
          <w:rFonts w:ascii="宋体" w:eastAsia="宋体" w:hAnsi="宋体"/>
          <w:sz w:val="24"/>
          <w:szCs w:val="24"/>
        </w:rPr>
        <w:t>膨胀水箱，热水水泵组成，锅炉及热水系统控制由锅炉设备供应商提供并且提供通讯接口，锅炉及热水系统完成对所有设备的监测，控制，管理)。提供压力为2kg，温度在60-85摄氏度之间的热水.(管路上是否安装多个压力传感器，用于判断管路是否堵塞)</w:t>
      </w:r>
    </w:p>
    <w:p w14:paraId="150FD918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中央控制系统应通过通讯协议采集锅炉及热水系统的所有监控数据，通过图形化界面显示在中央控制系统界面上</w:t>
      </w:r>
      <w:r w:rsidRPr="00C708EF">
        <w:rPr>
          <w:rFonts w:ascii="宋体" w:eastAsia="宋体" w:hAnsi="宋体"/>
          <w:sz w:val="24"/>
          <w:szCs w:val="24"/>
        </w:rPr>
        <w:t>.并且中央控制系统能够对锅炉进行启停控制.</w:t>
      </w:r>
    </w:p>
    <w:p w14:paraId="2CFA399A" w14:textId="77777777" w:rsidR="00C708EF" w:rsidRPr="00C708EF" w:rsidRDefault="00C708EF" w:rsidP="00C708EF">
      <w:pPr>
        <w:ind w:firstLineChars="0" w:firstLine="0"/>
        <w:rPr>
          <w:rFonts w:ascii="宋体" w:eastAsia="宋体" w:hAnsi="宋体"/>
          <w:sz w:val="24"/>
          <w:szCs w:val="24"/>
        </w:rPr>
      </w:pPr>
    </w:p>
    <w:p w14:paraId="1C081B34" w14:textId="5CCFCEC6" w:rsidR="002A1C80" w:rsidRPr="00C708EF" w:rsidRDefault="00C708EF" w:rsidP="00C708EF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5</w:t>
      </w:r>
      <w:r w:rsidRPr="00C708EF">
        <w:rPr>
          <w:rFonts w:ascii="宋体" w:eastAsia="宋体" w:hAnsi="宋体"/>
          <w:sz w:val="24"/>
          <w:szCs w:val="24"/>
        </w:rPr>
        <w:t>.</w:t>
      </w:r>
      <w:r w:rsidR="002A1C80" w:rsidRPr="00C708EF">
        <w:rPr>
          <w:rFonts w:ascii="宋体" w:eastAsia="宋体" w:hAnsi="宋体" w:hint="eastAsia"/>
          <w:sz w:val="24"/>
          <w:szCs w:val="24"/>
        </w:rPr>
        <w:t>软化供水系统</w:t>
      </w:r>
    </w:p>
    <w:p w14:paraId="7E08572E" w14:textId="455D08F4" w:rsidR="002A1C80" w:rsidRPr="00C708EF" w:rsidRDefault="00C708EF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/>
          <w:sz w:val="24"/>
          <w:szCs w:val="24"/>
        </w:rPr>
        <w:t>5</w:t>
      </w:r>
      <w:r w:rsidR="002A1C80" w:rsidRPr="00C708EF">
        <w:rPr>
          <w:rFonts w:ascii="宋体" w:eastAsia="宋体" w:hAnsi="宋体"/>
          <w:sz w:val="24"/>
          <w:szCs w:val="24"/>
        </w:rPr>
        <w:t>.1软化供水系统</w:t>
      </w:r>
    </w:p>
    <w:p w14:paraId="21056FE1" w14:textId="77777777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软化供水系统由软化水处理设备，</w:t>
      </w:r>
      <w:r w:rsidRPr="00C708EF">
        <w:rPr>
          <w:rFonts w:ascii="宋体" w:eastAsia="宋体" w:hAnsi="宋体"/>
          <w:sz w:val="24"/>
          <w:szCs w:val="24"/>
        </w:rPr>
        <w:t>2台软化水供水水泵(1用1备)组成.)软化水处理设备控制由软化水设备供应商提供并且提供通讯接口.软化水系统要求能够给外循环系统，内循环系统，锅炉及热水系统，</w:t>
      </w:r>
      <w:proofErr w:type="gramStart"/>
      <w:r w:rsidRPr="00C708EF">
        <w:rPr>
          <w:rFonts w:ascii="宋体" w:eastAsia="宋体" w:hAnsi="宋体"/>
          <w:sz w:val="24"/>
          <w:szCs w:val="24"/>
        </w:rPr>
        <w:t>冷冻水</w:t>
      </w:r>
      <w:proofErr w:type="gramEnd"/>
      <w:r w:rsidRPr="00C708EF">
        <w:rPr>
          <w:rFonts w:ascii="宋体" w:eastAsia="宋体" w:hAnsi="宋体"/>
          <w:sz w:val="24"/>
          <w:szCs w:val="24"/>
        </w:rPr>
        <w:t>系统提供符合要求的软化水.</w:t>
      </w:r>
    </w:p>
    <w:p w14:paraId="52D8F0DE" w14:textId="68A1E16E" w:rsidR="002A1C80" w:rsidRPr="00C708EF" w:rsidRDefault="002A1C80" w:rsidP="002A1C80">
      <w:pPr>
        <w:ind w:firstLine="480"/>
        <w:rPr>
          <w:rFonts w:ascii="宋体" w:eastAsia="宋体" w:hAnsi="宋体"/>
          <w:sz w:val="24"/>
          <w:szCs w:val="24"/>
        </w:rPr>
      </w:pPr>
      <w:r w:rsidRPr="00C708EF">
        <w:rPr>
          <w:rFonts w:ascii="宋体" w:eastAsia="宋体" w:hAnsi="宋体" w:hint="eastAsia"/>
          <w:sz w:val="24"/>
          <w:szCs w:val="24"/>
        </w:rPr>
        <w:t>中央控制系统应通过通讯协议采集软化水处理设备的所有监控数据，通过图形化界面显示在中央控制系统界面上</w:t>
      </w:r>
      <w:r w:rsidRPr="00C708EF">
        <w:rPr>
          <w:rFonts w:ascii="宋体" w:eastAsia="宋体" w:hAnsi="宋体"/>
          <w:sz w:val="24"/>
          <w:szCs w:val="24"/>
        </w:rPr>
        <w:t>.并且中央控制系统能够对软化水处理设备进行启停控制.</w:t>
      </w:r>
    </w:p>
    <w:sectPr w:rsidR="002A1C80" w:rsidRPr="00C70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99DE" w14:textId="77777777" w:rsidR="008F0CDC" w:rsidRDefault="008F0CDC" w:rsidP="002A1C80">
      <w:pPr>
        <w:ind w:firstLine="420"/>
      </w:pPr>
      <w:r>
        <w:separator/>
      </w:r>
    </w:p>
  </w:endnote>
  <w:endnote w:type="continuationSeparator" w:id="0">
    <w:p w14:paraId="4517C0A0" w14:textId="77777777" w:rsidR="008F0CDC" w:rsidRDefault="008F0CDC" w:rsidP="002A1C8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2ED8" w14:textId="77777777" w:rsidR="002A1C80" w:rsidRDefault="002A1C8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AF55" w14:textId="77777777" w:rsidR="002A1C80" w:rsidRDefault="002A1C8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CB9A" w14:textId="77777777" w:rsidR="002A1C80" w:rsidRDefault="002A1C8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56EB" w14:textId="77777777" w:rsidR="008F0CDC" w:rsidRDefault="008F0CDC" w:rsidP="002A1C80">
      <w:pPr>
        <w:ind w:firstLine="420"/>
      </w:pPr>
      <w:r>
        <w:separator/>
      </w:r>
    </w:p>
  </w:footnote>
  <w:footnote w:type="continuationSeparator" w:id="0">
    <w:p w14:paraId="210358D8" w14:textId="77777777" w:rsidR="008F0CDC" w:rsidRDefault="008F0CDC" w:rsidP="002A1C8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5B9" w14:textId="77777777" w:rsidR="002A1C80" w:rsidRDefault="002A1C8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E9AE" w14:textId="77777777" w:rsidR="002A1C80" w:rsidRDefault="002A1C8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486D" w14:textId="77777777" w:rsidR="002A1C80" w:rsidRDefault="002A1C8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56"/>
    <w:rsid w:val="00041CDA"/>
    <w:rsid w:val="00047D33"/>
    <w:rsid w:val="000F3856"/>
    <w:rsid w:val="002A1C80"/>
    <w:rsid w:val="003027CA"/>
    <w:rsid w:val="00724062"/>
    <w:rsid w:val="008F0CDC"/>
    <w:rsid w:val="00981FEA"/>
    <w:rsid w:val="00A121E4"/>
    <w:rsid w:val="00A93185"/>
    <w:rsid w:val="00C708EF"/>
    <w:rsid w:val="00ED0146"/>
    <w:rsid w:val="00ED45DD"/>
    <w:rsid w:val="00F032A4"/>
    <w:rsid w:val="00F81A6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AECAB"/>
  <w15:chartTrackingRefBased/>
  <w15:docId w15:val="{59CCF980-CA98-4BB2-9B32-911C634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46"/>
    <w:pPr>
      <w:widowControl w:val="0"/>
      <w:ind w:firstLineChars="200" w:firstLine="200"/>
    </w:pPr>
  </w:style>
  <w:style w:type="paragraph" w:styleId="1">
    <w:name w:val="heading 1"/>
    <w:basedOn w:val="a"/>
    <w:next w:val="a"/>
    <w:link w:val="10"/>
    <w:autoRedefine/>
    <w:uiPriority w:val="9"/>
    <w:qFormat/>
    <w:rsid w:val="003027CA"/>
    <w:pPr>
      <w:keepNext/>
      <w:keepLines/>
      <w:spacing w:before="100" w:beforeAutospacing="1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3027CA"/>
    <w:pPr>
      <w:keepNext/>
      <w:keepLines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93185"/>
    <w:pPr>
      <w:keepNext/>
      <w:keepLines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93185"/>
    <w:pPr>
      <w:keepNext/>
      <w:keepLines/>
      <w:spacing w:before="120" w:after="120"/>
      <w:ind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27C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CA"/>
    <w:rPr>
      <w:rFonts w:eastAsia="Adobe 楷体 Std R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3027CA"/>
    <w:rPr>
      <w:rFonts w:asciiTheme="majorHAnsi" w:eastAsia="Adobe 楷体 Std R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93185"/>
    <w:rPr>
      <w:rFonts w:eastAsia="Adobe 楷体 Std R"/>
      <w:b/>
      <w:bCs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rsid w:val="003027CA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pacing w:val="200"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3027CA"/>
    <w:rPr>
      <w:rFonts w:asciiTheme="majorHAnsi" w:eastAsia="方正小标宋_GBK" w:hAnsiTheme="majorHAnsi" w:cstheme="majorBidi"/>
      <w:b/>
      <w:bCs/>
      <w:spacing w:val="200"/>
      <w:sz w:val="44"/>
      <w:szCs w:val="32"/>
    </w:rPr>
  </w:style>
  <w:style w:type="character" w:customStyle="1" w:styleId="40">
    <w:name w:val="标题 4 字符"/>
    <w:basedOn w:val="a0"/>
    <w:link w:val="4"/>
    <w:uiPriority w:val="9"/>
    <w:rsid w:val="00A93185"/>
    <w:rPr>
      <w:rFonts w:asciiTheme="majorHAnsi" w:eastAsia="Adobe 楷体 Std R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027CA"/>
    <w:rPr>
      <w:rFonts w:eastAsia="Adobe 楷体 Std R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A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1C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1C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1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2022-03-10T03:55:00Z</dcterms:created>
  <dcterms:modified xsi:type="dcterms:W3CDTF">2022-03-10T04:02:00Z</dcterms:modified>
</cp:coreProperties>
</file>