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1F9F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FFDDB8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E9B636" w14:textId="77777777" w:rsidR="00BD6183" w:rsidRDefault="00BD6183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28FFEB58" w14:textId="77777777" w:rsidR="00BD6183" w:rsidRDefault="00BD6183">
      <w:pPr>
        <w:spacing w:line="200" w:lineRule="atLeast"/>
        <w:ind w:left="1114"/>
        <w:rPr>
          <w:rFonts w:ascii="Times New Roman" w:eastAsia="Times New Roman" w:hAnsi="Times New Roman" w:cs="Times New Roman"/>
          <w:sz w:val="20"/>
          <w:szCs w:val="20"/>
        </w:rPr>
      </w:pPr>
    </w:p>
    <w:p w14:paraId="7CF44B82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01B170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00EF3A" w14:textId="77777777" w:rsidR="00BD6183" w:rsidRDefault="00BD6183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45E6603B" w14:textId="77777777" w:rsidR="00BD6183" w:rsidRPr="004B6737" w:rsidRDefault="00142AA0">
      <w:pPr>
        <w:spacing w:before="107"/>
        <w:ind w:left="1858"/>
        <w:rPr>
          <w:rFonts w:ascii="微软雅黑" w:eastAsia="微软雅黑" w:hAnsi="微软雅黑" w:cs="微软雅黑"/>
          <w:sz w:val="48"/>
          <w:szCs w:val="48"/>
          <w:lang w:eastAsia="zh-CN"/>
        </w:rPr>
      </w:pPr>
      <w:r w:rsidRPr="004B6737"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  <w:t>公共交通设施布局说明</w:t>
      </w:r>
    </w:p>
    <w:p w14:paraId="3206A14F" w14:textId="77777777" w:rsidR="00BD6183" w:rsidRDefault="00BD6183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</w:p>
    <w:p w14:paraId="4367206D" w14:textId="77777777" w:rsidR="00BD6183" w:rsidRDefault="00BD6183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</w:p>
    <w:p w14:paraId="6653CF6F" w14:textId="77777777" w:rsidR="00BD6183" w:rsidRDefault="00E57C91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  <w: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  <w:br w:type="page"/>
      </w:r>
    </w:p>
    <w:p w14:paraId="3849CD5C" w14:textId="77777777" w:rsidR="00E57C91" w:rsidRDefault="00E57C91" w:rsidP="00E57C91">
      <w:pPr>
        <w:rPr>
          <w:rFonts w:ascii="宋体" w:eastAsia="宋体" w:hAnsi="宋体" w:cs="宋体"/>
          <w:b/>
          <w:bCs/>
          <w:sz w:val="36"/>
          <w:szCs w:val="36"/>
          <w:lang w:eastAsia="zh-CN"/>
        </w:rPr>
      </w:pPr>
    </w:p>
    <w:p w14:paraId="02581BD1" w14:textId="23C278E6" w:rsidR="00E57C91" w:rsidRPr="00E57C91" w:rsidRDefault="00E57C91" w:rsidP="00E57C91">
      <w:pPr>
        <w:pStyle w:val="3"/>
        <w:ind w:left="338"/>
        <w:rPr>
          <w:u w:val="single"/>
          <w:lang w:eastAsia="zh-CN"/>
        </w:rPr>
      </w:pPr>
      <w:r w:rsidRPr="00E57C91">
        <w:rPr>
          <w:rFonts w:hint="eastAsia"/>
          <w:lang w:eastAsia="zh-CN"/>
        </w:rPr>
        <w:t>项目名称：</w:t>
      </w:r>
      <w:hyperlink r:id="rId6" w:history="1">
        <w:r w:rsidR="006906E0">
          <w:rPr>
            <w:rStyle w:val="a9"/>
            <w:rFonts w:ascii="微软雅黑" w:eastAsia="微软雅黑" w:hAnsi="微软雅黑" w:hint="eastAsia"/>
            <w:color w:val="192427"/>
            <w:sz w:val="21"/>
            <w:szCs w:val="21"/>
            <w:shd w:val="clear" w:color="auto" w:fill="FFFFFF"/>
            <w:lang w:eastAsia="zh-CN"/>
          </w:rPr>
          <w:t>四季生长——江宁区麒麟社区绿色社区</w:t>
        </w:r>
      </w:hyperlink>
      <w:r w:rsidR="007B7ED2">
        <w:rPr>
          <w:u w:val="single"/>
          <w:lang w:eastAsia="zh-CN"/>
        </w:rPr>
        <w:t xml:space="preserve"> </w:t>
      </w:r>
    </w:p>
    <w:p w14:paraId="092FC8CB" w14:textId="77777777" w:rsidR="00E57C91" w:rsidRPr="00E57C91" w:rsidRDefault="00E57C91" w:rsidP="00E57C91">
      <w:pPr>
        <w:pStyle w:val="3"/>
        <w:ind w:left="338"/>
        <w:rPr>
          <w:lang w:eastAsia="zh-CN"/>
        </w:rPr>
      </w:pPr>
      <w:r w:rsidRPr="00E57C91">
        <w:rPr>
          <w:rFonts w:hint="eastAsia"/>
          <w:lang w:eastAsia="zh-CN"/>
        </w:rPr>
        <w:t>对标</w:t>
      </w:r>
      <w:r w:rsidRPr="00E57C91">
        <w:rPr>
          <w:lang w:eastAsia="zh-CN"/>
        </w:rPr>
        <w:t>条文：</w:t>
      </w:r>
    </w:p>
    <w:p w14:paraId="0936B924" w14:textId="77777777" w:rsidR="00E57C91" w:rsidRPr="00E57C91" w:rsidRDefault="00E57C91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6.1.2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 w14:paraId="136956B0" w14:textId="77777777" w:rsidR="00E57C91" w:rsidRPr="00E57C91" w:rsidRDefault="00E57C91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6.2.1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场地与公共交通站点联系便捷，评价总分值为8分，并按下列规则分别评分并累计：</w:t>
      </w:r>
    </w:p>
    <w:p w14:paraId="4B2F667F" w14:textId="77777777" w:rsidR="00E57C91" w:rsidRPr="00E57C91" w:rsidRDefault="00E57C91" w:rsidP="00E57C91">
      <w:pPr>
        <w:ind w:left="1440" w:firstLine="105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 w14:paraId="747BF0CC" w14:textId="77777777" w:rsidR="00E57C91" w:rsidRPr="00E57C91" w:rsidRDefault="00E57C91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 w14:paraId="51D1BA12" w14:textId="77777777" w:rsidR="00142AA0" w:rsidRPr="00E57C91" w:rsidRDefault="00142AA0" w:rsidP="00E57C91">
      <w:pPr>
        <w:ind w:left="720" w:firstLine="72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6.2.3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提供便利的公共服务，评价总分值为10分，并按下列规则评分：</w:t>
      </w:r>
    </w:p>
    <w:p w14:paraId="75DC1708" w14:textId="77777777" w:rsidR="00142AA0" w:rsidRPr="00E57C91" w:rsidRDefault="00142AA0" w:rsidP="00142AA0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</w:t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 w14:paraId="176C8D96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1)   场地出入口到达幼儿园的步行距离不大于300m；</w:t>
      </w:r>
    </w:p>
    <w:p w14:paraId="3A807AC0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2)   场地出入口到达小学的步行距离不大于500m；</w:t>
      </w:r>
    </w:p>
    <w:p w14:paraId="6DF1E79F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3)   场地出入口到达中学的步行距离不大于1000m；</w:t>
      </w:r>
    </w:p>
    <w:p w14:paraId="744FB0BA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4)   场地出入口到达医院的步行距离不大于1000m；</w:t>
      </w:r>
    </w:p>
    <w:p w14:paraId="303BB40D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5)   场地出入口到达群众文化活动设施的步行距离不大于800m；</w:t>
      </w:r>
    </w:p>
    <w:p w14:paraId="7D772086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6)   场地出入口到达老年人日间照料设施的步行距离不大于500m；</w:t>
      </w:r>
    </w:p>
    <w:p w14:paraId="5E27B1A9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7)   场地周边500m范围内具有不少于3种商业服务设施。</w:t>
      </w:r>
    </w:p>
    <w:p w14:paraId="33D77956" w14:textId="77777777" w:rsidR="00E57C91" w:rsidRPr="00E57C91" w:rsidRDefault="00E57C91" w:rsidP="00E57C91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</w:t>
      </w:r>
      <w:r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bCs/>
          <w:sz w:val="20"/>
          <w:szCs w:val="20"/>
          <w:lang w:eastAsia="zh-CN"/>
        </w:rPr>
        <w:tab/>
        <w:t xml:space="preserve"> 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2   </w:t>
      </w: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>公共建筑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满足下列要求中的3项，得5分；满足5项，得10分。</w:t>
      </w:r>
    </w:p>
    <w:p w14:paraId="6C56A305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 w14:paraId="52B8DB4B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 w14:paraId="18C1BC6B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 w14:paraId="5B660520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 w14:paraId="73DF7590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 w14:paraId="5EAE0674" w14:textId="77777777" w:rsidR="00142AA0" w:rsidRPr="00E57C91" w:rsidRDefault="00142AA0" w:rsidP="00E57C91">
      <w:pPr>
        <w:ind w:left="138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 xml:space="preserve">6.2.4 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城市绿地、广场及公共运动场地等开敞空间，步行可达，评价总分值为5分，并按下列规则分别评分并累计：</w:t>
      </w:r>
    </w:p>
    <w:p w14:paraId="553A74C5" w14:textId="77777777" w:rsidR="00142AA0" w:rsidRPr="00E57C91" w:rsidRDefault="00142AA0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 w14:paraId="3E9E813C" w14:textId="77777777" w:rsidR="00142AA0" w:rsidRPr="00E57C91" w:rsidRDefault="00142AA0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</w:t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   到达中型多功能运动场地的步行距离不大于500m，得2分。</w:t>
      </w:r>
    </w:p>
    <w:p w14:paraId="61D0A234" w14:textId="77777777" w:rsidR="00142AA0" w:rsidRDefault="00142AA0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1BEB82B4" w14:textId="77777777" w:rsidR="00142AA0" w:rsidRDefault="00142AA0" w:rsidP="00142AA0">
      <w:pPr>
        <w:pStyle w:val="3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 w14:paraId="3501F6C1" w14:textId="77777777" w:rsidR="00142AA0" w:rsidRDefault="00142AA0" w:rsidP="00142AA0">
      <w:pPr>
        <w:spacing w:before="8"/>
        <w:rPr>
          <w:rFonts w:ascii="宋体" w:eastAsia="宋体" w:hAnsi="宋体" w:cs="宋体"/>
          <w:b/>
          <w:bCs/>
          <w:sz w:val="17"/>
          <w:szCs w:val="17"/>
          <w:lang w:eastAsia="zh-CN"/>
        </w:rPr>
      </w:pPr>
    </w:p>
    <w:p w14:paraId="276408E8" w14:textId="59AB5B0E" w:rsidR="0000133F" w:rsidRDefault="00142AA0" w:rsidP="0000133F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  <w:r>
        <w:rPr>
          <w:spacing w:val="4"/>
          <w:lang w:eastAsia="zh-CN"/>
        </w:rPr>
        <w:t>项目位于</w:t>
      </w:r>
      <w:r w:rsidR="00265120">
        <w:rPr>
          <w:rFonts w:hint="eastAsia"/>
          <w:spacing w:val="4"/>
          <w:u w:val="single"/>
          <w:lang w:eastAsia="zh-CN"/>
        </w:rPr>
        <w:t>东麒</w:t>
      </w:r>
      <w:r>
        <w:rPr>
          <w:spacing w:val="6"/>
          <w:lang w:eastAsia="zh-CN"/>
        </w:rPr>
        <w:t>路</w:t>
      </w:r>
      <w:r>
        <w:rPr>
          <w:spacing w:val="4"/>
          <w:lang w:eastAsia="zh-CN"/>
        </w:rPr>
        <w:t>。该项目总用地面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 w:rsidR="00265120" w:rsidRPr="00265120">
        <w:rPr>
          <w:spacing w:val="3"/>
          <w:u w:val="single"/>
          <w:lang w:eastAsia="zh-CN"/>
        </w:rPr>
        <w:t>50881.89</w:t>
      </w:r>
      <w:r>
        <w:rPr>
          <w:spacing w:val="4"/>
          <w:lang w:eastAsia="zh-CN"/>
        </w:rPr>
        <w:t>平方米，建筑面积为</w:t>
      </w:r>
      <w:r w:rsidR="00265120">
        <w:rPr>
          <w:rFonts w:ascii="Calibri" w:eastAsia="Calibri" w:hAnsi="Calibri" w:cs="Calibri"/>
          <w:w w:val="95"/>
          <w:u w:val="single" w:color="000000"/>
          <w:lang w:eastAsia="zh-CN"/>
        </w:rPr>
        <w:t>149270.94</w:t>
      </w:r>
      <w:r>
        <w:rPr>
          <w:spacing w:val="-1"/>
          <w:lang w:eastAsia="zh-CN"/>
        </w:rPr>
        <w:t>平方米，总户数</w:t>
      </w:r>
      <w:r w:rsidR="00265120">
        <w:rPr>
          <w:rFonts w:ascii="Calibri" w:eastAsia="Calibri" w:hAnsi="Calibri" w:cs="Calibri"/>
          <w:u w:val="single" w:color="000000"/>
          <w:lang w:eastAsia="zh-CN"/>
        </w:rPr>
        <w:t>348</w:t>
      </w:r>
      <w:r>
        <w:rPr>
          <w:lang w:eastAsia="zh-CN"/>
        </w:rPr>
        <w:t>，总人数</w:t>
      </w:r>
      <w:r w:rsidR="00265120">
        <w:rPr>
          <w:spacing w:val="118"/>
          <w:u w:val="single" w:color="000000"/>
          <w:lang w:eastAsia="zh-CN"/>
        </w:rPr>
        <w:t>1044</w:t>
      </w:r>
      <w:r w:rsidR="00265120">
        <w:rPr>
          <w:rFonts w:hint="eastAsia"/>
          <w:spacing w:val="118"/>
          <w:u w:val="single" w:color="000000"/>
          <w:lang w:eastAsia="zh-CN"/>
        </w:rPr>
        <w:t>人</w:t>
      </w:r>
      <w:r>
        <w:rPr>
          <w:lang w:eastAsia="zh-CN"/>
        </w:rPr>
        <w:t>。地上</w:t>
      </w:r>
      <w:r w:rsidR="00265120">
        <w:rPr>
          <w:rFonts w:ascii="Calibri" w:eastAsia="Calibri" w:hAnsi="Calibri" w:cs="Calibri"/>
          <w:spacing w:val="-1"/>
          <w:u w:val="single"/>
          <w:lang w:eastAsia="zh-CN"/>
        </w:rPr>
        <w:t>11/18</w:t>
      </w:r>
      <w:r w:rsidR="0000133F">
        <w:rPr>
          <w:rFonts w:ascii="Calibri" w:eastAsia="Calibri" w:hAnsi="Calibri" w:cs="Calibri"/>
          <w:spacing w:val="-1"/>
          <w:u w:val="single"/>
          <w:lang w:eastAsia="zh-CN"/>
        </w:rPr>
        <w:t xml:space="preserve">  </w:t>
      </w:r>
      <w:r>
        <w:rPr>
          <w:spacing w:val="-1"/>
          <w:lang w:eastAsia="zh-CN"/>
        </w:rPr>
        <w:t>层，地上面积</w:t>
      </w:r>
      <w:r w:rsidR="0000133F">
        <w:rPr>
          <w:rFonts w:ascii="Calibri" w:eastAsia="Calibri" w:hAnsi="Calibri" w:cs="Calibri"/>
          <w:lang w:eastAsia="zh-CN"/>
        </w:rPr>
        <w:t xml:space="preserve"> </w:t>
      </w:r>
      <w:r w:rsidR="0000133F">
        <w:rPr>
          <w:rFonts w:ascii="Calibri" w:eastAsia="Calibri" w:hAnsi="Calibri" w:cs="Calibri"/>
          <w:u w:val="single"/>
          <w:lang w:eastAsia="zh-CN"/>
        </w:rPr>
        <w:t xml:space="preserve"> </w:t>
      </w:r>
      <w:r w:rsidR="00252B95">
        <w:rPr>
          <w:rFonts w:ascii="Calibri" w:eastAsia="Calibri" w:hAnsi="Calibri" w:cs="Calibri"/>
          <w:u w:val="single"/>
          <w:lang w:eastAsia="zh-CN"/>
        </w:rPr>
        <w:t>108389.05</w:t>
      </w:r>
      <w:r>
        <w:rPr>
          <w:rFonts w:cs="宋体"/>
          <w:lang w:eastAsia="zh-CN"/>
        </w:rPr>
        <w:t>平米，</w:t>
      </w:r>
      <w:r>
        <w:rPr>
          <w:rFonts w:cs="宋体"/>
          <w:spacing w:val="-1"/>
          <w:lang w:eastAsia="zh-CN"/>
        </w:rPr>
        <w:t>地下面积</w:t>
      </w:r>
      <w:r>
        <w:rPr>
          <w:rFonts w:cs="宋体"/>
          <w:spacing w:val="-62"/>
          <w:lang w:eastAsia="zh-CN"/>
        </w:rPr>
        <w:t xml:space="preserve"> </w:t>
      </w:r>
      <w:r w:rsidR="00252B95">
        <w:rPr>
          <w:rFonts w:ascii="Calibri" w:eastAsia="Calibri" w:hAnsi="Calibri" w:cs="Calibri"/>
          <w:u w:val="single"/>
          <w:lang w:eastAsia="zh-CN"/>
        </w:rPr>
        <w:t>40881.89</w:t>
      </w:r>
      <w:r w:rsidR="0000133F">
        <w:rPr>
          <w:rFonts w:ascii="Calibri" w:eastAsia="Calibri" w:hAnsi="Calibri" w:cs="Calibri"/>
          <w:u w:val="single"/>
          <w:lang w:eastAsia="zh-CN"/>
        </w:rPr>
        <w:t xml:space="preserve"> </w:t>
      </w:r>
      <w:r>
        <w:rPr>
          <w:rFonts w:cs="宋体"/>
          <w:lang w:eastAsia="zh-CN"/>
        </w:rPr>
        <w:t>平米。</w:t>
      </w:r>
      <w:r>
        <w:rPr>
          <w:rFonts w:cs="宋体"/>
          <w:spacing w:val="22"/>
          <w:lang w:eastAsia="zh-CN"/>
        </w:rPr>
        <w:t xml:space="preserve"> </w:t>
      </w:r>
    </w:p>
    <w:p w14:paraId="43B66800" w14:textId="77777777"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47C098EC" w14:textId="77777777"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42B7762B" w14:textId="77777777" w:rsidR="0000133F" w:rsidRPr="0000133F" w:rsidRDefault="0000133F" w:rsidP="0000133F">
      <w:pPr>
        <w:rPr>
          <w:rFonts w:ascii="宋体" w:eastAsia="宋体" w:hAnsi="宋体" w:cs="宋体"/>
          <w:spacing w:val="22"/>
          <w:sz w:val="24"/>
          <w:szCs w:val="24"/>
          <w:lang w:eastAsia="zh-CN"/>
        </w:rPr>
      </w:pPr>
      <w:r>
        <w:rPr>
          <w:rFonts w:cs="宋体"/>
          <w:spacing w:val="22"/>
          <w:lang w:eastAsia="zh-CN"/>
        </w:rPr>
        <w:br w:type="page"/>
      </w:r>
    </w:p>
    <w:p w14:paraId="133D20B2" w14:textId="69FF311F"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 w14:paraId="2B1C14AC" w14:textId="77777777" w:rsidR="0000133F" w:rsidRDefault="00142AA0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 w14:paraId="6F51D350" w14:textId="2AD9FB10" w:rsidR="00142AA0" w:rsidRP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站点1：</w:t>
      </w:r>
      <w:r w:rsidR="0012560A">
        <w:rPr>
          <w:rFonts w:cs="宋体" w:hint="eastAsia"/>
          <w:b/>
          <w:bCs/>
          <w:lang w:eastAsia="zh-CN"/>
        </w:rPr>
        <w:t>1</w:t>
      </w:r>
      <w:r w:rsidR="00CE522F">
        <w:rPr>
          <w:rFonts w:cs="宋体"/>
          <w:b/>
          <w:bCs/>
          <w:u w:val="single"/>
          <w:lang w:eastAsia="zh-CN"/>
        </w:rPr>
        <w:t>61</w:t>
      </w:r>
      <w:r w:rsidRPr="00CE522F">
        <w:rPr>
          <w:rFonts w:cs="宋体" w:hint="eastAsia"/>
          <w:bCs/>
          <w:lang w:eastAsia="zh-CN"/>
        </w:rPr>
        <w:t>米</w:t>
      </w:r>
    </w:p>
    <w:p w14:paraId="3124932F" w14:textId="45C312A2" w:rsidR="00142AA0" w:rsidRPr="0000133F" w:rsidRDefault="0000133F" w:rsidP="0000133F">
      <w:pPr>
        <w:pStyle w:val="a3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站点</w:t>
      </w:r>
      <w:r>
        <w:rPr>
          <w:rFonts w:cs="宋体"/>
          <w:b/>
          <w:bCs/>
          <w:lang w:eastAsia="zh-CN"/>
        </w:rPr>
        <w:t>2</w:t>
      </w:r>
      <w:r>
        <w:rPr>
          <w:rFonts w:cs="宋体" w:hint="eastAsia"/>
          <w:b/>
          <w:bCs/>
          <w:lang w:eastAsia="zh-CN"/>
        </w:rPr>
        <w:t>：</w:t>
      </w:r>
      <w:r w:rsidR="0012560A">
        <w:rPr>
          <w:rFonts w:cs="宋体"/>
          <w:bCs/>
          <w:u w:val="single"/>
          <w:lang w:eastAsia="zh-CN"/>
        </w:rPr>
        <w:t>349</w:t>
      </w:r>
      <w:r w:rsidRPr="0000133F">
        <w:rPr>
          <w:rFonts w:cs="宋体" w:hint="eastAsia"/>
          <w:bCs/>
          <w:u w:val="single"/>
          <w:lang w:eastAsia="zh-CN"/>
        </w:rPr>
        <w:t>米</w:t>
      </w:r>
    </w:p>
    <w:p w14:paraId="632F33EF" w14:textId="77777777" w:rsidR="00BD6183" w:rsidRPr="0000133F" w:rsidRDefault="00BD6183">
      <w:pPr>
        <w:spacing w:before="9"/>
        <w:rPr>
          <w:rFonts w:ascii="Calibri" w:hAnsi="Calibri" w:cs="Calibri"/>
          <w:sz w:val="25"/>
          <w:szCs w:val="25"/>
          <w:lang w:eastAsia="zh-CN"/>
        </w:rPr>
      </w:pPr>
    </w:p>
    <w:p w14:paraId="24E84B11" w14:textId="77777777" w:rsidR="00BD6183" w:rsidRPr="0000133F" w:rsidRDefault="00142AA0">
      <w:pPr>
        <w:pStyle w:val="3"/>
        <w:spacing w:before="0"/>
        <w:rPr>
          <w:rFonts w:cs="宋体"/>
          <w:lang w:eastAsia="zh-CN"/>
        </w:rPr>
      </w:pPr>
      <w:r w:rsidRPr="0000133F">
        <w:rPr>
          <w:rFonts w:cs="宋体"/>
          <w:lang w:eastAsia="zh-CN"/>
        </w:rPr>
        <w:t>公交站点说明：</w:t>
      </w:r>
    </w:p>
    <w:p w14:paraId="7E948C96" w14:textId="0235DA24" w:rsidR="0000133F" w:rsidRPr="00793569" w:rsidRDefault="0000133F">
      <w:pPr>
        <w:pStyle w:val="3"/>
        <w:spacing w:before="0"/>
        <w:rPr>
          <w:b w:val="0"/>
          <w:w w:val="95"/>
          <w:u w:val="single"/>
          <w:lang w:eastAsia="zh-CN"/>
        </w:rPr>
      </w:pPr>
      <w:r>
        <w:rPr>
          <w:w w:val="95"/>
          <w:lang w:eastAsia="zh-CN"/>
        </w:rPr>
        <w:tab/>
      </w:r>
      <w:r>
        <w:rPr>
          <w:rFonts w:hint="eastAsia"/>
          <w:w w:val="95"/>
          <w:lang w:eastAsia="zh-CN"/>
        </w:rPr>
        <w:t>站点1包含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 w:rsidR="00793569">
        <w:rPr>
          <w:rFonts w:hint="eastAsia"/>
          <w:w w:val="95"/>
          <w:u w:val="single"/>
          <w:lang w:eastAsia="zh-CN"/>
        </w:rPr>
        <w:t>谢盖—</w:t>
      </w:r>
      <w:r w:rsidR="00793569" w:rsidRPr="00793569">
        <w:rPr>
          <w:rFonts w:hint="eastAsia"/>
          <w:w w:val="95"/>
          <w:u w:val="single"/>
          <w:lang w:eastAsia="zh-CN"/>
        </w:rPr>
        <w:t>科创园—智汇路—白下高新园区……</w:t>
      </w:r>
      <w:r w:rsidRPr="00793569">
        <w:rPr>
          <w:b w:val="0"/>
          <w:w w:val="95"/>
          <w:u w:val="single"/>
          <w:lang w:eastAsia="zh-CN"/>
        </w:rPr>
        <w:t xml:space="preserve"> </w:t>
      </w:r>
    </w:p>
    <w:p w14:paraId="23E2464A" w14:textId="26531B7F" w:rsidR="0000133F" w:rsidRPr="00793569" w:rsidRDefault="0000133F" w:rsidP="0000133F">
      <w:pPr>
        <w:pStyle w:val="3"/>
        <w:spacing w:before="0"/>
        <w:ind w:firstLine="602"/>
        <w:rPr>
          <w:bCs w:val="0"/>
          <w:w w:val="95"/>
          <w:u w:val="single"/>
          <w:lang w:eastAsia="zh-CN"/>
        </w:rPr>
      </w:pPr>
      <w:r>
        <w:rPr>
          <w:rFonts w:hint="eastAsia"/>
          <w:w w:val="95"/>
          <w:lang w:eastAsia="zh-CN"/>
        </w:rPr>
        <w:t>站点</w:t>
      </w:r>
      <w:r>
        <w:rPr>
          <w:w w:val="95"/>
          <w:lang w:eastAsia="zh-CN"/>
        </w:rPr>
        <w:t>2</w:t>
      </w:r>
      <w:r>
        <w:rPr>
          <w:rFonts w:hint="eastAsia"/>
          <w:w w:val="95"/>
          <w:lang w:eastAsia="zh-CN"/>
        </w:rPr>
        <w:t>包含</w:t>
      </w:r>
      <w:r>
        <w:rPr>
          <w:w w:val="95"/>
          <w:lang w:eastAsia="zh-CN"/>
        </w:rPr>
        <w:t>公家线路：</w:t>
      </w:r>
      <w:r w:rsidRPr="00793569">
        <w:rPr>
          <w:rFonts w:hint="eastAsia"/>
          <w:bCs w:val="0"/>
          <w:w w:val="95"/>
          <w:lang w:eastAsia="zh-CN"/>
        </w:rPr>
        <w:t xml:space="preserve"> </w:t>
      </w:r>
      <w:r w:rsidR="00793569" w:rsidRPr="00793569">
        <w:rPr>
          <w:rFonts w:hint="eastAsia"/>
          <w:bCs w:val="0"/>
          <w:w w:val="95"/>
          <w:u w:val="single"/>
          <w:lang w:eastAsia="zh-CN"/>
        </w:rPr>
        <w:t>谢盖—南庄—养护中心—艾塘……</w:t>
      </w:r>
      <w:r w:rsidRPr="00793569">
        <w:rPr>
          <w:bCs w:val="0"/>
          <w:w w:val="95"/>
          <w:u w:val="single"/>
          <w:lang w:eastAsia="zh-CN"/>
        </w:rPr>
        <w:t xml:space="preserve">          </w:t>
      </w:r>
    </w:p>
    <w:p w14:paraId="3AAF38A9" w14:textId="1BA71A61" w:rsidR="0000133F" w:rsidRDefault="0000133F" w:rsidP="0000133F">
      <w:pPr>
        <w:pStyle w:val="3"/>
        <w:spacing w:before="0"/>
        <w:ind w:firstLine="602"/>
        <w:rPr>
          <w:b w:val="0"/>
          <w:w w:val="95"/>
          <w:u w:val="single"/>
          <w:lang w:eastAsia="zh-CN"/>
        </w:rPr>
      </w:pPr>
    </w:p>
    <w:p w14:paraId="6F1D7293" w14:textId="5954F222" w:rsidR="0000133F" w:rsidRPr="0000133F" w:rsidRDefault="0012560A" w:rsidP="0000133F">
      <w:pPr>
        <w:pStyle w:val="3"/>
        <w:spacing w:before="0"/>
        <w:rPr>
          <w:rFonts w:cs="宋体"/>
          <w:lang w:eastAsia="zh-CN"/>
        </w:rPr>
      </w:pPr>
      <w:r w:rsidRPr="0012560A">
        <w:rPr>
          <w:lang w:eastAsia="zh-CN"/>
        </w:rPr>
        <w:drawing>
          <wp:anchor distT="0" distB="0" distL="114300" distR="114300" simplePos="0" relativeHeight="251659776" behindDoc="0" locked="0" layoutInCell="1" allowOverlap="1" wp14:anchorId="7547AD26" wp14:editId="7DDB6AC3">
            <wp:simplePos x="0" y="0"/>
            <wp:positionH relativeFrom="column">
              <wp:posOffset>-7620</wp:posOffset>
            </wp:positionH>
            <wp:positionV relativeFrom="paragraph">
              <wp:posOffset>363220</wp:posOffset>
            </wp:positionV>
            <wp:extent cx="5429250" cy="289877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133F" w:rsidRPr="0000133F">
        <w:rPr>
          <w:rFonts w:cs="宋体"/>
          <w:lang w:eastAsia="zh-CN"/>
        </w:rPr>
        <w:t>公交站点</w:t>
      </w:r>
      <w:r w:rsidR="0000133F">
        <w:rPr>
          <w:rFonts w:cs="宋体" w:hint="eastAsia"/>
          <w:lang w:eastAsia="zh-CN"/>
        </w:rPr>
        <w:t>图例</w:t>
      </w:r>
      <w:r w:rsidR="0000133F" w:rsidRPr="0000133F">
        <w:rPr>
          <w:rFonts w:cs="宋体"/>
          <w:lang w:eastAsia="zh-CN"/>
        </w:rPr>
        <w:t>：</w:t>
      </w:r>
    </w:p>
    <w:p w14:paraId="57C160AB" w14:textId="1082C05D" w:rsidR="0000133F" w:rsidRPr="0000133F" w:rsidRDefault="0000133F" w:rsidP="0000133F">
      <w:pPr>
        <w:pStyle w:val="3"/>
        <w:spacing w:before="0"/>
        <w:ind w:firstLine="602"/>
        <w:rPr>
          <w:b w:val="0"/>
          <w:bCs w:val="0"/>
          <w:u w:val="single"/>
          <w:lang w:eastAsia="zh-CN"/>
        </w:rPr>
      </w:pPr>
    </w:p>
    <w:p w14:paraId="30A67649" w14:textId="70146433" w:rsidR="0000133F" w:rsidRPr="0000133F" w:rsidRDefault="00142AA0" w:rsidP="0000133F">
      <w:pPr>
        <w:spacing w:line="311" w:lineRule="exact"/>
        <w:ind w:left="118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lang w:eastAsia="zh-CN"/>
        </w:rPr>
        <w:br w:type="column"/>
      </w:r>
      <w:r w:rsidR="0000133F">
        <w:rPr>
          <w:rFonts w:ascii="微软雅黑" w:eastAsia="微软雅黑" w:hAnsi="微软雅黑" w:cs="微软雅黑"/>
          <w:sz w:val="21"/>
          <w:szCs w:val="21"/>
          <w:lang w:eastAsia="zh-CN"/>
        </w:rPr>
        <w:lastRenderedPageBreak/>
        <w:t xml:space="preserve"> </w:t>
      </w:r>
    </w:p>
    <w:p w14:paraId="7D149327" w14:textId="77777777"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</w:t>
      </w:r>
      <w:r>
        <w:rPr>
          <w:rFonts w:cs="宋体" w:hint="eastAsia"/>
          <w:b/>
          <w:bCs/>
          <w:lang w:eastAsia="zh-CN"/>
        </w:rPr>
        <w:t>服务</w:t>
      </w:r>
      <w:r>
        <w:rPr>
          <w:rFonts w:cs="宋体"/>
          <w:b/>
          <w:bCs/>
          <w:lang w:eastAsia="zh-CN"/>
        </w:rPr>
        <w:t>点距离：</w:t>
      </w:r>
    </w:p>
    <w:p w14:paraId="195E27B2" w14:textId="305B8776" w:rsidR="0000133F" w:rsidRP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幼儿园：</w:t>
      </w:r>
      <w:r w:rsidR="001306C4">
        <w:rPr>
          <w:rFonts w:cs="宋体"/>
          <w:bCs/>
          <w:u w:val="single"/>
          <w:lang w:eastAsia="zh-CN"/>
        </w:rPr>
        <w:t>1400</w:t>
      </w:r>
      <w:r w:rsidRPr="0000133F">
        <w:rPr>
          <w:rFonts w:cs="宋体" w:hint="eastAsia"/>
          <w:bCs/>
          <w:u w:val="single"/>
          <w:lang w:eastAsia="zh-CN"/>
        </w:rPr>
        <w:t>米</w:t>
      </w:r>
    </w:p>
    <w:p w14:paraId="4C259A20" w14:textId="790BF18C" w:rsidR="0000133F" w:rsidRPr="0000133F" w:rsidRDefault="0000133F" w:rsidP="0000133F">
      <w:pPr>
        <w:pStyle w:val="a3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小  学：</w:t>
      </w:r>
      <w:r w:rsidRPr="0000133F">
        <w:rPr>
          <w:rFonts w:cs="宋体"/>
          <w:bCs/>
          <w:u w:val="single"/>
          <w:lang w:eastAsia="zh-CN"/>
        </w:rPr>
        <w:t xml:space="preserve"> </w:t>
      </w:r>
      <w:r w:rsidR="001306C4">
        <w:rPr>
          <w:rFonts w:cs="宋体"/>
          <w:bCs/>
          <w:u w:val="single"/>
          <w:lang w:eastAsia="zh-CN"/>
        </w:rPr>
        <w:t>392</w:t>
      </w:r>
      <w:r w:rsidRPr="0000133F">
        <w:rPr>
          <w:rFonts w:cs="宋体" w:hint="eastAsia"/>
          <w:bCs/>
          <w:u w:val="single"/>
          <w:lang w:eastAsia="zh-CN"/>
        </w:rPr>
        <w:t>米</w:t>
      </w:r>
    </w:p>
    <w:p w14:paraId="59969BE2" w14:textId="77777777" w:rsidR="0000133F" w:rsidRDefault="0000133F" w:rsidP="0000133F">
      <w:pPr>
        <w:pStyle w:val="3"/>
        <w:spacing w:before="0"/>
        <w:ind w:left="0"/>
        <w:rPr>
          <w:b w:val="0"/>
          <w:w w:val="95"/>
          <w:u w:val="single"/>
          <w:lang w:eastAsia="zh-CN"/>
        </w:rPr>
      </w:pPr>
    </w:p>
    <w:p w14:paraId="01E71A47" w14:textId="77777777" w:rsidR="0000133F" w:rsidRDefault="0000133F" w:rsidP="0000133F">
      <w:pPr>
        <w:pStyle w:val="3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公共</w:t>
      </w:r>
      <w:r w:rsidRPr="0000133F">
        <w:rPr>
          <w:rFonts w:cs="宋体" w:hint="eastAsia"/>
          <w:bCs w:val="0"/>
          <w:lang w:eastAsia="zh-CN"/>
        </w:rPr>
        <w:t>服务</w:t>
      </w:r>
      <w:r w:rsidRPr="0000133F">
        <w:rPr>
          <w:rFonts w:cs="宋体"/>
          <w:lang w:eastAsia="zh-CN"/>
        </w:rPr>
        <w:t>点</w:t>
      </w:r>
      <w:r>
        <w:rPr>
          <w:rFonts w:cs="宋体" w:hint="eastAsia"/>
          <w:lang w:eastAsia="zh-CN"/>
        </w:rPr>
        <w:t>图例</w:t>
      </w:r>
      <w:r w:rsidRPr="0000133F">
        <w:rPr>
          <w:rFonts w:cs="宋体"/>
          <w:lang w:eastAsia="zh-CN"/>
        </w:rPr>
        <w:t>：</w:t>
      </w:r>
    </w:p>
    <w:p w14:paraId="19E7BBDC" w14:textId="1563A3E8" w:rsidR="0000133F" w:rsidRPr="0000133F" w:rsidRDefault="001306C4" w:rsidP="0000133F">
      <w:pPr>
        <w:pStyle w:val="3"/>
        <w:spacing w:before="0"/>
        <w:rPr>
          <w:rFonts w:cs="宋体"/>
          <w:lang w:eastAsia="zh-CN"/>
        </w:rPr>
      </w:pPr>
      <w:r w:rsidRPr="001306C4">
        <w:rPr>
          <w:rFonts w:cs="宋体"/>
          <w:lang w:eastAsia="zh-CN"/>
        </w:rPr>
        <w:drawing>
          <wp:inline distT="0" distB="0" distL="0" distR="0" wp14:anchorId="2A93AF5C" wp14:editId="77BFB7BF">
            <wp:extent cx="5429250" cy="26193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EA4E3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34A891A0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41E775F3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67A4C869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37A95BE1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7736AA9D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073C4E1D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2F8D526D" w14:textId="77777777" w:rsidR="00BD6183" w:rsidRPr="00E57C91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5B9FF9A9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2339AEF9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76FA537B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7C618B65" w14:textId="77777777" w:rsidR="00281291" w:rsidRDefault="00281291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sz w:val="20"/>
          <w:szCs w:val="20"/>
          <w:lang w:eastAsia="zh-CN"/>
        </w:rPr>
        <w:br w:type="page"/>
      </w:r>
    </w:p>
    <w:p w14:paraId="452D8951" w14:textId="77777777" w:rsidR="00281291" w:rsidRDefault="00281291" w:rsidP="00281291">
      <w:pPr>
        <w:pStyle w:val="3"/>
        <w:ind w:left="0"/>
        <w:rPr>
          <w:lang w:eastAsia="zh-CN"/>
        </w:rPr>
      </w:pPr>
    </w:p>
    <w:p w14:paraId="7EF9CA5B" w14:textId="77777777" w:rsidR="00281291" w:rsidRDefault="00281291" w:rsidP="00281291">
      <w:pPr>
        <w:pStyle w:val="3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 w:rsidRPr="00E57C91">
        <w:rPr>
          <w:lang w:eastAsia="zh-CN"/>
        </w:rPr>
        <w:t>：</w:t>
      </w:r>
    </w:p>
    <w:p w14:paraId="36CAF49B" w14:textId="73BACF46" w:rsidR="00BD6183" w:rsidRPr="00434241" w:rsidRDefault="00281291" w:rsidP="00434241">
      <w:pPr>
        <w:pStyle w:val="3"/>
        <w:ind w:left="338"/>
        <w:rPr>
          <w:rFonts w:hint="eastAsia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 w:rsidR="00434241">
        <w:rPr>
          <w:rFonts w:hint="eastAsia"/>
          <w:lang w:eastAsia="zh-CN"/>
        </w:rPr>
        <w:t>住宅</w:t>
      </w:r>
      <w:r>
        <w:rPr>
          <w:rFonts w:hint="eastAsia"/>
          <w:lang w:eastAsia="zh-CN"/>
        </w:rPr>
        <w:t>建筑</w:t>
      </w:r>
      <w:r w:rsidR="00434241">
        <w:rPr>
          <w:rFonts w:hint="eastAsia"/>
          <w:lang w:eastAsia="zh-CN"/>
        </w:rPr>
        <w:t>部分</w:t>
      </w:r>
      <w:r>
        <w:rPr>
          <w:lang w:eastAsia="zh-CN"/>
        </w:rPr>
        <w:t>，</w:t>
      </w:r>
      <w:r>
        <w:rPr>
          <w:rFonts w:hint="eastAsia"/>
          <w:lang w:eastAsia="zh-CN"/>
        </w:rPr>
        <w:t>满足</w:t>
      </w:r>
      <w:r w:rsidR="00434241">
        <w:rPr>
          <w:rFonts w:hint="eastAsia"/>
          <w:lang w:eastAsia="zh-CN"/>
        </w:rPr>
        <w:t>第1、2、3、5、6、7条要求，不满足第4条要求可得</w:t>
      </w:r>
      <w:r w:rsidR="00434241">
        <w:rPr>
          <w:lang w:eastAsia="zh-CN"/>
        </w:rPr>
        <w:t>10</w:t>
      </w:r>
      <w:r w:rsidR="00434241">
        <w:rPr>
          <w:rFonts w:hint="eastAsia"/>
          <w:lang w:eastAsia="zh-CN"/>
        </w:rPr>
        <w:t>分；商办建筑部分满足第1、2、3、4、5条要求，可得1</w:t>
      </w:r>
      <w:r w:rsidR="00434241">
        <w:rPr>
          <w:lang w:eastAsia="zh-CN"/>
        </w:rPr>
        <w:t>0</w:t>
      </w:r>
      <w:r w:rsidR="00434241">
        <w:rPr>
          <w:rFonts w:hint="eastAsia"/>
          <w:lang w:eastAsia="zh-CN"/>
        </w:rPr>
        <w:t>分。</w:t>
      </w:r>
    </w:p>
    <w:sectPr w:rsidR="00BD6183" w:rsidRPr="00434241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4F52D" w14:textId="77777777" w:rsidR="00D6245F" w:rsidRDefault="00D6245F" w:rsidP="00281291">
      <w:r>
        <w:separator/>
      </w:r>
    </w:p>
  </w:endnote>
  <w:endnote w:type="continuationSeparator" w:id="0">
    <w:p w14:paraId="7B4CF66D" w14:textId="77777777" w:rsidR="00D6245F" w:rsidRDefault="00D6245F" w:rsidP="0028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32077" w14:textId="77777777" w:rsidR="00D6245F" w:rsidRDefault="00D6245F" w:rsidP="00281291">
      <w:r>
        <w:separator/>
      </w:r>
    </w:p>
  </w:footnote>
  <w:footnote w:type="continuationSeparator" w:id="0">
    <w:p w14:paraId="79A52D0D" w14:textId="77777777" w:rsidR="00D6245F" w:rsidRDefault="00D6245F" w:rsidP="00281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183"/>
    <w:rsid w:val="0000133F"/>
    <w:rsid w:val="0012560A"/>
    <w:rsid w:val="001306C4"/>
    <w:rsid w:val="00142AA0"/>
    <w:rsid w:val="001A3623"/>
    <w:rsid w:val="00252B95"/>
    <w:rsid w:val="00265120"/>
    <w:rsid w:val="00281291"/>
    <w:rsid w:val="00434241"/>
    <w:rsid w:val="004B6737"/>
    <w:rsid w:val="006906E0"/>
    <w:rsid w:val="006D6EF4"/>
    <w:rsid w:val="00793569"/>
    <w:rsid w:val="007B7ED2"/>
    <w:rsid w:val="00BD6183"/>
    <w:rsid w:val="00CC7FC2"/>
    <w:rsid w:val="00CE522F"/>
    <w:rsid w:val="00D6245F"/>
    <w:rsid w:val="00E5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7705B8"/>
  <w15:docId w15:val="{C2D2F340-72ED-4878-A4BF-04A1F07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858" w:hanging="144"/>
      <w:outlineLvl w:val="0"/>
    </w:pPr>
    <w:rPr>
      <w:rFonts w:ascii="微软雅黑" w:eastAsia="微软雅黑" w:hAnsi="微软雅黑"/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593"/>
      <w:outlineLvl w:val="1"/>
    </w:pPr>
    <w:rPr>
      <w:rFonts w:ascii="微软雅黑" w:eastAsia="微软雅黑" w:hAnsi="微软雅黑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26"/>
      <w:ind w:left="118"/>
      <w:outlineLvl w:val="2"/>
    </w:pPr>
    <w:rPr>
      <w:rFonts w:ascii="宋体" w:eastAsia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81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8129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812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81291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690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upa.gbsware.cn/project/ViewPrjMain?clickedPrjID=P000002762&amp;prePage=personalCent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项 瑜琳</cp:lastModifiedBy>
  <cp:revision>8</cp:revision>
  <dcterms:created xsi:type="dcterms:W3CDTF">2020-01-09T10:59:00Z</dcterms:created>
  <dcterms:modified xsi:type="dcterms:W3CDTF">2022-03-09T09:17:00Z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</Properties>
</file>