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生生不息城市密集空间菜市场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091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项目名称：生生不息城市密集空间菜市场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依据标准：《四川省绿色建筑评价标准》DBJ51/ T009-2018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15.3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19.32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15.45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8.74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15.3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518.67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规划布局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植物种植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光污染防预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场地内风环境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雨水专项设计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雨水专项设计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热源选择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能耗监测系统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可开启面积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围护结构热工设计提高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降低输配能耗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供暖通风系统优化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降低供暖空调能耗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空调室外机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电梯自动控制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节能型电气设备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排风能量回收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冷却水塔飘水率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建筑日用水量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供水压力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钢筋标准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材料有害物质含量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可重复使用隔断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工业化生产预制构件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现浇混凝土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耐久材料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可再循环材料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保温与结构一体化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室内隔声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室内供暖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围护结构隔热性能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室内空气质量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公共卫生间通风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燃气泄露预警装置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主要功能房间隔声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减少噪声干扰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主要功能房间采光系数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天然光采光效果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可调节外遮阳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系统末端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优化空间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一氧化碳浓度监测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场地年径流总量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护结构热工设计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COP效能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分布式热电冷联供技术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建筑能效标识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卫生器具的用水效率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建筑结构体系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被动式建筑标准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