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12.2.1 建筑方案充分考虑所在地域的气候、环境、资源，结合场地特征和建筑功能，进行技术经济分析，显著提高源资利用效率和建筑性能。（总分2分）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zh-CN"/>
        </w:rPr>
        <w:t>__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val="zh-CN"/>
        </w:rPr>
        <w:t>_分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rFonts w:eastAsia="黑体"/>
          <w:b/>
          <w:bCs/>
          <w:sz w:val="24"/>
          <w:szCs w:val="32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1）自评得分</w:t>
      </w:r>
    </w:p>
    <w:tbl>
      <w:tblPr>
        <w:tblStyle w:val="5"/>
        <w:tblW w:w="85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124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7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7" w:type="dxa"/>
            <w:vAlign w:val="center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建筑方案充分考虑所在地域的气候、环境、资源，结合场特征和建筑功能，进行技术经济分析，显著提高源资利用效率和建筑性能。</w:t>
            </w:r>
          </w:p>
        </w:tc>
        <w:tc>
          <w:tcPr>
            <w:tcW w:w="1240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kern w:val="0"/>
          <w:szCs w:val="21"/>
        </w:rPr>
      </w:pPr>
      <w:r>
        <w:rPr>
          <w:kern w:val="0"/>
          <w:szCs w:val="21"/>
        </w:rPr>
        <w:t>简要说明建筑方案在提高资源利用效率和建筑性能方面的措施（包括项目所在地域的气候、环境、资源，并结合场地特征和建筑功能）。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8506" w:type="dxa"/>
          </w:tcPr>
          <w:p>
            <w:pPr>
              <w:adjustRightInd w:val="0"/>
              <w:snapToGrid w:val="0"/>
              <w:spacing w:line="288" w:lineRule="auto"/>
              <w:ind w:firstLine="422" w:firstLineChars="200"/>
              <w:rPr>
                <w:b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建筑设计方案：包括项目所在地域的气候、环境、资源，并结合场地特征和建筑功能；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建筑设计方案分析论证过程及报告。</w:t>
      </w: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506" w:type="dxa"/>
          </w:tcPr>
          <w:p>
            <w:pPr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03121"/>
    <w:multiLevelType w:val="multilevel"/>
    <w:tmpl w:val="5F603121"/>
    <w:lvl w:ilvl="0" w:tentative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17"/>
    <w:rsid w:val="003917E2"/>
    <w:rsid w:val="003E035D"/>
    <w:rsid w:val="00696415"/>
    <w:rsid w:val="00CE3917"/>
    <w:rsid w:val="1223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299</Characters>
  <Lines>2</Lines>
  <Paragraphs>1</Paragraphs>
  <TotalTime>2</TotalTime>
  <ScaleCrop>false</ScaleCrop>
  <LinksUpToDate>false</LinksUpToDate>
  <CharactersWithSpaces>300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2019-10-22T02:16:00Z</dcterms:created>
  <dc:creator>dongYP</dc:creator>
  <cp:lastModifiedBy>陈辉</cp:lastModifiedBy>
  <dcterms:modified xsi:type="dcterms:W3CDTF">2022-03-11T08:15:12Z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639B6AA8785C4C5FB64866342A0310F3</vt:lpwstr>
  </property>
</Properties>
</file>