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Times New Roman" w:hAnsi="Times New Roman"/>
        </w:rPr>
      </w:pPr>
      <w:r>
        <w:rPr>
          <w:rFonts w:ascii="Times New Roman" w:hAnsi="Times New Roman"/>
        </w:rPr>
        <w:t>5.2.8 场地与公共交通设施具有便捷的联系。（总分9分）</w:t>
      </w:r>
    </w:p>
    <w:p>
      <w:pPr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本条得分：</w:t>
      </w:r>
      <w:r>
        <w:rPr>
          <w:rFonts w:hint="eastAsia"/>
          <w:b/>
          <w:bCs/>
          <w:lang w:val="en-US" w:eastAsia="zh-CN"/>
        </w:rPr>
        <w:t>9</w:t>
      </w:r>
      <w:r>
        <w:rPr>
          <w:b/>
          <w:bCs/>
          <w:u w:val="single"/>
        </w:rPr>
        <w:t xml:space="preserve">  </w:t>
      </w:r>
      <w:r>
        <w:rPr>
          <w:rFonts w:hint="eastAsia"/>
          <w:b/>
          <w:bCs/>
          <w:lang w:val="zh-CN"/>
        </w:rPr>
        <w:t>分</w:t>
      </w:r>
      <w:r>
        <w:rPr>
          <w:b/>
          <w:bCs/>
          <w:lang w:val="zh-CN"/>
        </w:rPr>
        <w:t>；</w:t>
      </w:r>
    </w:p>
    <w:p>
      <w:pPr>
        <w:spacing w:line="288" w:lineRule="auto"/>
        <w:rPr>
          <w:b/>
          <w:bCs/>
          <w:lang w:val="zh-CN"/>
        </w:rPr>
      </w:pPr>
    </w:p>
    <w:p>
      <w:pPr>
        <w:tabs>
          <w:tab w:val="left" w:pos="420"/>
        </w:tabs>
        <w:autoSpaceDE w:val="0"/>
        <w:autoSpaceDN w:val="0"/>
        <w:adjustRightInd w:val="0"/>
        <w:spacing w:line="360" w:lineRule="auto"/>
        <w:rPr>
          <w:kern w:val="0"/>
          <w:sz w:val="24"/>
        </w:rPr>
      </w:pPr>
      <w:r>
        <w:rPr>
          <w:b/>
          <w:bCs/>
          <w:lang w:val="zh-CN"/>
        </w:rPr>
        <w:t>1）自评得分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62"/>
        <w:gridCol w:w="1701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</w:trPr>
        <w:tc>
          <w:tcPr>
            <w:tcW w:w="5262" w:type="dxa"/>
            <w:vAlign w:val="center"/>
          </w:tcPr>
          <w:p>
            <w:pPr>
              <w:jc w:val="center"/>
              <w:rPr>
                <w:b/>
                <w:bCs/>
                <w:lang w:val="zh-CN"/>
              </w:rPr>
            </w:pPr>
            <w:r>
              <w:rPr>
                <w:b/>
                <w:bCs/>
                <w:lang w:val="zh-CN"/>
              </w:rPr>
              <w:t>评价内容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b/>
                <w:bCs/>
                <w:lang w:val="zh-CN"/>
              </w:rPr>
            </w:pPr>
            <w:r>
              <w:rPr>
                <w:b/>
                <w:bCs/>
                <w:lang w:val="zh-CN"/>
              </w:rPr>
              <w:t>评价分值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b/>
                <w:bCs/>
                <w:lang w:val="zh-CN"/>
              </w:rPr>
            </w:pPr>
            <w:r>
              <w:rPr>
                <w:b/>
                <w:bCs/>
                <w:lang w:val="zh-CN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26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kern w:val="0"/>
              </w:rPr>
            </w:pPr>
            <w:r>
              <w:rPr>
                <w:kern w:val="0"/>
              </w:rPr>
              <w:t>场地出入口到达公共汽车站的步行距离不大于500m，或到达轨道交通站的步行距离不大于800m。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kern w:val="0"/>
              </w:rPr>
            </w:pPr>
            <w:r>
              <w:rPr>
                <w:kern w:val="0"/>
              </w:rPr>
              <w:t>3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eastAsia="宋体"/>
                <w:b/>
                <w:kern w:val="0"/>
                <w:lang w:val="en-US" w:eastAsia="zh-CN"/>
              </w:rPr>
            </w:pPr>
            <w:r>
              <w:rPr>
                <w:rFonts w:hint="eastAsia"/>
                <w:b/>
                <w:kern w:val="0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526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kern w:val="0"/>
              </w:rPr>
            </w:pPr>
            <w:r>
              <w:rPr>
                <w:bCs/>
              </w:rPr>
              <w:t>场地出入口步行距离800m范围内设有2条及以上线路的公共交通站点（含公共汽车站和轨道交通站）。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kern w:val="0"/>
              </w:rPr>
            </w:pPr>
            <w:r>
              <w:rPr>
                <w:kern w:val="0"/>
              </w:rPr>
              <w:t>3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eastAsia="宋体"/>
                <w:b/>
                <w:kern w:val="0"/>
                <w:lang w:val="en-US" w:eastAsia="zh-CN"/>
              </w:rPr>
            </w:pPr>
            <w:r>
              <w:rPr>
                <w:rFonts w:hint="eastAsia"/>
                <w:b/>
                <w:kern w:val="0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62" w:type="dxa"/>
            <w:vAlign w:val="center"/>
          </w:tcPr>
          <w:p>
            <w:pPr>
              <w:jc w:val="left"/>
              <w:rPr>
                <w:kern w:val="0"/>
              </w:rPr>
            </w:pPr>
            <w:r>
              <w:rPr>
                <w:bCs/>
              </w:rPr>
              <w:t>有便捷的人行通道联系公共交通站点。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kern w:val="0"/>
              </w:rPr>
            </w:pPr>
            <w:r>
              <w:rPr>
                <w:kern w:val="0"/>
              </w:rPr>
              <w:t>3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eastAsia="宋体"/>
                <w:b/>
                <w:kern w:val="0"/>
                <w:lang w:val="en-US" w:eastAsia="zh-CN"/>
              </w:rPr>
            </w:pPr>
            <w:r>
              <w:rPr>
                <w:rFonts w:hint="eastAsia"/>
                <w:b/>
                <w:kern w:val="0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62" w:type="dxa"/>
            <w:vAlign w:val="center"/>
          </w:tcPr>
          <w:p>
            <w:pPr>
              <w:jc w:val="center"/>
              <w:rPr>
                <w:kern w:val="0"/>
              </w:rPr>
            </w:pPr>
            <w:r>
              <w:rPr>
                <w:kern w:val="0"/>
              </w:rPr>
              <w:t>合计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kern w:val="0"/>
              </w:rPr>
            </w:pPr>
            <w:r>
              <w:rPr>
                <w:kern w:val="0"/>
              </w:rPr>
              <w:t>9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eastAsia="宋体"/>
                <w:b/>
                <w:kern w:val="0"/>
                <w:lang w:val="en-US" w:eastAsia="zh-CN"/>
              </w:rPr>
            </w:pPr>
            <w:r>
              <w:rPr>
                <w:rFonts w:hint="eastAsia"/>
                <w:b/>
                <w:kern w:val="0"/>
                <w:lang w:val="en-US" w:eastAsia="zh-CN"/>
              </w:rPr>
              <w:t>8</w:t>
            </w:r>
            <w:bookmarkStart w:id="2" w:name="_GoBack"/>
            <w:bookmarkEnd w:id="2"/>
          </w:p>
        </w:tc>
      </w:tr>
    </w:tbl>
    <w:p>
      <w:pPr>
        <w:spacing w:line="288" w:lineRule="auto"/>
        <w:rPr>
          <w:b/>
          <w:bCs/>
          <w:lang w:val="zh-CN"/>
        </w:rPr>
      </w:pPr>
    </w:p>
    <w:p>
      <w:pPr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2）评价要点</w:t>
      </w:r>
    </w:p>
    <w:p>
      <w:pPr>
        <w:tabs>
          <w:tab w:val="left" w:pos="2702"/>
        </w:tabs>
        <w:spacing w:line="288" w:lineRule="auto"/>
        <w:rPr>
          <w:lang w:val="zh-CN"/>
        </w:rPr>
      </w:pPr>
      <w:r>
        <w:rPr>
          <w:lang w:val="zh-CN"/>
        </w:rPr>
        <w:t>公共汽车站统计表：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3685"/>
        <w:gridCol w:w="1985"/>
        <w:gridCol w:w="13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526" w:type="dxa"/>
          </w:tcPr>
          <w:p>
            <w:pPr>
              <w:tabs>
                <w:tab w:val="left" w:pos="2702"/>
              </w:tabs>
              <w:spacing w:line="288" w:lineRule="auto"/>
              <w:jc w:val="center"/>
              <w:rPr>
                <w:lang w:val="zh-CN"/>
              </w:rPr>
            </w:pPr>
            <w:r>
              <w:rPr>
                <w:lang w:val="zh-CN"/>
              </w:rPr>
              <w:t>公交站名称</w:t>
            </w:r>
          </w:p>
        </w:tc>
        <w:tc>
          <w:tcPr>
            <w:tcW w:w="3685" w:type="dxa"/>
          </w:tcPr>
          <w:p>
            <w:pPr>
              <w:tabs>
                <w:tab w:val="left" w:pos="2702"/>
              </w:tabs>
              <w:spacing w:line="288" w:lineRule="auto"/>
              <w:rPr>
                <w:lang w:val="zh-CN"/>
              </w:rPr>
            </w:pPr>
            <w:r>
              <w:rPr>
                <w:lang w:val="zh-CN"/>
              </w:rPr>
              <w:t>场地出入口步行至公交站的距离（m）</w:t>
            </w:r>
          </w:p>
        </w:tc>
        <w:tc>
          <w:tcPr>
            <w:tcW w:w="1985" w:type="dxa"/>
          </w:tcPr>
          <w:p>
            <w:pPr>
              <w:tabs>
                <w:tab w:val="left" w:pos="2702"/>
              </w:tabs>
              <w:spacing w:line="288" w:lineRule="auto"/>
              <w:jc w:val="center"/>
              <w:rPr>
                <w:lang w:val="zh-CN"/>
              </w:rPr>
            </w:pPr>
            <w:r>
              <w:rPr>
                <w:lang w:val="zh-CN"/>
              </w:rPr>
              <w:t>公交汽车线路名称</w:t>
            </w:r>
          </w:p>
        </w:tc>
        <w:tc>
          <w:tcPr>
            <w:tcW w:w="1326" w:type="dxa"/>
          </w:tcPr>
          <w:p>
            <w:pPr>
              <w:tabs>
                <w:tab w:val="left" w:pos="2702"/>
              </w:tabs>
              <w:spacing w:line="288" w:lineRule="auto"/>
              <w:jc w:val="center"/>
              <w:rPr>
                <w:lang w:val="zh-CN"/>
              </w:rPr>
            </w:pPr>
            <w:r>
              <w:rPr>
                <w:lang w:val="zh-CN"/>
              </w:rPr>
              <w:t>已建/规划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</w:trPr>
        <w:tc>
          <w:tcPr>
            <w:tcW w:w="1526" w:type="dxa"/>
            <w:vAlign w:val="center"/>
          </w:tcPr>
          <w:p>
            <w:pPr>
              <w:tabs>
                <w:tab w:val="left" w:pos="2702"/>
              </w:tabs>
              <w:spacing w:line="288" w:lineRule="auto"/>
              <w:jc w:val="center"/>
              <w:rPr>
                <w:lang w:val="zh-CN"/>
              </w:rPr>
            </w:pPr>
          </w:p>
        </w:tc>
        <w:tc>
          <w:tcPr>
            <w:tcW w:w="3685" w:type="dxa"/>
            <w:vAlign w:val="center"/>
          </w:tcPr>
          <w:p>
            <w:pPr>
              <w:tabs>
                <w:tab w:val="left" w:pos="2702"/>
              </w:tabs>
              <w:spacing w:line="288" w:lineRule="auto"/>
              <w:jc w:val="center"/>
              <w:rPr>
                <w:lang w:val="zh-CN"/>
              </w:rPr>
            </w:pPr>
          </w:p>
        </w:tc>
        <w:tc>
          <w:tcPr>
            <w:tcW w:w="1985" w:type="dxa"/>
            <w:vAlign w:val="center"/>
          </w:tcPr>
          <w:p>
            <w:pPr>
              <w:tabs>
                <w:tab w:val="left" w:pos="2702"/>
              </w:tabs>
              <w:spacing w:line="288" w:lineRule="auto"/>
              <w:jc w:val="center"/>
              <w:rPr>
                <w:lang w:val="zh-CN"/>
              </w:rPr>
            </w:pPr>
          </w:p>
        </w:tc>
        <w:tc>
          <w:tcPr>
            <w:tcW w:w="1326" w:type="dxa"/>
            <w:vAlign w:val="center"/>
          </w:tcPr>
          <w:p>
            <w:pPr>
              <w:tabs>
                <w:tab w:val="left" w:pos="2702"/>
              </w:tabs>
              <w:spacing w:line="288" w:lineRule="auto"/>
              <w:jc w:val="center"/>
              <w:rPr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1526" w:type="dxa"/>
          </w:tcPr>
          <w:p>
            <w:pPr>
              <w:tabs>
                <w:tab w:val="left" w:pos="2702"/>
              </w:tabs>
              <w:spacing w:line="288" w:lineRule="auto"/>
              <w:jc w:val="center"/>
              <w:rPr>
                <w:lang w:val="zh-CN"/>
              </w:rPr>
            </w:pPr>
          </w:p>
        </w:tc>
        <w:tc>
          <w:tcPr>
            <w:tcW w:w="3685" w:type="dxa"/>
          </w:tcPr>
          <w:p>
            <w:pPr>
              <w:tabs>
                <w:tab w:val="left" w:pos="2702"/>
              </w:tabs>
              <w:spacing w:line="288" w:lineRule="auto"/>
              <w:jc w:val="center"/>
              <w:rPr>
                <w:lang w:val="zh-CN"/>
              </w:rPr>
            </w:pPr>
          </w:p>
        </w:tc>
        <w:tc>
          <w:tcPr>
            <w:tcW w:w="1985" w:type="dxa"/>
          </w:tcPr>
          <w:p>
            <w:pPr>
              <w:tabs>
                <w:tab w:val="left" w:pos="2702"/>
              </w:tabs>
              <w:spacing w:line="288" w:lineRule="auto"/>
              <w:jc w:val="center"/>
              <w:rPr>
                <w:lang w:val="zh-CN"/>
              </w:rPr>
            </w:pPr>
          </w:p>
        </w:tc>
        <w:tc>
          <w:tcPr>
            <w:tcW w:w="1326" w:type="dxa"/>
          </w:tcPr>
          <w:p>
            <w:pPr>
              <w:tabs>
                <w:tab w:val="left" w:pos="2702"/>
              </w:tabs>
              <w:spacing w:line="288" w:lineRule="auto"/>
              <w:jc w:val="center"/>
              <w:rPr>
                <w:lang w:val="zh-CN"/>
              </w:rPr>
            </w:pPr>
          </w:p>
        </w:tc>
      </w:tr>
    </w:tbl>
    <w:p>
      <w:pPr>
        <w:tabs>
          <w:tab w:val="left" w:pos="2702"/>
        </w:tabs>
        <w:spacing w:line="288" w:lineRule="auto"/>
        <w:rPr>
          <w:lang w:val="zh-CN"/>
        </w:rPr>
      </w:pPr>
      <w:r>
        <w:rPr>
          <w:lang w:val="zh-CN"/>
        </w:rPr>
        <w:t>轨道交通站统计表：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3969"/>
        <w:gridCol w:w="1560"/>
        <w:gridCol w:w="11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1809" w:type="dxa"/>
          </w:tcPr>
          <w:p>
            <w:pPr>
              <w:tabs>
                <w:tab w:val="left" w:pos="2702"/>
              </w:tabs>
              <w:jc w:val="center"/>
              <w:rPr>
                <w:lang w:val="zh-CN"/>
              </w:rPr>
            </w:pPr>
            <w:r>
              <w:rPr>
                <w:lang w:val="zh-CN"/>
              </w:rPr>
              <w:t>轨道交通站名称</w:t>
            </w:r>
          </w:p>
        </w:tc>
        <w:tc>
          <w:tcPr>
            <w:tcW w:w="3969" w:type="dxa"/>
          </w:tcPr>
          <w:p>
            <w:pPr>
              <w:tabs>
                <w:tab w:val="left" w:pos="2702"/>
              </w:tabs>
              <w:rPr>
                <w:lang w:val="zh-CN"/>
              </w:rPr>
            </w:pPr>
            <w:r>
              <w:rPr>
                <w:lang w:val="zh-CN"/>
              </w:rPr>
              <w:t>场地出入口步行至轨道交通站的距离（m）</w:t>
            </w:r>
          </w:p>
        </w:tc>
        <w:tc>
          <w:tcPr>
            <w:tcW w:w="1560" w:type="dxa"/>
          </w:tcPr>
          <w:p>
            <w:pPr>
              <w:tabs>
                <w:tab w:val="left" w:pos="2702"/>
              </w:tabs>
              <w:jc w:val="center"/>
              <w:rPr>
                <w:lang w:val="zh-CN"/>
              </w:rPr>
            </w:pPr>
            <w:r>
              <w:rPr>
                <w:lang w:val="zh-CN"/>
              </w:rPr>
              <w:t>轨道线路名称</w:t>
            </w:r>
          </w:p>
        </w:tc>
        <w:tc>
          <w:tcPr>
            <w:tcW w:w="1184" w:type="dxa"/>
          </w:tcPr>
          <w:p>
            <w:pPr>
              <w:tabs>
                <w:tab w:val="left" w:pos="2702"/>
              </w:tabs>
              <w:jc w:val="center"/>
              <w:rPr>
                <w:lang w:val="zh-CN"/>
              </w:rPr>
            </w:pPr>
            <w:r>
              <w:rPr>
                <w:lang w:val="zh-CN"/>
              </w:rPr>
              <w:t>已建/规划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</w:trPr>
        <w:tc>
          <w:tcPr>
            <w:tcW w:w="1809" w:type="dxa"/>
          </w:tcPr>
          <w:p>
            <w:pPr>
              <w:tabs>
                <w:tab w:val="left" w:pos="2702"/>
              </w:tabs>
              <w:rPr>
                <w:lang w:val="zh-CN"/>
              </w:rPr>
            </w:pPr>
          </w:p>
        </w:tc>
        <w:tc>
          <w:tcPr>
            <w:tcW w:w="3969" w:type="dxa"/>
          </w:tcPr>
          <w:p>
            <w:pPr>
              <w:tabs>
                <w:tab w:val="left" w:pos="2702"/>
              </w:tabs>
              <w:rPr>
                <w:lang w:val="zh-CN"/>
              </w:rPr>
            </w:pPr>
          </w:p>
        </w:tc>
        <w:tc>
          <w:tcPr>
            <w:tcW w:w="1560" w:type="dxa"/>
          </w:tcPr>
          <w:p>
            <w:pPr>
              <w:tabs>
                <w:tab w:val="left" w:pos="2702"/>
              </w:tabs>
              <w:rPr>
                <w:lang w:val="zh-CN"/>
              </w:rPr>
            </w:pPr>
          </w:p>
        </w:tc>
        <w:tc>
          <w:tcPr>
            <w:tcW w:w="1184" w:type="dxa"/>
          </w:tcPr>
          <w:p>
            <w:pPr>
              <w:tabs>
                <w:tab w:val="left" w:pos="2702"/>
              </w:tabs>
              <w:rPr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</w:trPr>
        <w:tc>
          <w:tcPr>
            <w:tcW w:w="1809" w:type="dxa"/>
          </w:tcPr>
          <w:p>
            <w:pPr>
              <w:tabs>
                <w:tab w:val="left" w:pos="2702"/>
              </w:tabs>
              <w:rPr>
                <w:lang w:val="zh-CN"/>
              </w:rPr>
            </w:pPr>
          </w:p>
        </w:tc>
        <w:tc>
          <w:tcPr>
            <w:tcW w:w="3969" w:type="dxa"/>
          </w:tcPr>
          <w:p>
            <w:pPr>
              <w:tabs>
                <w:tab w:val="left" w:pos="2702"/>
              </w:tabs>
              <w:rPr>
                <w:lang w:val="zh-CN"/>
              </w:rPr>
            </w:pPr>
          </w:p>
        </w:tc>
        <w:tc>
          <w:tcPr>
            <w:tcW w:w="1560" w:type="dxa"/>
          </w:tcPr>
          <w:p>
            <w:pPr>
              <w:tabs>
                <w:tab w:val="left" w:pos="2702"/>
              </w:tabs>
              <w:rPr>
                <w:lang w:val="zh-CN"/>
              </w:rPr>
            </w:pPr>
          </w:p>
        </w:tc>
        <w:tc>
          <w:tcPr>
            <w:tcW w:w="1184" w:type="dxa"/>
          </w:tcPr>
          <w:p>
            <w:pPr>
              <w:tabs>
                <w:tab w:val="left" w:pos="2702"/>
              </w:tabs>
              <w:rPr>
                <w:lang w:val="zh-CN"/>
              </w:rPr>
            </w:pPr>
          </w:p>
        </w:tc>
      </w:tr>
    </w:tbl>
    <w:p>
      <w:pPr>
        <w:tabs>
          <w:tab w:val="left" w:pos="2702"/>
        </w:tabs>
        <w:spacing w:line="288" w:lineRule="auto"/>
        <w:rPr>
          <w:lang w:val="zh-CN"/>
        </w:rPr>
      </w:pPr>
      <w:r>
        <w:rPr>
          <w:lang w:val="zh-CN"/>
        </w:rPr>
        <w:t>请对交通组织进行简要分析。</w:t>
      </w:r>
      <w:bookmarkStart w:id="0" w:name="OLE_LINK1"/>
      <w:bookmarkStart w:id="1" w:name="OLE_LINK2"/>
      <w:r>
        <w:rPr>
          <w:lang w:val="zh-CN"/>
        </w:rPr>
        <w:t>（如有便捷的人行通道联系公共交通站点，请对此情况进行描述）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8" w:lineRule="auto"/>
              <w:rPr>
                <w:szCs w:val="21"/>
              </w:rPr>
            </w:pPr>
          </w:p>
        </w:tc>
      </w:tr>
    </w:tbl>
    <w:p>
      <w:pPr>
        <w:spacing w:line="288" w:lineRule="auto"/>
        <w:rPr>
          <w:b/>
          <w:bCs/>
          <w:lang w:val="zh-CN"/>
        </w:rPr>
      </w:pPr>
    </w:p>
    <w:p>
      <w:pPr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3）证明材料</w:t>
      </w:r>
    </w:p>
    <w:bookmarkEnd w:id="0"/>
    <w:bookmarkEnd w:id="1"/>
    <w:p>
      <w:pPr>
        <w:spacing w:line="288" w:lineRule="auto"/>
        <w:rPr>
          <w:b/>
        </w:rPr>
      </w:pPr>
      <w:r>
        <w:rPr>
          <w:rFonts w:hint="eastAsia"/>
          <w:b/>
        </w:rPr>
        <w:t>提交材料及要求</w:t>
      </w:r>
      <w:r>
        <w:rPr>
          <w:b/>
        </w:rPr>
        <w:t>：</w:t>
      </w:r>
    </w:p>
    <w:p>
      <w:pPr>
        <w:spacing w:line="288" w:lineRule="auto"/>
        <w:rPr>
          <w:szCs w:val="21"/>
        </w:rPr>
      </w:pPr>
      <w:r>
        <w:t>1、总平面图：应体现场地内交通组织分析；</w:t>
      </w:r>
    </w:p>
    <w:p>
      <w:pPr>
        <w:spacing w:line="288" w:lineRule="auto"/>
        <w:rPr>
          <w:szCs w:val="21"/>
        </w:rPr>
      </w:pPr>
      <w:r>
        <w:rPr>
          <w:szCs w:val="21"/>
        </w:rPr>
        <w:t>2、</w:t>
      </w:r>
      <w:r>
        <w:t>当地最新的交通地图：应标明项目所在位置，</w:t>
      </w:r>
      <w:r>
        <w:rPr>
          <w:szCs w:val="21"/>
        </w:rPr>
        <w:t>所有出入口设置及附近公交站点（含公共汽车站和轨道交通站）。</w:t>
      </w:r>
    </w:p>
    <w:p>
      <w:pPr>
        <w:spacing w:line="288" w:lineRule="auto"/>
        <w:rPr>
          <w:szCs w:val="21"/>
        </w:rPr>
      </w:pPr>
      <w:r>
        <w:rPr>
          <w:szCs w:val="21"/>
        </w:rPr>
        <w:t>3、公共交通站点分布说明：应包含项目附件公交站点分布情况介绍，项目场地出入口至附近公交站点的步行距离的标注说明，已建的公交站点照片或规划中公交站点的规划文件。</w:t>
      </w:r>
    </w:p>
    <w:p>
      <w:pPr>
        <w:spacing w:line="288" w:lineRule="auto"/>
      </w:pPr>
    </w:p>
    <w:p>
      <w:pPr>
        <w:spacing w:line="288" w:lineRule="auto"/>
        <w:rPr>
          <w:b/>
        </w:rPr>
      </w:pPr>
      <w:r>
        <w:rPr>
          <w:b/>
        </w:rPr>
        <w:t>实际提交材料：</w:t>
      </w:r>
    </w:p>
    <w:tbl>
      <w:tblPr>
        <w:tblStyle w:val="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8" w:lineRule="auto"/>
              <w:rPr>
                <w:szCs w:val="21"/>
              </w:rPr>
            </w:pP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85B"/>
    <w:rsid w:val="004A3A5A"/>
    <w:rsid w:val="008E585B"/>
    <w:rsid w:val="009D6262"/>
    <w:rsid w:val="00E92540"/>
    <w:rsid w:val="3011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0"/>
    <w:pPr>
      <w:keepNext/>
      <w:keepLines/>
      <w:snapToGrid w:val="0"/>
      <w:spacing w:before="120" w:after="120"/>
      <w:jc w:val="left"/>
      <w:outlineLvl w:val="1"/>
    </w:pPr>
    <w:rPr>
      <w:rFonts w:ascii="黑体" w:hAnsi="黑体" w:eastAsia="黑体"/>
      <w:b/>
      <w:bCs/>
      <w:sz w:val="24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标题 2 Char"/>
    <w:basedOn w:val="6"/>
    <w:link w:val="2"/>
    <w:qFormat/>
    <w:uiPriority w:val="0"/>
    <w:rPr>
      <w:rFonts w:ascii="黑体" w:hAnsi="黑体" w:eastAsia="黑体" w:cs="Times New Roman"/>
      <w:b/>
      <w:bCs/>
      <w:sz w:val="2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467</Words>
  <Characters>480</Characters>
  <Lines>3</Lines>
  <Paragraphs>1</Paragraphs>
  <TotalTime>2</TotalTime>
  <ScaleCrop>false</ScaleCrop>
  <LinksUpToDate>false</LinksUpToDate>
  <CharactersWithSpaces>483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2019-10-18T06:36:00Z</dcterms:created>
  <dc:creator>dongYP</dc:creator>
  <cp:lastModifiedBy>陈辉</cp:lastModifiedBy>
  <dcterms:modified xsi:type="dcterms:W3CDTF">2022-03-11T06:56:27Z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C1322F013E0446038A34AD6334019265</vt:lpwstr>
  </property>
</Properties>
</file>