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5.2.9 场地内人行通道采用无障碍设计。（总分3分）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3</w:t>
      </w:r>
      <w:r>
        <w:rPr>
          <w:b/>
          <w:bCs/>
          <w:u w:val="single"/>
          <w:lang w:val="zh-CN"/>
        </w:rPr>
        <w:t xml:space="preserve">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/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1996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996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96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0" w:type="dxa"/>
            <w:vAlign w:val="center"/>
          </w:tcPr>
          <w:p>
            <w:pPr>
              <w:spacing w:line="288" w:lineRule="auto"/>
              <w:jc w:val="left"/>
              <w:rPr>
                <w:b/>
                <w:bCs/>
                <w:szCs w:val="18"/>
                <w:lang w:val="zh-CN"/>
              </w:rPr>
            </w:pPr>
            <w:r>
              <w:rPr>
                <w:kern w:val="0"/>
                <w:szCs w:val="18"/>
              </w:rPr>
              <w:t>场地内人行通道采用无障碍设计</w:t>
            </w:r>
          </w:p>
        </w:tc>
        <w:tc>
          <w:tcPr>
            <w:tcW w:w="1996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96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autoSpaceDE w:val="0"/>
        <w:autoSpaceDN w:val="0"/>
        <w:adjustRightInd w:val="0"/>
        <w:jc w:val="left"/>
      </w:pPr>
      <w:r>
        <w:t>简要说明场地内建筑主要出入口、人行系统及与外部城市道路连接的无障碍设计情况。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>
            <w:pPr>
              <w:pStyle w:val="1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本项目无障碍设施设计依据《无障碍设计规范》 (GB50763-2012)。主要入口均设无障碍平坡地面，坡度为1: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0。公共卫生间设有无障碍侧位，行政区设有无障碍电梯。</w:t>
            </w:r>
          </w:p>
          <w:p>
            <w:pPr>
              <w:pStyle w:val="10"/>
              <w:spacing w:line="288" w:lineRule="auto"/>
              <w:jc w:val="left"/>
              <w:rPr>
                <w:sz w:val="21"/>
                <w:szCs w:val="21"/>
              </w:rPr>
            </w:pPr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1、建筑设计说明：应包括对场地内人行通道无障碍设计的详细说明，并与详图吻合；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2、人行通道无障碍设计详图：应与人行通道无障碍设计说明相吻合；</w:t>
      </w:r>
    </w:p>
    <w:p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>3、总平面图：应体现人行通道无障碍设计的位置。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19"/>
    <w:rsid w:val="003A4219"/>
    <w:rsid w:val="00407EC8"/>
    <w:rsid w:val="009D6262"/>
    <w:rsid w:val="00F83DBF"/>
    <w:rsid w:val="4FA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306</Characters>
  <Lines>2</Lines>
  <Paragraphs>1</Paragraphs>
  <TotalTime>1</TotalTime>
  <ScaleCrop>false</ScaleCrop>
  <LinksUpToDate>false</LinksUpToDate>
  <CharactersWithSpaces>310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2019-10-18T06:39:00Z</dcterms:created>
  <dc:creator>dongYP</dc:creator>
  <cp:lastModifiedBy>陈辉</cp:lastModifiedBy>
  <dcterms:modified xsi:type="dcterms:W3CDTF">2022-03-11T06:57:57Z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A6CACF8D5DED400B8931665568830C54</vt:lpwstr>
  </property>
</Properties>
</file>