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6.2.5 供暖空调系统的冷、热源机组能效均优于现行国家标准《公共建筑节能设计标准》GB 50189的规定以及现行有关国家标准能效限定值的要求。（总分6分）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6</w:t>
      </w:r>
      <w:bookmarkStart w:id="0" w:name="_GoBack"/>
      <w:bookmarkEnd w:id="0"/>
      <w:r>
        <w:rPr>
          <w:b/>
          <w:bCs/>
        </w:rPr>
        <w:t>___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/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1）自评得分</w:t>
      </w:r>
    </w:p>
    <w:p>
      <w:pPr>
        <w:pStyle w:val="10"/>
        <w:spacing w:after="156" w:afterLines="50"/>
        <w:ind w:firstLine="0" w:firstLineChars="0"/>
        <w:jc w:val="left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12122655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项目未设计空调或供暖系统；</w:t>
      </w:r>
      <w:sdt>
        <w:sdtPr>
          <w:rPr>
            <w:b/>
            <w:bCs/>
            <w:szCs w:val="21"/>
            <w:lang w:val="zh-CN"/>
          </w:rPr>
          <w:id w:val="-9163287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用户自行选择空调供暖系统设备；</w:t>
      </w:r>
      <w:sdt>
        <w:sdtPr>
          <w:rPr>
            <w:b/>
            <w:bCs/>
            <w:szCs w:val="21"/>
            <w:lang w:val="zh-CN"/>
          </w:rPr>
          <w:id w:val="-11065810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项目的冷热源机组位于由第三方建设和管理的集中能源站内；</w:t>
      </w:r>
      <w:sdt>
        <w:sdtPr>
          <w:rPr>
            <w:b/>
            <w:bCs/>
            <w:szCs w:val="21"/>
            <w:lang w:val="zh-CN"/>
          </w:rPr>
          <w:id w:val="144635258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没有能效标准规定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561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495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56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46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95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供暖空调系统的冷、热源机组能效均优于现行国家标准《公共建筑节能设计标准》GB 50189的规定以及现行有关国家标准能效限定值的要求</w:t>
            </w:r>
          </w:p>
        </w:tc>
        <w:tc>
          <w:tcPr>
            <w:tcW w:w="1561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6</w:t>
            </w:r>
          </w:p>
        </w:tc>
        <w:tc>
          <w:tcPr>
            <w:tcW w:w="146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pStyle w:val="11"/>
        <w:spacing w:line="288" w:lineRule="auto"/>
        <w:ind w:left="370" w:hanging="369" w:hangingChars="176"/>
        <w:outlineLvl w:val="9"/>
        <w:rPr>
          <w:sz w:val="21"/>
          <w:szCs w:val="21"/>
        </w:rPr>
      </w:pPr>
      <w:r>
        <w:rPr>
          <w:sz w:val="21"/>
          <w:szCs w:val="21"/>
        </w:rPr>
        <w:t>简要说明系统冷热源形式、输配系统形式、末端形式：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</w:tcPr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本项目采用X</w:t>
            </w:r>
            <w:r>
              <w:rPr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空调系统,末端采用X</w:t>
            </w:r>
            <w:r>
              <w:rPr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pStyle w:val="11"/>
        <w:spacing w:line="288" w:lineRule="auto"/>
        <w:ind w:left="424" w:hanging="424" w:hangingChars="202"/>
        <w:outlineLvl w:val="9"/>
        <w:rPr>
          <w:sz w:val="21"/>
          <w:szCs w:val="21"/>
        </w:rPr>
      </w:pPr>
      <w:r>
        <w:rPr>
          <w:sz w:val="21"/>
          <w:szCs w:val="21"/>
        </w:rPr>
        <w:t>冷热源机组性能参数：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144"/>
        <w:gridCol w:w="2108"/>
        <w:gridCol w:w="1134"/>
        <w:gridCol w:w="112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机组类型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额定制冷量（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锅炉额定热功率（</w:t>
            </w:r>
            <w:r>
              <w:rPr>
                <w:kern w:val="0"/>
                <w:szCs w:val="21"/>
              </w:rPr>
              <w:t>MW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能效指标（</w:t>
            </w:r>
            <w:r>
              <w:rPr>
                <w:kern w:val="0"/>
                <w:szCs w:val="21"/>
              </w:rPr>
              <w:t>W/W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锅炉热效率（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实际设备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标准要求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spacing w:line="288" w:lineRule="auto"/>
        <w:rPr>
          <w:szCs w:val="21"/>
        </w:rPr>
      </w:pPr>
      <w:r>
        <w:rPr>
          <w:szCs w:val="21"/>
        </w:rPr>
        <w:t>若采用</w:t>
      </w:r>
      <w:r>
        <w:rPr>
          <w:rFonts w:hint="eastAsia"/>
          <w:szCs w:val="21"/>
        </w:rPr>
        <w:t>多联式</w:t>
      </w:r>
      <w:r>
        <w:rPr>
          <w:szCs w:val="21"/>
        </w:rPr>
        <w:t>空调</w:t>
      </w:r>
      <w:r>
        <w:rPr>
          <w:rFonts w:hint="eastAsia"/>
          <w:szCs w:val="21"/>
        </w:rPr>
        <w:t>（热泵）机组(</w:t>
      </w:r>
      <w:r>
        <w:rPr>
          <w:szCs w:val="21"/>
        </w:rPr>
        <w:t>XX</w:t>
      </w:r>
      <w:r>
        <w:rPr>
          <w:rFonts w:hint="eastAsia"/>
          <w:szCs w:val="21"/>
        </w:rPr>
        <w:t>地区)</w:t>
      </w:r>
      <w:r>
        <w:rPr>
          <w:szCs w:val="21"/>
        </w:rPr>
        <w:t>：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249"/>
        <w:gridCol w:w="2376"/>
        <w:gridCol w:w="1375"/>
        <w:gridCol w:w="14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机组类型</w:t>
            </w:r>
          </w:p>
        </w:tc>
        <w:tc>
          <w:tcPr>
            <w:tcW w:w="12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3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设备容量</w:t>
            </w:r>
          </w:p>
        </w:tc>
        <w:tc>
          <w:tcPr>
            <w:tcW w:w="27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制冷综合性能指数I</w:t>
            </w:r>
            <w:r>
              <w:rPr>
                <w:kern w:val="0"/>
                <w:szCs w:val="21"/>
              </w:rPr>
              <w:t>PLV</w:t>
            </w:r>
            <w:r>
              <w:rPr>
                <w:rFonts w:hint="eastAsia"/>
                <w:kern w:val="0"/>
                <w:szCs w:val="21"/>
              </w:rPr>
              <w:t>（C）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outlineLvl w:val="0"/>
              <w:rPr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节能评价值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>
      <w:pPr>
        <w:spacing w:line="288" w:lineRule="auto"/>
        <w:rPr>
          <w:b/>
          <w:szCs w:val="21"/>
          <w:lang w:val="zh-CN"/>
        </w:rPr>
      </w:pPr>
    </w:p>
    <w:p>
      <w:pPr>
        <w:tabs>
          <w:tab w:val="left" w:pos="0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tabs>
          <w:tab w:val="left" w:pos="0"/>
        </w:tabs>
        <w:spacing w:line="288" w:lineRule="auto"/>
        <w:ind w:left="426" w:hanging="426" w:hangingChars="20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暖通施工图设计说明：应包括对空调采暖系统的完整详细说明；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暖通各层平面图、立面图：应体现管路布置及风口形式；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机房图：应体现机组位置及尺寸，且编号与设备清单吻合；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暖通设备清单：应有相关设备性能参数的完整详细说明。</w:t>
      </w:r>
    </w:p>
    <w:p>
      <w:pPr>
        <w:tabs>
          <w:tab w:val="left" w:pos="0"/>
        </w:tabs>
        <w:spacing w:line="288" w:lineRule="auto"/>
        <w:ind w:left="424" w:hanging="424" w:hangingChars="202"/>
        <w:rPr>
          <w:szCs w:val="21"/>
        </w:rPr>
      </w:pPr>
    </w:p>
    <w:p>
      <w:pPr>
        <w:tabs>
          <w:tab w:val="left" w:pos="0"/>
        </w:tabs>
        <w:spacing w:line="288" w:lineRule="auto"/>
        <w:ind w:left="426" w:hanging="426" w:hangingChars="202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8443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10D90"/>
    <w:multiLevelType w:val="multilevel"/>
    <w:tmpl w:val="42D10D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5"/>
    <w:rsid w:val="000446A5"/>
    <w:rsid w:val="003314C8"/>
    <w:rsid w:val="00427BC1"/>
    <w:rsid w:val="005A458E"/>
    <w:rsid w:val="00CF56BE"/>
    <w:rsid w:val="00EF242B"/>
    <w:rsid w:val="121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555</Characters>
  <Lines>4</Lines>
  <Paragraphs>1</Paragraphs>
  <TotalTime>2</TotalTime>
  <ScaleCrop>false</ScaleCrop>
  <LinksUpToDate>false</LinksUpToDate>
  <CharactersWithSpaces>558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2019-10-21T01:57:00Z</dcterms:created>
  <dc:creator>dongYP</dc:creator>
  <cp:lastModifiedBy>陈辉</cp:lastModifiedBy>
  <dcterms:modified xsi:type="dcterms:W3CDTF">2022-03-11T07:14:24Z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E10E2D4217524B57980ABA19ACEF3B0F</vt:lpwstr>
  </property>
</Properties>
</file>